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Multiple endocrine neoplasia type 1 (MEN1)</w:t>
      </w:r>
    </w:p>
    <w:p>
      <w:r>
        <w:t>Genetics</w:t>
      </w:r>
    </w:p>
    <w:p>
      <w:r>
        <w:t>-Gene: MEN1 (Menin; 11q13)</w:t>
      </w:r>
    </w:p>
    <w:p>
      <w:r>
        <w:t>-AD</w:t>
      </w:r>
    </w:p>
    <w:p>
      <w:r>
        <w:t>Clinical findings/Dysmorphic features</w:t>
      </w:r>
    </w:p>
    <w:p>
      <w:r>
        <w:t>-Varying combinations of &gt;20 endocrine and non-endocrine tumors (overproduction of hormones by tumor or by growth of tumor)</w:t>
      </w:r>
    </w:p>
    <w:p>
      <w:r>
        <w:t>-Parathyroid tumors: main MEN1-associated endocrinopathy; onset in 90% of individuals is 20-25 yrs with hypercalcemia --&gt; hypercalcemia causes lethargy, depression, confusion, anorexia, constipation, nausea, vomiting, dehydration, hypercalciuria, kidney stones, increased bone resorption/fracture risk, hypertension, shortened QT interval</w:t>
      </w:r>
    </w:p>
    <w:p>
      <w:r>
        <w:t>-Pituitary tumors (most common prolactinoma): oligomenorrhea/amenorrhea/galactorrhea in females and sexual dysfunction in males</w:t>
      </w:r>
    </w:p>
    <w:p>
      <w:r>
        <w:t xml:space="preserve">-Well-differentiated endocrine tumors of the gastro-entero-pancreatic (GEP) tract </w:t>
      </w:r>
    </w:p>
    <w:p>
      <w:r>
        <w:t>-Carcinoid tumors: non-hormone-secreting, manifest as a large mass after age 50 years</w:t>
      </w:r>
    </w:p>
    <w:p>
      <w:r>
        <w:t>-Adrenocortical tumors: associated with primary hypercortisolism or hyperaldosteronism</w:t>
      </w:r>
    </w:p>
    <w:p>
      <w:r>
        <w:t>-Non-endocrine tumors: facial angiofibromas, collagenomas, lipomas, meningiomas, ependymomas, leiomyomas and café au lait spots</w:t>
      </w:r>
    </w:p>
    <w:p>
      <w:r>
        <w:t>Etiology</w:t>
      </w:r>
    </w:p>
    <w:p>
      <w:r>
        <w:t>-Prevalence 1:10,000 to 1:100,000</w:t>
      </w:r>
    </w:p>
    <w:p>
      <w:r>
        <w:t>Pathogenesis</w:t>
      </w:r>
    </w:p>
    <w:p>
      <w:r>
        <w:t>-Menin mainly in nucleus; expressed in all tissues --&gt; tissue-specific roles in DNA replication/repair and in transcriptional machinery</w:t>
      </w:r>
    </w:p>
    <w:p>
      <w:r>
        <w:t>-Prevents tumorigenesis through repression of cell proliferation: 1) directly interacting with TFs (e.g., JunD, NF-kB, PPARgamma, VDR); 2) interacting with histone-modifying enzymes (MLL; HDACs; EZH2); 3) acts as TF itself</w:t>
      </w:r>
    </w:p>
    <w:p>
      <w:r>
        <w:t>-Pathogenic variants prevent translocation to the nucleus</w:t>
      </w:r>
    </w:p>
    <w:p>
      <w:r>
        <w:t>Genetic testing/diagnosis</w:t>
      </w:r>
    </w:p>
    <w:p>
      <w:r>
        <w:t>-Diagnosis: identification of one or both of the following:</w:t>
      </w:r>
    </w:p>
    <w:p>
      <w:r>
        <w:t>1) 2-3 endocrine tumors (i.e. parathryoid, pituitary, tumors of the GEP tract)</w:t>
      </w:r>
    </w:p>
    <w:p>
      <w:r>
        <w:t>2) A heterozygous pathogenic variant in MEN1 on molecular testing</w:t>
      </w:r>
    </w:p>
    <w:p>
      <w:r>
        <w:t>-MEN1 sequencing (familial 80-90%; sporadic: 65%)/Indel (1-4%)</w:t>
      </w:r>
    </w:p>
    <w:p>
      <w:r>
        <w:t>Others</w:t>
      </w:r>
    </w:p>
    <w:p>
      <w:r>
        <w:t>-MEN1 is tumor suppressor that follows Knudson's two-hit model</w:t>
      </w:r>
    </w:p>
    <w:p>
      <w:r>
        <w:t>-PPP: Pituitary, Parathyroid, Pancreatic Islet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