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Ataxia-telangiectasia</w:t>
      </w:r>
    </w:p>
    <w:p>
      <w:r>
        <w:t>Genetics</w:t>
      </w:r>
    </w:p>
    <w:p>
      <w:r>
        <w:t>-ATM on 11q22.3</w:t>
      </w:r>
    </w:p>
    <w:p>
      <w:r>
        <w:t>-AR (carriers with 4x increased risk for cancer and coronary artery disease)</w:t>
      </w:r>
    </w:p>
    <w:p>
      <w:r>
        <w:t>-Amish founder mutation: c.1564_1565delAG</w:t>
      </w:r>
    </w:p>
    <w:p>
      <w:r>
        <w:t>Clinical findings/Dysmorphic features</w:t>
      </w:r>
    </w:p>
    <w:p>
      <w:r>
        <w:t>-Progressive gait and truncal ataxia with onset between 1-4yo and progressively slurred speech</w:t>
      </w:r>
    </w:p>
    <w:p>
      <w:r>
        <w:t>-Oculomotor apraxia (inability to follow an object across visual fields)</w:t>
      </w:r>
    </w:p>
    <w:p>
      <w:r>
        <w:t>-Choreoathetosis (occurrence of involuntary movements, combination of chorea and athetosis)</w:t>
      </w:r>
    </w:p>
    <w:p>
      <w:r>
        <w:t>-Telangiectasias of the conjunctivae (tissue that lines inside of eyelids and covers the sclera)</w:t>
      </w:r>
    </w:p>
    <w:p>
      <w:r>
        <w:t>-Immunodeficiency and increased risk for malignancy (particularly leukemia and lymphoma)</w:t>
      </w:r>
    </w:p>
    <w:p>
      <w:r>
        <w:t>Etiology</w:t>
      </w:r>
    </w:p>
    <w:p>
      <w:r>
        <w:t>-Prevalence in the US: 1:40,000-1:100,000 live births</w:t>
      </w:r>
    </w:p>
    <w:p>
      <w:r>
        <w:t>Pathogenesis</w:t>
      </w:r>
    </w:p>
    <w:p>
      <w:r>
        <w:t>-ATM is activated by double-stranded DNA breaks --&gt; coordinates cell-cycle checkpoints prior to repair, attaches near damage sites, recruits other repair proteins to damaged sites</w:t>
      </w:r>
    </w:p>
    <w:p>
      <w:r>
        <w:t>-Most mutations LOF</w:t>
      </w:r>
    </w:p>
    <w:p>
      <w:r>
        <w:t>Genetic testing/diagnosis</w:t>
      </w:r>
    </w:p>
    <w:p>
      <w:r>
        <w:t>-Sequence analysis of ATM first, followed by gene-targeted deletion/duplication analysis if only one variant is found --&gt; 90% sequence analysis, 1-2% deletion/duplication</w:t>
      </w:r>
    </w:p>
    <w:p>
      <w:r>
        <w:t>-Targeted analysis for ATM pathogenic variants in specific populations, i.e. Amish</w:t>
      </w:r>
    </w:p>
    <w:p>
      <w:r>
        <w:t>Others</w:t>
      </w:r>
    </w:p>
    <w:p>
      <w:r>
        <w:t>-Most common cause of progressive cerebellar ataxia in childhood in most countries with low coefficients of inbreeding</w:t>
      </w:r>
    </w:p>
    <w:p>
      <w:r>
        <w:t>-Individuals with AT are sensitive to ionizing radiation!</w:t>
      </w:r>
    </w:p>
    <w:p>
      <w:r>
        <w:t>-Elevated AFP in blood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