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Cockayne Syndrome</w:t>
      </w:r>
    </w:p>
    <w:p>
      <w:r>
        <w:t>Genetics</w:t>
      </w:r>
    </w:p>
    <w:p>
      <w:r>
        <w:t>-Gene: ERCC6, ERCC8 (DNA excision repair protein ERCC-6 and ERCC-8)</w:t>
      </w:r>
    </w:p>
    <w:p>
      <w:r>
        <w:t>-AR</w:t>
      </w:r>
    </w:p>
    <w:p>
      <w:r>
        <w:t>Clinical findings/Dysmorphic features</w:t>
      </w:r>
    </w:p>
    <w:p>
      <w:r>
        <w:t>1) CS type I (moderate): normal prenatal growth; onset of growth delay and DD in the first 2 yrs; full manifestation: height, weight, HC far below 5th %tile; progressive impairment of vision/hearing, central/peripheral NS dysfunction --&gt; severe disability; death in 1st or 2nd decade</w:t>
      </w:r>
    </w:p>
    <w:p>
      <w:r>
        <w:t>2) CS type II (severe): growth failure at birth; little or no postnatal neurologic development; congenital cataracts or other structural anomalies of the eye; early postnatal contractures of spine (kyphosis, scoliosis) and joints; death usually occurs by age 7 years</w:t>
      </w:r>
    </w:p>
    <w:p>
      <w:r>
        <w:t>3) CS type III (mild): normal growth and cognitive development or late onset</w:t>
      </w:r>
    </w:p>
    <w:p>
      <w:r>
        <w:t xml:space="preserve">4) Xeroderma pigmentosum-Cockayne syndrome (XP-CS): facial freckling and early skin cancers (typical of XP) + intellectual disability, spasticity, short stature, and hypogonadism (typical CS) </w:t>
      </w:r>
    </w:p>
    <w:p>
      <w:r>
        <w:t>Etiology</w:t>
      </w:r>
    </w:p>
    <w:p>
      <w:r>
        <w:t>-Minimum incidence at 2.7 per million births</w:t>
      </w:r>
    </w:p>
    <w:p>
      <w:r>
        <w:t>Pathogenesis</w:t>
      </w:r>
    </w:p>
    <w:p>
      <w:r>
        <w:t>-Abnormal transcription-coupled nucleotide excision repair (preferential removal of UV-induced pyrimidine dimers and other transcription blocking lesions)</w:t>
      </w:r>
    </w:p>
    <w:p>
      <w:r>
        <w:t>Genetic testing/diagnosis</w:t>
      </w:r>
    </w:p>
    <w:p>
      <w:r>
        <w:t>-Gene sequencing and/or Del/Dup of ERCC6 (75%), ERCC8 (25%)</w:t>
      </w:r>
    </w:p>
    <w:p>
      <w:r>
        <w:t>Others</w:t>
      </w:r>
    </w:p>
    <w:p>
      <w:r>
        <w:t>-XP-CS: no skeletal involvement, no facial phenotype, no CNS dysmyelination and calcifications</w:t>
      </w:r>
    </w:p>
    <w:p>
      <w:r>
        <w:t>-CS --&gt; no increased cancer risk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