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Polycystic Kidney Disease (AD and AR)</w:t>
      </w:r>
    </w:p>
    <w:p>
      <w:r>
        <w:t>Genetics</w:t>
      </w:r>
    </w:p>
    <w:p>
      <w:r>
        <w:t>-Gene: PKD1/PKD2 (Polycystin-1; 16p13.1/Polycystin-2; 4q21); PKHD1 (Fibrocystin; 6p21.1-p12)</w:t>
      </w:r>
    </w:p>
    <w:p>
      <w:r>
        <w:t>-AD (PKD1, PKD2) and AR (PKHD1)</w:t>
      </w:r>
    </w:p>
    <w:p>
      <w:r>
        <w:t>Clinical findings/Dysmorphic features</w:t>
      </w:r>
    </w:p>
    <w:p>
      <w:r>
        <w:t>1) ADPKD:</w:t>
      </w:r>
    </w:p>
    <w:p>
      <w:r>
        <w:t>-Generally late-onset multisystem disorder with bilateral renal cysts, liver cysts, increased risk of intracranial aneurysms (5x increased); ~50% with ESRD by age 60 years</w:t>
      </w:r>
    </w:p>
    <w:p>
      <w:r>
        <w:t>-Others: cysts in pancreas; seminal vesicles; arachnoid membrane; dilatation of aortic root and dissection of thoracic aorta; mitral valve prolapses; abdominal wall hernias</w:t>
      </w:r>
    </w:p>
    <w:p>
      <w:r>
        <w:t>2) ARPKD:</w:t>
      </w:r>
    </w:p>
    <w:p>
      <w:r>
        <w:t>-Congenital hepatorenal fibrocystic syndrome; renal/liver-related morbidity/mortality in kids</w:t>
      </w:r>
    </w:p>
    <w:p>
      <w:r>
        <w:t>-Majority presents in neonatal period with enlarged echogenic kidneys: renal disease with nephromegaly, hypertension, varying degrees of renal dysfunction (&gt;50% ESRD in 1st decade)</w:t>
      </w:r>
    </w:p>
    <w:p>
      <w:r>
        <w:t>-Pulmonary hypoplasia due to oligohydramnios in a number of affected infants (~30% of these infants die in the neonatal period or within the first year of life from respiratory insufficiency)</w:t>
      </w:r>
    </w:p>
    <w:p>
      <w:r>
        <w:t>-Others: subset with hepatosplenomegaly; histologic hepatic fibrosis present at birth</w:t>
      </w:r>
    </w:p>
    <w:p>
      <w:r>
        <w:t>Etiology</w:t>
      </w:r>
    </w:p>
    <w:p>
      <w:r>
        <w:t>-ADPKD: most common potentially lethal single-gene disorder; prevalence at birth is ~ 1:1,000; it affects ~300,000 persons in the US</w:t>
      </w:r>
    </w:p>
    <w:p>
      <w:r>
        <w:t>-ARPKD: incidence is estimated at 1:10,000 to 1:40,000</w:t>
      </w:r>
    </w:p>
    <w:p>
      <w:r>
        <w:t>Pathogenesis</w:t>
      </w:r>
    </w:p>
    <w:p>
      <w:r>
        <w:t>-PKD-related proteins are involved with function of the primary cilia (located on apical surface of most epithelial cells including kidney tubule and biliary cells)</w:t>
      </w:r>
    </w:p>
    <w:p>
      <w:r>
        <w:t>-Fibrocystin, polycystin-1 and polycystin-2 interact at molecular level in addition to direct interactions of the protein products --&gt; these cystoproteins exist as multimeric protein complexes at multiple sites including primary cilia</w:t>
      </w:r>
    </w:p>
    <w:p>
      <w:r>
        <w:t>Genetic testing/diagnosis</w:t>
      </w:r>
    </w:p>
    <w:p>
      <w:r>
        <w:t>-ADPKD: PKD1 (78% of cases; 97%/3%); PKD2 (12% of cases; 97%/3%); GANAB (0.3% of cases); DNAJB11 (0.1% of cases); unknown (7% of cases)</w:t>
      </w:r>
    </w:p>
    <w:p>
      <w:r>
        <w:t>-ARPKD: PKHD1 (73% of cases/1-2%); DZIP1L (&lt;1%/?)</w:t>
      </w:r>
    </w:p>
    <w:p>
      <w:r>
        <w:t>Others</w:t>
      </w:r>
    </w:p>
    <w:p>
      <w:r>
        <w:t>-PKD2 mutations show later onset and slower rate of progression. ESRD age 60 yrs</w:t>
      </w:r>
    </w:p>
    <w:p>
      <w:r>
        <w:t>-TSC2/PKD1 contiguous gene syndrome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