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Isovaleric acidemia</w:t>
      </w:r>
    </w:p>
    <w:p>
      <w:r>
        <w:t>Genetics</w:t>
      </w:r>
    </w:p>
    <w:p>
      <w:r>
        <w:t>-IVD (Isovaleryl-CoA dehydrogenase)</w:t>
      </w:r>
    </w:p>
    <w:p>
      <w:r>
        <w:t>-AR</w:t>
      </w:r>
    </w:p>
    <w:p>
      <w:r>
        <w:t>Clinical findings/Dysmorphic features</w:t>
      </w:r>
    </w:p>
    <w:p>
      <w:r>
        <w:t>-Metabolic ketoacidosis, “sweaty feet” odor, dehydration, hyperammonemia, ketonuria, vomiting, hypoglycemia, FTT</w:t>
      </w:r>
    </w:p>
    <w:p>
      <w:r>
        <w:t>-Can be mild, but decompensations can have hyperammonemia, coma, death</w:t>
      </w:r>
    </w:p>
    <w:p>
      <w:r>
        <w:t>-50%: onset few days after birth; poor feeding, vomiting, szs, energy lack; can progress to coma</w:t>
      </w:r>
    </w:p>
    <w:p>
      <w:r>
        <w:t>-50%: onset childhood; may come and go over time; often triggered by infection or by eating increased amount of protein-rich foods</w:t>
      </w:r>
    </w:p>
    <w:p>
      <w:r>
        <w:t>Etiology</w:t>
      </w:r>
    </w:p>
    <w:p>
      <w:r>
        <w:t>-1 in 250,000 in the US</w:t>
      </w:r>
    </w:p>
    <w:p>
      <w:r>
        <w:t>Pathogenesis</w:t>
      </w:r>
    </w:p>
    <w:p>
      <w:r>
        <w:t>-IVD breaks down BCAA leucine; third step in processing leucine (essential amino acid)</w:t>
      </w:r>
    </w:p>
    <w:p>
      <w:r>
        <w:t>-Isovaleric acid and related compounds build up to toxic levels --&gt; damaging the brain and NS</w:t>
      </w:r>
    </w:p>
    <w:p>
      <w:r>
        <w:t>Genetic testing/diagnosis</w:t>
      </w:r>
    </w:p>
    <w:p>
      <w:r>
        <w:t>-Plasma acylcarnitine analysis confirms the increased C5; urine organic acid analysis will show isovalerylglycine; urine acylglycine and acylcarnitine analysis may also be informative</w:t>
      </w:r>
    </w:p>
    <w:p>
      <w:r>
        <w:t>Others</w:t>
      </w:r>
    </w:p>
    <w:p>
      <w:r>
        <w:t>-Low-leucine / low-protein diet and use medical foods</w:t>
      </w:r>
    </w:p>
    <w:p>
      <w:r>
        <w:t>-Glycine and L-carnitine --&gt; removal of isovaleric acid from body</w:t>
      </w:r>
    </w:p>
    <w:p>
      <w:r>
        <w:t>-Neonate with acidosis, ketonuria, hyperammonemia, neutropenia and thrombocytopenia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