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Congenital contractural arachnodactly (Beals syndrome)</w:t>
      </w:r>
    </w:p>
    <w:p>
      <w:r>
        <w:t>Genetics</w:t>
      </w:r>
    </w:p>
    <w:p>
      <w:r>
        <w:t xml:space="preserve">-FBN2 (Fibrillin 2) is only gene known </w:t>
      </w:r>
    </w:p>
    <w:p>
      <w:r>
        <w:t>-AD; mostly inherited; some de novo</w:t>
      </w:r>
    </w:p>
    <w:p>
      <w:r>
        <w:t>Clinical findings/Dysmorphic features</w:t>
      </w:r>
    </w:p>
    <w:p>
      <w:r>
        <w:t>-Marfanoid appearance; long slender fingers/toes; crumpled ears; contractures of major joints (knees and ankles) at birth; muscle hypoplasia; kyphosis/scoliosis; severe/lethal: aortic dilation</w:t>
      </w:r>
    </w:p>
    <w:p>
      <w:r>
        <w:t>Etiology</w:t>
      </w:r>
    </w:p>
    <w:p>
      <w:r>
        <w:t>-Prevalence lower than Marfan syndrome</w:t>
      </w:r>
    </w:p>
    <w:p>
      <w:r>
        <w:t>Pathogenesis</w:t>
      </w:r>
    </w:p>
    <w:p>
      <w:r>
        <w:t>-Fibrillin 2 is a glycoprotein of the extracellular matrix microfibrils --&gt; co-distributed with fibrillin 1 in many tissues; precise function is not known</w:t>
      </w:r>
    </w:p>
    <w:p>
      <w:r>
        <w:t>Genetic testing/diagnosis</w:t>
      </w:r>
    </w:p>
    <w:p>
      <w:r>
        <w:t>-FBN2 sequencing (75%)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