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Urea cycle disorders</w:t>
      </w:r>
    </w:p>
    <w:p>
      <w:r>
        <w:t>Genetics</w:t>
      </w:r>
    </w:p>
    <w:p>
      <w:r>
        <w:t>-Five catalytic enzymes: 1) CPS1 (Carbamoylphosphate synthetase I), 2) OTC (Ornithine transcarbamylase), 3) ASS1 (Argininosuccinic acid synthetase), 4) ASL (Argininosuccinic acid lyase), 5) ARG1 (Arginase-1)</w:t>
      </w:r>
    </w:p>
    <w:p>
      <w:r>
        <w:t>-One cofactor-producing enzyme: NAGS (N-acetyl glutamate synthetase)</w:t>
      </w:r>
    </w:p>
    <w:p>
      <w:r>
        <w:t>-Two amino acid transporters: 1) SLC25A15/ORNT1 (Ornithine translocase; ornithine/citrulline carrier), 2) SLC25A13/Citrin (aspartate/glutamate carrier)</w:t>
      </w:r>
    </w:p>
    <w:p>
      <w:r>
        <w:t>Clinical findings/Dysmorphic features</w:t>
      </w:r>
    </w:p>
    <w:p>
      <w:r>
        <w:t>1) NAGS deficiency: mimic of CPS1 deficiency (CPS1 inactive w/o N-acetylglutamate)</w:t>
      </w:r>
    </w:p>
    <w:p>
      <w:r>
        <w:t>2) CPS1 deficiency: most severe UCD; rapidly develop hyperammonemia in newborn period</w:t>
      </w:r>
    </w:p>
    <w:p>
      <w:r>
        <w:t>3) OTC deficiency (XLR): as severe as CPS1 deficiency; ~15% of carrier females develop hyperammonemia during lifetime, many require medical management of hyperammonemia</w:t>
      </w:r>
    </w:p>
    <w:p>
      <w:r>
        <w:t>4) ASS1 deficiency: hyperammonemia also quite severe; individuals able to incorporate some waste nitrogen into UC intermediates</w:t>
      </w:r>
    </w:p>
    <w:p>
      <w:r>
        <w:t>5) ASL deficiency: can present with rapid-onset hyperammonemia in newborn period; ASL past the point in UC at which all the waste N has been incorporated into the cycle --&gt; chronic hepatic enlargement/elevation of transaminases; liver biopsy shows enlarged hepatocytes (fibrosis); trichorrhexis nodosa (responds to arginine supplementation)</w:t>
      </w:r>
    </w:p>
    <w:p>
      <w:r>
        <w:t>6) ARG1 deficiency: no rapid-onset hyperammonemia; some present earlier with more severe sx; progressive spasticity, tremor, ataxia, choreoathetosis; late-onset hyperammonemia</w:t>
      </w:r>
    </w:p>
    <w:p>
      <w:r>
        <w:t>7) ORNT1 deficiency (Hyperornithinemia-Hyperammonemia-Homocitrullinuria): variable onset (infancy to adulthood); chronic neurocognitive deficits, hyperammonemic crisis, chronic liver dysfunction</w:t>
      </w:r>
    </w:p>
    <w:p>
      <w:r>
        <w:t>8) Citrin deficiency: can manifest in newborns as neonatal intrahepatic cholestasis (impaired release of bile from liver cells) --&gt; bile builds up in liver --&gt; impaired liver function</w:t>
      </w:r>
    </w:p>
    <w:p>
      <w:r>
        <w:t>Etiology</w:t>
      </w:r>
    </w:p>
    <w:p>
      <w:r>
        <w:t>-UCDs is estimated to be at least 1:35,000 births</w:t>
      </w:r>
    </w:p>
    <w:p>
      <w:r>
        <w:t>-OTC deficiency 1:55,000; ASL deficiency 1:220,000; ASS1 deficiency 1:250,000; ARG1 deficiency 1: 950,000; CPS1 deficiency 1:1,300,000; NAGS deficiency 1:2,000,000</w:t>
      </w:r>
    </w:p>
    <w:p>
      <w:r>
        <w:t>Pathogenesis</w:t>
      </w:r>
    </w:p>
    <w:p>
      <w:r>
        <w:t>-NH3 is detoxificated to glutamine --&gt; inc. glutamine synthesis in astrocytes --&gt; cerebral edema</w:t>
      </w:r>
    </w:p>
    <w:p>
      <w:r>
        <w:t>Genetic testing/diagnosis</w:t>
      </w:r>
    </w:p>
    <w:p>
      <w:r>
        <w:t>1) Plasma NH3 of &gt; 150 μmol/L (with nl anion gap and nl plasma glucose) --&gt; strong ind. of UCD</w:t>
      </w:r>
    </w:p>
    <w:p>
      <w:r>
        <w:t xml:space="preserve">2) PAA: </w:t>
      </w:r>
    </w:p>
    <w:p>
      <w:r>
        <w:t>-Cit is product of proximal (CPS1, OTC, NAGS) and substrate for distal (ASS1, ASL, ARG1):</w:t>
      </w:r>
    </w:p>
    <w:p>
      <w:r>
        <w:t>-CPS1-, NAGS-, OTC- and ORNT1-deficiency: Cit low/absent</w:t>
      </w:r>
    </w:p>
    <w:p>
      <w:r>
        <w:t>-ASS1-deficiency: Cit markedly elevated</w:t>
      </w:r>
    </w:p>
    <w:p>
      <w:r>
        <w:t>-Citrin deficiency: Cit moderate elevated + elevated threonine/serine ratio</w:t>
      </w:r>
    </w:p>
    <w:p>
      <w:r>
        <w:t>-ASL deficiency: Cit moderate elevated + high argininosuccinic acid (ASA) in plasma/urine</w:t>
      </w:r>
    </w:p>
    <w:p>
      <w:r>
        <w:t>-ARG1 deficiency: Cit normal + high arginine (may be reduced in all other UCDs)</w:t>
      </w:r>
    </w:p>
    <w:p>
      <w:r>
        <w:t>-Plasma ornithine is elevated in ORNT1 deficiency, not elevated in OTC deficiency</w:t>
      </w:r>
    </w:p>
    <w:p>
      <w:r>
        <w:t>-Urine homocitrulline is elevated ORNT1 deficiency</w:t>
      </w:r>
    </w:p>
    <w:p>
      <w:r>
        <w:t>-Urine orotic acid: normal/low in CPS1 and NAGS deficiency and very high in OTC deficiency (carbamyl phosphate is shunted to pyrimidine synthesis resulting in high orotic acid)</w:t>
      </w:r>
    </w:p>
    <w:p>
      <w:r>
        <w:t>-Urine orotic acid can also be increased in ARG1 deficiency and ASS1 deficiency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