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ATP7A-Related Copper Transport Disorders</w:t>
      </w:r>
    </w:p>
    <w:p>
      <w:r>
        <w:t>Genetics</w:t>
      </w:r>
    </w:p>
    <w:p>
      <w:r>
        <w:t>-Gene: ATP7A (Copper transporting ATPase1, Xq21.1)</w:t>
      </w:r>
    </w:p>
    <w:p>
      <w:r>
        <w:t>-XLR (1/3 de novo)</w:t>
      </w:r>
    </w:p>
    <w:p>
      <w:r>
        <w:t>Clinical findings/Dysmorphic features</w:t>
      </w:r>
    </w:p>
    <w:p>
      <w:r>
        <w:t>1) Menkes disease: healthy until 2-3 mths; then loss of developmental milestones, hypotonia, seizures, FTT; infants exhibit typical neurologic and hair changes (short, sparse, coarse, twisted, light; steel wool cleaning pads; pili torti); temp. instability; hypoglycemia; death by age 3y</w:t>
      </w:r>
    </w:p>
    <w:p>
      <w:r>
        <w:t>2) Occipital horn syndrome (OHS)/X-linked cutis laxa: "occipital horns" (distinctive wedge-shaped calcifications at occipital bone); lax skin and joints; bladder diverticula; inguinal hernias; vascular tortuosity; intellect is normal or slightly reduced</w:t>
      </w:r>
    </w:p>
    <w:p>
      <w:r>
        <w:t>3) ATP7A-related distal motor neuropathy: adult-onset disorder; resembling Charcot-Marie-Tooth disease; no clinical or biochemical abnormalities characteristic of Menkes disease or OHS</w:t>
      </w:r>
    </w:p>
    <w:p>
      <w:r>
        <w:t>Etiology</w:t>
      </w:r>
    </w:p>
    <w:p>
      <w:r>
        <w:t>-Incidence 1:100,000 births</w:t>
      </w:r>
    </w:p>
    <w:p>
      <w:r>
        <w:t>Pathogenesis</w:t>
      </w:r>
    </w:p>
    <w:p>
      <w:r>
        <w:t>-ATP7A is transmembrane protein that functions in copper transport across membranes --&gt; copper accumulates in some tissues (small intestine and kidney), low in brain and other tissues</w:t>
      </w:r>
    </w:p>
    <w:p>
      <w:r>
        <w:t>-Reduced activity of numerous copper-containing enzymes (i.e. structure and function of bone, skin, hair, blood vessels, nervous system)</w:t>
      </w:r>
    </w:p>
    <w:p>
      <w:r>
        <w:t>Genetic testing/diagnosis</w:t>
      </w:r>
    </w:p>
    <w:p>
      <w:r>
        <w:t>-Plasma and CSF catecholamine analysis: catechol concentrations abnl in males with Menkes disease and OHS (normal in ATP7A-related DMN) (abnl levels reflect partial deficiency of the copper-dependent dopamine beta hydroxylase critical for catecholamine biosynthesis</w:t>
      </w:r>
    </w:p>
    <w:p>
      <w:r>
        <w:t>-Serum copper concentration and serum ceruloplasmin concentration low in Menkes disease and OHS (normal in ATP7A-related DMN)</w:t>
      </w:r>
    </w:p>
    <w:p>
      <w:r>
        <w:t>-ATP7A: Seq 80%, InDel 20%</w:t>
      </w:r>
    </w:p>
    <w:p>
      <w:r>
        <w:t>Others</w:t>
      </w:r>
    </w:p>
    <w:p>
      <w:r>
        <w:t>-ATP7A-related DMN: unique variants within or near the luminal surface of the protein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