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Brugada Syndrome</w:t>
      </w:r>
    </w:p>
    <w:p>
      <w:r>
        <w:t>Genetics</w:t>
      </w:r>
    </w:p>
    <w:p>
      <w:r>
        <w:t>-Most common SCN5A (3p21; 15-30%), also 22 other genes (&lt;1%)</w:t>
      </w:r>
    </w:p>
    <w:p>
      <w:r>
        <w:t>-AD, except KCNE5 (XLR)</w:t>
      </w:r>
    </w:p>
    <w:p>
      <w:r>
        <w:t>Clinical findings/Dysmorphic features</w:t>
      </w:r>
    </w:p>
    <w:p>
      <w:r>
        <w:t>-ST-segment abnormalities in leads V1-V3 on electrocardiogram</w:t>
      </w:r>
    </w:p>
    <w:p>
      <w:r>
        <w:t>-Syncope (temporary loss of consciousness)</w:t>
      </w:r>
    </w:p>
    <w:p>
      <w:r>
        <w:t>-Nocturnal agonal respiration</w:t>
      </w:r>
    </w:p>
    <w:p>
      <w:r>
        <w:t>-High risk of ventricular arrhythmias and sudden death</w:t>
      </w:r>
    </w:p>
    <w:p>
      <w:r>
        <w:t>-Mainly during adulthood (2 days to 85 yrs), mean age of sudden death: 40 yrs</w:t>
      </w:r>
    </w:p>
    <w:p>
      <w:r>
        <w:t>-May present as SIDS or sudden unexpected nocturnal death syndrome (SUNDS)</w:t>
      </w:r>
    </w:p>
    <w:p>
      <w:r>
        <w:t>Etiology</w:t>
      </w:r>
    </w:p>
    <w:p>
      <w:r>
        <w:t>-Prevalence of the disease in endemic areas is on the order of 1:2,000</w:t>
      </w:r>
    </w:p>
    <w:p>
      <w:r>
        <w:t>Pathogenesis</w:t>
      </w:r>
    </w:p>
    <w:p>
      <w:r>
        <w:t>-SCN5A encodes the α-subunit of the cardiac sodium channel and is responsible for phase 0 of the cardiac action potential</w:t>
      </w:r>
    </w:p>
    <w:p>
      <w:r>
        <w:t>-Pathogenic variants in SCN5A result in a decrease in Na+ current --&gt; lack of expression of the mutated channel or accelerated inactivation of the channel</w:t>
      </w:r>
    </w:p>
    <w:p>
      <w:r>
        <w:t>Genetic testing/diagnosis</w:t>
      </w:r>
    </w:p>
    <w:p>
      <w:r>
        <w:t>-Serial single-gene testing or gene panel</w:t>
      </w:r>
    </w:p>
    <w:p>
      <w:r>
        <w:t>Others</w:t>
      </w:r>
    </w:p>
    <w:p>
      <w:r>
        <w:t>-In countries in Southeast Asia in which SUNDS is endemic, it is the second cause (following accidents) of death of men &lt; 40 years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