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Leber Hereditary Optic Neuropathy</w:t>
      </w:r>
    </w:p>
    <w:p>
      <w:r>
        <w:t>Genetics</w:t>
      </w:r>
    </w:p>
    <w:p>
      <w:r>
        <w:t>-MTND1, MTND4, MTND6 (complex I subunits of the mitochondrial respiratory chain)</w:t>
      </w:r>
    </w:p>
    <w:p>
      <w:r>
        <w:t>-Mitochondrial inheritance</w:t>
      </w:r>
    </w:p>
    <w:p>
      <w:r>
        <w:t>Clinical findings/Dysmorphic features</w:t>
      </w:r>
    </w:p>
    <w:p>
      <w:r>
        <w:t>-Develops during young adult life --&gt; visual blurring in central visual field in one eye</w:t>
      </w:r>
    </w:p>
    <w:p>
      <w:r>
        <w:t>-Similar symptoms appear in the other eye an average of two to three months later</w:t>
      </w:r>
    </w:p>
    <w:p>
      <w:r>
        <w:t>-Visual acuity is severely reduced</w:t>
      </w:r>
    </w:p>
    <w:p>
      <w:r>
        <w:t>-Visual field testing shows an enlarging dense central or centrocecal scotoma</w:t>
      </w:r>
    </w:p>
    <w:p>
      <w:r>
        <w:t>-After the acute phase, the optic discs become atrophic</w:t>
      </w:r>
    </w:p>
    <w:p>
      <w:r>
        <w:t>Etiology</w:t>
      </w:r>
    </w:p>
    <w:p>
      <w:r>
        <w:t>-In Northern Europe: 1:10,000 – 1:50,000</w:t>
      </w:r>
    </w:p>
    <w:p>
      <w:r>
        <w:t>Pathogenesis</w:t>
      </w:r>
    </w:p>
    <w:p>
      <w:r>
        <w:t>-Focal degeneration of the retinal ganglion cell layer and optic nerve</w:t>
      </w:r>
    </w:p>
    <w:p>
      <w:r>
        <w:t>Genetic testing/diagnosis</w:t>
      </w:r>
    </w:p>
    <w:p>
      <w:r>
        <w:t>-Bilateral, painless, subacute visual failure that develops during young adult life</w:t>
      </w:r>
    </w:p>
    <w:p>
      <w:r>
        <w:t>-Common variants: m.3460G&gt;A in MT-ND1, m.11778G&gt;A in MT-ND4, m.14484T&gt;C in MT-ND6</w:t>
      </w:r>
    </w:p>
    <w:p>
      <w:r>
        <w:t>Others</w:t>
      </w:r>
    </w:p>
    <w:p>
      <w:r>
        <w:t>-Males 4x more likely affected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