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Alpha thalassemia</w:t>
      </w:r>
    </w:p>
    <w:p>
      <w:r>
        <w:t>Genetics</w:t>
      </w:r>
    </w:p>
    <w:p>
      <w:r>
        <w:t>-HBA1 (Hemoglobin subunit alpha 1); HBA2 (Hemoglobin subunit alpha 2); 16p13.3</w:t>
      </w:r>
    </w:p>
    <w:p>
      <w:r>
        <w:t>-AR</w:t>
      </w:r>
    </w:p>
    <w:p>
      <w:r>
        <w:t>Clinical findings/Dysmorphic features</w:t>
      </w:r>
    </w:p>
    <w:p>
      <w:r>
        <w:t>-Alpha thalassemia results from deletions involving HBA1 and HBA2 --&gt; both of these genes provide instructions for making a protein called alpha-globin (subunit of hemoglobin A)</w:t>
      </w:r>
    </w:p>
    <w:p>
      <w:r>
        <w:t>1) Hemoglobin Bart hydrops fetalis (Hb Bart) syndrome: deletion of all four α-globin genes; hydrops fetalis, severe hypochromic anemia, death in neonatal period</w:t>
      </w:r>
    </w:p>
    <w:p>
      <w:r>
        <w:t>2) Hemoglobin H (HbH) disease: deletion of three α-globin genes; splenomegaly, mild jaundice, sometimes thalassemia-like bone changes</w:t>
      </w:r>
    </w:p>
    <w:p>
      <w:r>
        <w:t>-α-thalassemia trait --&gt; loss of 2 α-globin genes either in cis (--/αα, α0 carrier) or in trans (-α/-α)</w:t>
      </w:r>
    </w:p>
    <w:p>
      <w:r>
        <w:t>-α-thalassemia silent carrier --&gt; Loss of 1 α-globin gene (-α/αα, α+ carrier)</w:t>
      </w:r>
    </w:p>
    <w:p>
      <w:r>
        <w:t>Etiology</w:t>
      </w:r>
    </w:p>
    <w:p>
      <w:r>
        <w:t>-Mediterranean: alpha-thalassemia trait -α3.7/-α3.7 is common (highest AF in Sardinia (0.18))</w:t>
      </w:r>
    </w:p>
    <w:p>
      <w:r>
        <w:t xml:space="preserve">-Southeast Asia: alpha0-thalassemia alleles (--/αα) and α+-thalassemia alleles (-α/ αα) common </w:t>
      </w:r>
    </w:p>
    <w:p>
      <w:r>
        <w:t xml:space="preserve">--&gt; incidence of Hb Bart expected: 0.5 - 5 per 1000 births </w:t>
      </w:r>
    </w:p>
    <w:p>
      <w:r>
        <w:t>--&gt; incidence of HbH disease 4 and 20 per 1000 births</w:t>
      </w:r>
    </w:p>
    <w:p>
      <w:r>
        <w:t>Pathogenesis</w:t>
      </w:r>
    </w:p>
    <w:p>
      <w:r>
        <w:t>-Inability to form normal Hb A (normally composed of two alpha and two beta chains)</w:t>
      </w:r>
    </w:p>
    <w:p>
      <w:r>
        <w:t>Genetic testing/diagnosis</w:t>
      </w:r>
    </w:p>
    <w:p>
      <w:r>
        <w:t>-Hb Bart: characteristic radiographic and laboratory features</w:t>
      </w:r>
    </w:p>
    <w:p>
      <w:r>
        <w:t xml:space="preserve">-HbH: characteristic laboratory and clinical features </w:t>
      </w:r>
    </w:p>
    <w:p>
      <w:r>
        <w:t>-Targeted deletion analysis for common deletions of HBA1and HBA2 can be performed first:</w:t>
      </w:r>
    </w:p>
    <w:p>
      <w:r>
        <w:t>1) Common 2 α-globin gene deletions (α0): Southeast Asian, Filipino, Mediterranean; common single α-globin gene deletions (α+): 3.7-kb deletion, 4.2-kb deletion --&gt; 85%</w:t>
      </w:r>
    </w:p>
    <w:p>
      <w:r>
        <w:t>2) Sequence analysis of HBA1 and HBA2 if no common deletion was identified --&gt; 15%</w:t>
      </w:r>
    </w:p>
    <w:p>
      <w:r>
        <w:t>3) Deletion analysis of HBA1, HBA2 and HS-40 (regulatory region located 40 kb upstream from the α-globin cluster) can then be performed --&gt; 5%</w:t>
      </w:r>
    </w:p>
    <w:p>
      <w:r>
        <w:t>Others</w:t>
      </w:r>
    </w:p>
    <w:p>
      <w:r>
        <w:t xml:space="preserve">-One parent has α-thal trait in cis (--/αα) and other parent is α-thal silent carrier (-α/αα): </w:t>
      </w:r>
    </w:p>
    <w:p>
      <w:r>
        <w:t>--&gt; 25% chance of having HbH disease (-α/--); --&gt; 25% chance of having α-thalassemia trait (--/αα); --&gt; 25% chance of being an α-thalassemia silent carrier (-α/αα); --&gt; 25% chance of being unaffected and not a carrier (αα/αα)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