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Antley-Bixler syndrome</w:t>
      </w:r>
    </w:p>
    <w:p>
      <w:r>
        <w:t>Genetics</w:t>
      </w:r>
    </w:p>
    <w:p>
      <w:r>
        <w:t>-Gene: POR (NADPH-cytochrome P450 reductase; 7p11.2)</w:t>
      </w:r>
    </w:p>
    <w:p>
      <w:r>
        <w:t>-AR</w:t>
      </w:r>
    </w:p>
    <w:p>
      <w:r>
        <w:t>Clinical findings/Dysmorphic features</w:t>
      </w:r>
    </w:p>
    <w:p>
      <w:r>
        <w:t>-Ambiguous genitalia, enlarged cystic ovaries, poor masculinization in males, maternal virilization during pregnancy with an affected fetus</w:t>
      </w:r>
    </w:p>
    <w:p>
      <w:r>
        <w:t>-Craniosynostosis, choanal stenosis/atresia (nose blockage), stenotic external auditory canals, hydrocephalus</w:t>
      </w:r>
    </w:p>
    <w:p>
      <w:r>
        <w:t>-Neonatal fractures, bowing of the long bones, joint contracture, renal malformations</w:t>
      </w:r>
    </w:p>
    <w:p>
      <w:r>
        <w:t>Etiology</w:t>
      </w:r>
    </w:p>
    <w:p>
      <w:r>
        <w:t>-Only 140 cases reported</w:t>
      </w:r>
    </w:p>
    <w:p>
      <w:r>
        <w:t>Pathogenesis</w:t>
      </w:r>
    </w:p>
    <w:p>
      <w:r>
        <w:t>-Disorder of steroid and cholesterol synthesis due to cytochrome P450 reductase deficiency</w:t>
      </w:r>
    </w:p>
    <w:p>
      <w:r>
        <w:t>Genetic testing/diagnosis</w:t>
      </w:r>
    </w:p>
    <w:p>
      <w:r>
        <w:t>-Sterol or steroid abnormalities using GC-MS</w:t>
      </w:r>
    </w:p>
    <w:p>
      <w:r>
        <w:t>-Increased urinary pregnenolone and progesterone metabolites</w:t>
      </w:r>
    </w:p>
    <w:p>
      <w:r>
        <w:t>-POR sequencing (92%); In/Del analysis (2.5%)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