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Branchio-Oto-Renal syndrome</w:t>
      </w:r>
    </w:p>
    <w:p>
      <w:r>
        <w:t>Genetics</w:t>
      </w:r>
    </w:p>
    <w:p>
      <w:r>
        <w:t>-EYA1, SIX1, SIX5</w:t>
      </w:r>
    </w:p>
    <w:p>
      <w:r>
        <w:t>-AD; 100% penetrance</w:t>
      </w:r>
    </w:p>
    <w:p>
      <w:r>
        <w:t>Clinical findings/Dysmorphic features</w:t>
      </w:r>
    </w:p>
    <w:p>
      <w:r>
        <w:t>-Malformations of outer, middle, and inner ear:</w:t>
      </w:r>
    </w:p>
    <w:p>
      <w:r>
        <w:t>--&gt; Conductive, sensorineural, or mixed hearing impairment (&gt;90%)</w:t>
      </w:r>
    </w:p>
    <w:p>
      <w:r>
        <w:t>--&gt; Abnormalities of the pinnae (external part of the ear): preauricular pits (82%), lope ear malformation (36%), preauricular tags (13%)</w:t>
      </w:r>
    </w:p>
    <w:p>
      <w:r>
        <w:t>-Branchial fistulae and cysts</w:t>
      </w:r>
    </w:p>
    <w:p>
      <w:r>
        <w:t>-Renal malformations (mild renal hypoplasia to bilateral renal agenesis) (67%)</w:t>
      </w:r>
    </w:p>
    <w:p>
      <w:r>
        <w:t>Etiology</w:t>
      </w:r>
    </w:p>
    <w:p>
      <w:r>
        <w:t>-not known</w:t>
      </w:r>
    </w:p>
    <w:p>
      <w:r>
        <w:t>Pathogenesis</w:t>
      </w:r>
    </w:p>
    <w:p>
      <w:r>
        <w:t>-EYA proteins are four transcriptional activators --&gt; interact with other proteins --&gt; normal embryologic development</w:t>
      </w:r>
    </w:p>
    <w:p>
      <w:r>
        <w:t>-EYA1 important for inner-ear, kidney, branchial-arch development</w:t>
      </w:r>
    </w:p>
    <w:p>
      <w:r>
        <w:t>-SIX gene family binds EYA proteins --&gt; nuclear translocation of the resultant protein complex</w:t>
      </w:r>
    </w:p>
    <w:p>
      <w:r>
        <w:t>-SIX1 and SIX5 function as transcriptional activators/repressors --&gt; regulation of organogenesis</w:t>
      </w:r>
    </w:p>
    <w:p>
      <w:r>
        <w:t>Genetic testing/diagnosis</w:t>
      </w:r>
    </w:p>
    <w:p>
      <w:r>
        <w:t xml:space="preserve">-Diagnosis established in ind. with clinical features and/or het variant in: EYA1, SIX1, SIX5 </w:t>
      </w:r>
    </w:p>
    <w:p>
      <w:r>
        <w:t>-EYA1 (40%; of those 80% seq., 20% In/Del), SIX1 (2%), SIX5 (2.5%), &gt;50% unknown cause</w:t>
      </w:r>
    </w:p>
    <w:p>
      <w:r>
        <w:t>Others</w:t>
      </w:r>
    </w:p>
    <w:p>
      <w:r>
        <w:t>-Some individuals progress to ESRD later in life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