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Syndromic Congenital Muscular Dystrophy</w:t>
      </w:r>
    </w:p>
    <w:p>
      <w:r>
        <w:t>Genetics</w:t>
      </w:r>
    </w:p>
    <w:p>
      <w:r>
        <w:t>-Fukuyama (FCMD; FCMD)</w:t>
      </w:r>
    </w:p>
    <w:p>
      <w:r>
        <w:t>-Muscle‐Eye‐Brain (MEB; POMGNT1)</w:t>
      </w:r>
    </w:p>
    <w:p>
      <w:r>
        <w:t>-Walker‐Warburg (WWS; POMT1/POMT2)</w:t>
      </w:r>
    </w:p>
    <w:p>
      <w:r>
        <w:t>-Congenital Muscular Dystrophy Type 1D (MDC1D; LARGE)</w:t>
      </w:r>
    </w:p>
    <w:p>
      <w:r>
        <w:t>-Mostly AR; but: collagen VI-deficient CMD is AR/AD; LMNA-related CMD is AD (all de novo)</w:t>
      </w:r>
    </w:p>
    <w:p>
      <w:r>
        <w:t>Clinical findings/Dysmorphic features</w:t>
      </w:r>
    </w:p>
    <w:p>
      <w:r>
        <w:t>-Hypotonia and muscle weakness present at birth or during infancy (floppy baby)</w:t>
      </w:r>
    </w:p>
    <w:p>
      <w:r>
        <w:t>-Poor/decreased motor abilities, delay/arrest of motor milestones, joint/spinal deformities</w:t>
      </w:r>
    </w:p>
    <w:p>
      <w:r>
        <w:t>-Onset of manifestations &lt; 2yrs may be a reasonable diagnostic criterion</w:t>
      </w:r>
    </w:p>
    <w:p>
      <w:r>
        <w:t>Etiology</w:t>
      </w:r>
    </w:p>
    <w:p>
      <w:r>
        <w:t xml:space="preserve">-Prevalence of 1:125,000 </w:t>
      </w:r>
    </w:p>
    <w:p>
      <w:r>
        <w:t>Pathogenesis</w:t>
      </w:r>
    </w:p>
    <w:p>
      <w:r>
        <w:t>-Disruption of alpha dystroglycan (integral component of the dystrophin‐glycoprotein complex)</w:t>
      </w:r>
    </w:p>
    <w:p>
      <w:r>
        <w:t>Genetic testing/diagnosis</w:t>
      </w:r>
    </w:p>
    <w:p>
      <w:r>
        <w:t>-Muscle biopsy: dystrophic or myopathic pattern; increased serum creatine kinase; brain MRI: Cobblestone complex (enlarged flat ventricles, flat brainstem, cerebellar hypoplasia)</w:t>
      </w:r>
    </w:p>
    <w:p>
      <w:r>
        <w:t>Others</w:t>
      </w:r>
    </w:p>
    <w:p>
      <w:r>
        <w:t>-LGMD is defined by muscle weakness in late childhood or adulthood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