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2"/>
          <w:color w:val="000000"/>
        </w:rPr>
        <w:t>МИНИСТЕРСТВО НАУКИ И ВЫСШЕГО ОБРАЗОВАНИЯ РОССИЙСКОЙ ФЕДЕРАЦИИ</w:t>
      </w:r>
      <w:r>
        <w:rPr>
          <w:rStyle w:val="13"/>
          <w:color w:val="000000"/>
        </w:rPr>
        <w:t> </w:t>
      </w:r>
    </w:p>
    <w:p>
      <w:pPr>
        <w:pStyle w:val="11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2"/>
          <w:color w:val="000000"/>
        </w:rPr>
        <w:t>федеральное государственное автономное образовательное учреждение высшего образования</w:t>
      </w:r>
      <w:r>
        <w:rPr>
          <w:rStyle w:val="13"/>
          <w:color w:val="000000"/>
        </w:rPr>
        <w:t> </w:t>
      </w:r>
    </w:p>
    <w:p>
      <w:pPr>
        <w:pStyle w:val="11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2"/>
          <w:color w:val="000000"/>
        </w:rPr>
        <w:t>«САНКТ-ПЕТЕРБУРГСКИЙ ГОСУДАРСТВЕННЫЙ УНИВЕРСИТЕТ АЭРОКОСМИЧЕСКОГО ПРИБОРОСТРОЕНИЯ»</w:t>
      </w:r>
      <w:r>
        <w:rPr>
          <w:rStyle w:val="13"/>
          <w:color w:val="000000"/>
        </w:rPr>
        <w:t> </w:t>
      </w:r>
    </w:p>
    <w:p>
      <w:pPr>
        <w:pStyle w:val="11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3"/>
          <w:rFonts w:ascii="Calibri" w:hAnsi="Calibri" w:cs="Calibri"/>
          <w:sz w:val="32"/>
          <w:szCs w:val="32"/>
        </w:rPr>
        <w:t> </w:t>
      </w:r>
    </w:p>
    <w:p>
      <w:pPr>
        <w:pStyle w:val="11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jc w:val="center"/>
        <w:textAlignment w:val="baseline"/>
        <w:rPr>
          <w:rFonts w:hint="default" w:ascii="Segoe UI" w:hAnsi="Segoe UI" w:cs="Segoe UI"/>
          <w:sz w:val="18"/>
          <w:szCs w:val="18"/>
          <w:lang w:val="en-US"/>
        </w:rPr>
      </w:pPr>
      <w:r>
        <w:rPr>
          <w:rStyle w:val="12"/>
          <w:rFonts w:ascii="Calibri" w:hAnsi="Calibri" w:cs="Calibri"/>
          <w:sz w:val="28"/>
          <w:szCs w:val="28"/>
        </w:rPr>
        <w:t>КАФЕДРА № </w:t>
      </w:r>
      <w:r>
        <w:rPr>
          <w:rStyle w:val="13"/>
          <w:rFonts w:ascii="Calibri" w:hAnsi="Calibri" w:cs="Calibri"/>
          <w:sz w:val="28"/>
          <w:szCs w:val="28"/>
        </w:rPr>
        <w:t> </w:t>
      </w:r>
      <w:r>
        <w:rPr>
          <w:rStyle w:val="13"/>
          <w:rFonts w:hint="default" w:ascii="Calibri" w:hAnsi="Calibri" w:cs="Calibri"/>
          <w:sz w:val="28"/>
          <w:szCs w:val="28"/>
          <w:lang w:val="en-US"/>
        </w:rPr>
        <w:t>43</w:t>
      </w:r>
    </w:p>
    <w:p>
      <w:pPr>
        <w:pStyle w:val="11"/>
        <w:spacing w:before="0" w:beforeAutospacing="0" w:after="0" w:afterAutospacing="0"/>
        <w:jc w:val="center"/>
        <w:textAlignment w:val="baseline"/>
        <w:rPr>
          <w:rStyle w:val="12"/>
          <w:rFonts w:ascii="Segoe UI" w:hAnsi="Segoe UI" w:cs="Segoe UI"/>
          <w:sz w:val="18"/>
          <w:szCs w:val="18"/>
        </w:rPr>
      </w:pPr>
    </w:p>
    <w:p>
      <w:pPr>
        <w:pStyle w:val="11"/>
        <w:spacing w:before="0" w:beforeAutospacing="0" w:after="0" w:afterAutospacing="0"/>
        <w:textAlignment w:val="baseline"/>
        <w:rPr>
          <w:rStyle w:val="12"/>
          <w:rFonts w:ascii="Calibri" w:hAnsi="Calibri" w:cs="Calibri"/>
        </w:rPr>
      </w:pP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2"/>
          <w:rFonts w:ascii="Calibri" w:hAnsi="Calibri" w:cs="Calibri"/>
          <w:lang w:val="ru-RU"/>
        </w:rPr>
        <w:t>ОТЧЁТ</w:t>
      </w: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2"/>
          <w:rFonts w:ascii="Calibri" w:hAnsi="Calibri" w:cs="Calibri"/>
        </w:rPr>
        <w:t>ЗАЩИЩЕН С ОЦЕНКОЙ</w:t>
      </w: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Style w:val="13"/>
          <w:rFonts w:ascii="Calibri" w:hAnsi="Calibri" w:cs="Calibri"/>
        </w:rPr>
      </w:pPr>
      <w:r>
        <w:rPr>
          <w:rStyle w:val="12"/>
          <w:rFonts w:ascii="Calibri" w:hAnsi="Calibri" w:cs="Calibri"/>
        </w:rPr>
        <w:t>ПРЕПОДАВАТЕЛЬ</w:t>
      </w: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ind w:firstLine="960" w:firstLineChars="400"/>
        <w:textAlignment w:val="baseline"/>
        <w:rPr>
          <w:rFonts w:ascii="Segoe UI" w:hAnsi="Segoe UI" w:cs="Segoe UI"/>
          <w:sz w:val="18"/>
          <w:szCs w:val="18"/>
          <w:u w:val="single"/>
        </w:rPr>
      </w:pPr>
      <w:r>
        <w:rPr>
          <w:rFonts w:hint="default" w:ascii="Cambria" w:hAnsi="Cambria" w:cs="Cambr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default" w:ascii="Cambria" w:hAnsi="Cambria" w:cs="Cambria"/>
          <w:b w:val="0"/>
          <w:bCs w:val="0"/>
          <w:sz w:val="24"/>
          <w:szCs w:val="24"/>
          <w:u w:val="single"/>
          <w:lang w:val="ru-RU"/>
        </w:rPr>
        <w:t>Старший преподаватель</w:t>
      </w:r>
      <w:r>
        <w:rPr>
          <w:rFonts w:hint="default" w:ascii="Cambria" w:hAnsi="Cambria" w:cs="Cambria"/>
          <w:b w:val="0"/>
          <w:bCs w:val="0"/>
          <w:sz w:val="28"/>
          <w:szCs w:val="28"/>
          <w:u w:val="single"/>
        </w:rPr>
        <w:t xml:space="preserve"> </w:t>
      </w:r>
      <w:r>
        <w:rPr>
          <w:rStyle w:val="12"/>
          <w:rFonts w:ascii="Calibri" w:hAnsi="Calibri" w:cs="Calibri"/>
        </w:rPr>
        <w:t>             </w:t>
      </w:r>
      <w:r>
        <w:rPr>
          <w:rStyle w:val="12"/>
          <w:rFonts w:ascii="Calibri" w:hAnsi="Calibri" w:cs="Calibri"/>
          <w:u w:val="single"/>
        </w:rPr>
        <w:t>                              </w:t>
      </w:r>
      <w:r>
        <w:rPr>
          <w:rStyle w:val="12"/>
          <w:rFonts w:ascii="Calibri" w:hAnsi="Calibri" w:cs="Calibri"/>
        </w:rPr>
        <w:t>                 </w:t>
      </w:r>
      <w:r>
        <w:rPr>
          <w:rStyle w:val="12"/>
          <w:rFonts w:ascii="Calibri" w:hAnsi="Calibri" w:cs="Calibri"/>
          <w:u w:val="single"/>
        </w:rPr>
        <w:t xml:space="preserve">   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single"/>
          <w:shd w:val="clear" w:fill="FFFFFF"/>
          <w:lang w:val="ru-RU"/>
        </w:rPr>
        <w:t xml:space="preserve">Соловьева Н.А.   </w:t>
      </w:r>
      <w:r>
        <w:rPr>
          <w:rStyle w:val="13"/>
          <w:rFonts w:ascii="Calibri" w:hAnsi="Calibri" w:cs="Calibri"/>
          <w:u w:val="single"/>
        </w:rPr>
        <w:t> </w:t>
      </w:r>
    </w:p>
    <w:p>
      <w:pPr>
        <w:pStyle w:val="11"/>
        <w:spacing w:before="0" w:beforeAutospacing="0" w:after="0" w:afterAutospacing="0"/>
        <w:ind w:firstLine="720" w:firstLineChars="30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2"/>
          <w:rFonts w:ascii="Calibri" w:hAnsi="Calibri" w:cs="Calibri"/>
        </w:rPr>
        <w:t>должность, уч. Степень, звание  </w:t>
      </w:r>
      <w:r>
        <w:rPr>
          <w:rStyle w:val="12"/>
          <w:rFonts w:hint="default" w:ascii="Calibri" w:hAnsi="Calibri" w:cs="Calibri"/>
          <w:lang w:val="ru-RU"/>
        </w:rPr>
        <w:t xml:space="preserve">        </w:t>
      </w:r>
      <w:r>
        <w:rPr>
          <w:rStyle w:val="12"/>
          <w:rFonts w:ascii="Calibri" w:hAnsi="Calibri" w:cs="Calibri"/>
        </w:rPr>
        <w:t>подпись, дата                    инициалы, фамилия</w:t>
      </w: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jc w:val="center"/>
        <w:textAlignment w:val="baseline"/>
        <w:rPr>
          <w:rStyle w:val="12"/>
          <w:rFonts w:ascii="Calibri" w:hAnsi="Calibri" w:cs="Calibri"/>
          <w:sz w:val="28"/>
          <w:szCs w:val="28"/>
        </w:rPr>
      </w:pPr>
    </w:p>
    <w:p>
      <w:pPr>
        <w:pStyle w:val="11"/>
        <w:spacing w:before="0" w:beforeAutospacing="0" w:after="0" w:afterAutospacing="0"/>
        <w:jc w:val="center"/>
        <w:textAlignment w:val="baseline"/>
        <w:rPr>
          <w:rStyle w:val="12"/>
          <w:rFonts w:ascii="Calibri" w:hAnsi="Calibri" w:cs="Calibri"/>
          <w:sz w:val="28"/>
          <w:szCs w:val="28"/>
        </w:rPr>
      </w:pPr>
    </w:p>
    <w:p>
      <w:pPr>
        <w:pStyle w:val="11"/>
        <w:spacing w:before="0" w:beforeAutospacing="0" w:after="0" w:afterAutospacing="0"/>
        <w:jc w:val="center"/>
        <w:textAlignment w:val="baseline"/>
        <w:rPr>
          <w:rStyle w:val="12"/>
          <w:rFonts w:ascii="Calibri" w:hAnsi="Calibri" w:cs="Calibri"/>
          <w:sz w:val="28"/>
          <w:szCs w:val="28"/>
        </w:rPr>
      </w:pPr>
    </w:p>
    <w:p>
      <w:pPr>
        <w:pStyle w:val="11"/>
        <w:spacing w:before="0" w:beforeAutospacing="0" w:after="0" w:afterAutospacing="0"/>
        <w:jc w:val="center"/>
        <w:textAlignment w:val="baseline"/>
        <w:rPr>
          <w:rStyle w:val="13"/>
          <w:rFonts w:ascii="Calibri" w:hAnsi="Calibri" w:cs="Calibri"/>
          <w:sz w:val="28"/>
          <w:szCs w:val="28"/>
        </w:rPr>
      </w:pPr>
      <w:r>
        <w:rPr>
          <w:rStyle w:val="12"/>
          <w:rFonts w:hint="default" w:ascii="Cambria" w:hAnsi="Cambria" w:cs="Cambria"/>
          <w:sz w:val="28"/>
          <w:szCs w:val="28"/>
          <w:lang w:val="ru-RU"/>
        </w:rPr>
        <w:t>ОТЧЁТ</w:t>
      </w:r>
      <w:r>
        <w:rPr>
          <w:rStyle w:val="12"/>
          <w:rFonts w:hint="default" w:ascii="Cambria" w:hAnsi="Cambria" w:cs="Cambria"/>
          <w:sz w:val="28"/>
          <w:szCs w:val="28"/>
        </w:rPr>
        <w:t xml:space="preserve"> О </w:t>
      </w:r>
      <w:r>
        <w:rPr>
          <w:rStyle w:val="12"/>
          <w:rFonts w:hint="default" w:ascii="Cambria" w:hAnsi="Cambria" w:cs="Cambria"/>
          <w:sz w:val="28"/>
          <w:szCs w:val="28"/>
          <w:lang w:val="ru-RU"/>
        </w:rPr>
        <w:t>ЛАБОРАТОРНОЙ</w:t>
      </w:r>
      <w:r>
        <w:rPr>
          <w:rStyle w:val="12"/>
          <w:rFonts w:hint="default" w:ascii="Cambria" w:hAnsi="Cambria" w:cs="Cambria"/>
          <w:sz w:val="28"/>
          <w:szCs w:val="28"/>
        </w:rPr>
        <w:t xml:space="preserve"> РАБОТЕ №</w:t>
      </w:r>
      <w:r>
        <w:rPr>
          <w:rStyle w:val="12"/>
          <w:rFonts w:hint="default" w:ascii="Cambria" w:hAnsi="Cambria" w:cs="Cambria"/>
          <w:sz w:val="28"/>
          <w:szCs w:val="28"/>
          <w:lang w:val="ru-RU"/>
        </w:rPr>
        <w:t>1</w:t>
      </w:r>
      <w:r>
        <w:rPr>
          <w:rStyle w:val="13"/>
          <w:rFonts w:ascii="Calibri" w:hAnsi="Calibri" w:cs="Calibri"/>
          <w:sz w:val="28"/>
          <w:szCs w:val="28"/>
        </w:rPr>
        <w:t> </w:t>
      </w:r>
    </w:p>
    <w:p>
      <w:pPr>
        <w:pStyle w:val="11"/>
        <w:spacing w:before="0" w:beforeAutospacing="0" w:after="0" w:afterAutospacing="0"/>
        <w:jc w:val="center"/>
        <w:textAlignment w:val="baseline"/>
        <w:rPr>
          <w:rStyle w:val="13"/>
          <w:rFonts w:ascii="Calibri" w:hAnsi="Calibri" w:cs="Calibri"/>
          <w:sz w:val="28"/>
          <w:szCs w:val="28"/>
        </w:rPr>
      </w:pPr>
    </w:p>
    <w:p>
      <w:pPr>
        <w:pStyle w:val="11"/>
        <w:spacing w:before="0" w:beforeAutospacing="0" w:after="0" w:afterAutospacing="0"/>
        <w:jc w:val="center"/>
        <w:textAlignment w:val="baseline"/>
        <w:rPr>
          <w:rStyle w:val="13"/>
          <w:rFonts w:ascii="Calibri" w:hAnsi="Calibri" w:cs="Calibri"/>
          <w:sz w:val="28"/>
          <w:szCs w:val="28"/>
        </w:rPr>
      </w:pPr>
    </w:p>
    <w:p>
      <w:pPr>
        <w:jc w:val="center"/>
        <w:rPr>
          <w:rFonts w:hint="default" w:ascii="Cambria" w:hAnsi="Cambria" w:cs="Cambria"/>
          <w:sz w:val="36"/>
          <w:szCs w:val="36"/>
          <w:lang w:val="ru-RU"/>
        </w:rPr>
      </w:pPr>
      <w:r>
        <w:rPr>
          <w:rFonts w:hint="default" w:ascii="Cambria" w:hAnsi="Cambria" w:cs="Cambria"/>
          <w:sz w:val="36"/>
          <w:szCs w:val="36"/>
        </w:rPr>
        <w:t xml:space="preserve">Язык HTML. </w:t>
      </w:r>
      <w:r>
        <w:rPr>
          <w:rFonts w:hint="default" w:ascii="Cambria" w:hAnsi="Cambria" w:cs="Cambria"/>
          <w:sz w:val="36"/>
          <w:szCs w:val="36"/>
          <w:lang w:val="ru-RU"/>
        </w:rPr>
        <w:t>Приёмы</w:t>
      </w:r>
      <w:r>
        <w:rPr>
          <w:rFonts w:hint="default" w:ascii="Cambria" w:hAnsi="Cambria" w:cs="Cambria"/>
          <w:sz w:val="36"/>
          <w:szCs w:val="36"/>
        </w:rPr>
        <w:t xml:space="preserve"> </w:t>
      </w:r>
      <w:r>
        <w:rPr>
          <w:rFonts w:hint="default" w:ascii="Cambria" w:hAnsi="Cambria" w:cs="Cambria"/>
          <w:sz w:val="36"/>
          <w:szCs w:val="36"/>
          <w:lang w:val="ru-RU"/>
        </w:rPr>
        <w:t>вёрстки.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pStyle w:val="11"/>
        <w:spacing w:before="0" w:beforeAutospacing="0" w:after="0" w:afterAutospacing="0"/>
        <w:jc w:val="center"/>
        <w:textAlignment w:val="baseline"/>
        <w:rPr>
          <w:rFonts w:hint="default" w:ascii="Segoe UI" w:hAnsi="Segoe UI" w:cs="Segoe UI"/>
          <w:sz w:val="18"/>
          <w:szCs w:val="18"/>
          <w:lang w:val="ru-RU"/>
        </w:rPr>
      </w:pPr>
      <w:r>
        <w:rPr>
          <w:rStyle w:val="12"/>
          <w:rFonts w:ascii="Calibri" w:hAnsi="Calibri" w:cs="Calibri"/>
        </w:rPr>
        <w:t xml:space="preserve">по курсу: </w:t>
      </w:r>
      <w:r>
        <w:rPr>
          <w:rStyle w:val="12"/>
          <w:rFonts w:hint="default" w:ascii="Calibri" w:hAnsi="Calibri" w:cs="Calibri"/>
          <w:lang w:val="en-US"/>
        </w:rPr>
        <w:t>Web-</w:t>
      </w:r>
      <w:r>
        <w:rPr>
          <w:rStyle w:val="12"/>
          <w:rFonts w:hint="default" w:ascii="Calibri" w:hAnsi="Calibri" w:cs="Calibri"/>
          <w:lang w:val="ru-RU"/>
        </w:rPr>
        <w:t>технологии.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Style w:val="13"/>
          <w:rFonts w:ascii="Calibri" w:hAnsi="Calibri" w:cs="Calibri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Style w:val="13"/>
          <w:rFonts w:ascii="Calibri" w:hAnsi="Calibri" w:cs="Calibri"/>
        </w:rPr>
      </w:pPr>
    </w:p>
    <w:p>
      <w:pPr>
        <w:pStyle w:val="11"/>
        <w:spacing w:before="0" w:beforeAutospacing="0" w:after="0" w:afterAutospacing="0"/>
        <w:textAlignment w:val="baseline"/>
        <w:rPr>
          <w:rStyle w:val="13"/>
          <w:rFonts w:ascii="Calibri" w:hAnsi="Calibri" w:cs="Calibri"/>
        </w:rPr>
      </w:pP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2"/>
          <w:rFonts w:ascii="Calibri" w:hAnsi="Calibri" w:cs="Calibri"/>
        </w:rPr>
        <w:t>РАБОТУ ВЫПОЛНИЛ</w:t>
      </w: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2"/>
          <w:rFonts w:ascii="Calibri" w:hAnsi="Calibri" w:cs="Calibri"/>
        </w:rPr>
        <w:t xml:space="preserve">СТУДЕНТ ГР.          </w:t>
      </w:r>
      <w:r>
        <w:rPr>
          <w:rStyle w:val="12"/>
          <w:rFonts w:hint="default" w:ascii="Calibri" w:hAnsi="Calibri" w:cs="Calibri"/>
          <w:u w:val="single"/>
          <w:lang w:val="en-US"/>
        </w:rPr>
        <w:t>4136</w:t>
      </w:r>
      <w:r>
        <w:rPr>
          <w:rStyle w:val="12"/>
          <w:rFonts w:ascii="Calibri" w:hAnsi="Calibri" w:cs="Calibri"/>
        </w:rPr>
        <w:t>                          </w:t>
      </w:r>
      <w:r>
        <w:rPr>
          <w:rStyle w:val="12"/>
          <w:rFonts w:hint="default" w:ascii="Calibri" w:hAnsi="Calibri" w:cs="Calibri"/>
          <w:lang w:val="en-US"/>
        </w:rPr>
        <w:t xml:space="preserve">     </w:t>
      </w:r>
      <w:r>
        <w:rPr>
          <w:rStyle w:val="12"/>
          <w:rFonts w:hint="default" w:ascii="Calibri" w:hAnsi="Calibri" w:cs="Calibri"/>
          <w:u w:val="single"/>
          <w:lang w:val="en-US"/>
        </w:rPr>
        <w:t xml:space="preserve">              </w:t>
      </w:r>
      <w:r>
        <w:rPr>
          <w:rStyle w:val="12"/>
          <w:rFonts w:ascii="Calibri" w:hAnsi="Calibri" w:cs="Calibri"/>
          <w:u w:val="single"/>
        </w:rPr>
        <w:t>                          </w:t>
      </w:r>
      <w:r>
        <w:rPr>
          <w:rStyle w:val="12"/>
          <w:rFonts w:ascii="Calibri" w:hAnsi="Calibri" w:cs="Calibri"/>
        </w:rPr>
        <w:t>                </w:t>
      </w:r>
      <w:r>
        <w:rPr>
          <w:rStyle w:val="12"/>
          <w:rFonts w:hint="default" w:ascii="Calibri" w:hAnsi="Calibri" w:cs="Calibri"/>
          <w:lang w:val="en-US"/>
        </w:rPr>
        <w:t xml:space="preserve">                </w:t>
      </w:r>
      <w:r>
        <w:rPr>
          <w:rStyle w:val="12"/>
          <w:rFonts w:ascii="Calibri" w:hAnsi="Calibri" w:cs="Calibri"/>
        </w:rPr>
        <w:t> </w:t>
      </w:r>
      <w:r>
        <w:rPr>
          <w:rStyle w:val="12"/>
          <w:rFonts w:ascii="Calibri" w:hAnsi="Calibri" w:cs="Calibri"/>
          <w:u w:val="single"/>
        </w:rPr>
        <w:t> </w:t>
      </w:r>
      <w:r>
        <w:rPr>
          <w:rStyle w:val="12"/>
          <w:rFonts w:ascii="Calibri" w:hAnsi="Calibri" w:cs="Calibri"/>
          <w:u w:val="single"/>
          <w:lang w:val="ru-RU"/>
        </w:rPr>
        <w:t>Бобрович</w:t>
      </w:r>
      <w:r>
        <w:rPr>
          <w:rStyle w:val="12"/>
          <w:rFonts w:hint="default" w:ascii="Calibri" w:hAnsi="Calibri" w:cs="Calibri"/>
          <w:u w:val="single"/>
          <w:lang w:val="ru-RU"/>
        </w:rPr>
        <w:t xml:space="preserve"> Н. С.</w:t>
      </w: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2"/>
          <w:rFonts w:ascii="Calibri" w:hAnsi="Calibri" w:cs="Calibri"/>
        </w:rPr>
        <w:t>                                                                      </w:t>
      </w:r>
      <w:r>
        <w:rPr>
          <w:rStyle w:val="12"/>
          <w:rFonts w:hint="default" w:ascii="Calibri" w:hAnsi="Calibri" w:cs="Calibri"/>
          <w:lang w:val="ru-RU"/>
        </w:rPr>
        <w:t xml:space="preserve">        </w:t>
      </w:r>
      <w:r>
        <w:rPr>
          <w:rStyle w:val="12"/>
          <w:rFonts w:ascii="Calibri" w:hAnsi="Calibri" w:cs="Calibri"/>
        </w:rPr>
        <w:t xml:space="preserve">  подпись, дата                      </w:t>
      </w:r>
      <w:r>
        <w:rPr>
          <w:rStyle w:val="12"/>
          <w:rFonts w:hint="default" w:ascii="Calibri" w:hAnsi="Calibri" w:cs="Calibri"/>
          <w:lang w:val="ru-RU"/>
        </w:rPr>
        <w:t xml:space="preserve">               </w:t>
      </w:r>
      <w:r>
        <w:rPr>
          <w:rStyle w:val="12"/>
          <w:rFonts w:ascii="Calibri" w:hAnsi="Calibri" w:cs="Calibri"/>
        </w:rPr>
        <w:t>инициалы, фамилия</w:t>
      </w: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Style w:val="13"/>
          <w:rFonts w:ascii="Calibri" w:hAnsi="Calibri" w:cs="Calibri"/>
        </w:rPr>
      </w:pPr>
      <w:r>
        <w:rPr>
          <w:rStyle w:val="13"/>
          <w:rFonts w:ascii="Calibri" w:hAnsi="Calibri" w:cs="Calibri"/>
        </w:rPr>
        <w:t> </w:t>
      </w:r>
    </w:p>
    <w:p>
      <w:pPr>
        <w:pStyle w:val="11"/>
        <w:spacing w:before="0" w:beforeAutospacing="0" w:after="0" w:afterAutospacing="0"/>
        <w:textAlignment w:val="baseline"/>
        <w:rPr>
          <w:rStyle w:val="13"/>
          <w:rFonts w:ascii="Calibri" w:hAnsi="Calibri" w:cs="Calibri"/>
        </w:rPr>
      </w:pPr>
    </w:p>
    <w:p>
      <w:pPr>
        <w:pStyle w:val="11"/>
        <w:spacing w:before="0" w:beforeAutospacing="0" w:after="0" w:afterAutospacing="0"/>
        <w:textAlignment w:val="baseline"/>
        <w:rPr>
          <w:rStyle w:val="13"/>
          <w:rFonts w:ascii="Calibri" w:hAnsi="Calibri" w:cs="Calibri"/>
        </w:rPr>
      </w:pPr>
    </w:p>
    <w:p>
      <w:pPr>
        <w:pStyle w:val="11"/>
        <w:spacing w:before="0" w:beforeAutospacing="0" w:after="0" w:afterAutospacing="0"/>
        <w:jc w:val="center"/>
        <w:textAlignment w:val="baseline"/>
        <w:rPr>
          <w:rStyle w:val="12"/>
          <w:rFonts w:ascii="Calibri" w:hAnsi="Calibri" w:cs="Calibri"/>
          <w:sz w:val="28"/>
          <w:szCs w:val="28"/>
        </w:rPr>
      </w:pPr>
    </w:p>
    <w:p>
      <w:pPr>
        <w:pStyle w:val="11"/>
        <w:spacing w:before="0" w:beforeAutospacing="0" w:after="0" w:afterAutospacing="0"/>
        <w:jc w:val="center"/>
        <w:textAlignment w:val="baseline"/>
        <w:rPr>
          <w:rStyle w:val="12"/>
          <w:rFonts w:ascii="Calibri" w:hAnsi="Calibri" w:cs="Calibri"/>
          <w:sz w:val="28"/>
          <w:szCs w:val="28"/>
        </w:rPr>
      </w:pPr>
    </w:p>
    <w:p>
      <w:pPr>
        <w:pStyle w:val="11"/>
        <w:spacing w:before="0" w:beforeAutospacing="0" w:after="0" w:afterAutospacing="0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  <w:sectPr>
          <w:footerReference r:id="rId3" w:type="default"/>
          <w:pgSz w:w="11906" w:h="16838"/>
          <w:pgMar w:top="1134" w:right="851" w:bottom="1134" w:left="851" w:header="720" w:footer="720" w:gutter="0"/>
          <w:cols w:space="720" w:num="1"/>
          <w:titlePg/>
          <w:docGrid w:linePitch="600" w:charSpace="32768"/>
        </w:sectPr>
      </w:pPr>
      <w:r>
        <w:rPr>
          <w:rStyle w:val="12"/>
          <w:rFonts w:ascii="Calibri" w:hAnsi="Calibri" w:cs="Calibri"/>
          <w:sz w:val="28"/>
          <w:szCs w:val="28"/>
        </w:rPr>
        <w:t>Санкт-Петербург</w:t>
      </w:r>
      <w:r>
        <w:rPr>
          <w:rStyle w:val="12"/>
          <w:rFonts w:hint="default" w:ascii="Calibri" w:hAnsi="Calibri" w:cs="Calibri"/>
          <w:sz w:val="28"/>
          <w:szCs w:val="28"/>
          <w:lang w:val="ru-RU"/>
        </w:rPr>
        <w:t xml:space="preserve"> 202</w:t>
      </w:r>
      <w:r>
        <w:rPr>
          <w:rStyle w:val="12"/>
          <w:rFonts w:hint="default" w:ascii="Calibri" w:hAnsi="Calibri" w:cs="Calibri"/>
          <w:sz w:val="28"/>
          <w:szCs w:val="28"/>
          <w:lang w:val="en-US"/>
        </w:rPr>
        <w:t>4</w:t>
      </w:r>
    </w:p>
    <w:p>
      <w:pPr>
        <w:numPr>
          <w:ilvl w:val="0"/>
          <w:numId w:val="0"/>
        </w:numPr>
        <w:rPr>
          <w:rFonts w:hint="default" w:ascii="Cambria" w:hAnsi="Cambria" w:cs="Cambria"/>
          <w:sz w:val="28"/>
          <w:szCs w:val="28"/>
          <w:lang w:val="ru-RU"/>
        </w:rPr>
      </w:pPr>
    </w:p>
    <w:sdt>
      <w:sdtPr>
        <w:rPr>
          <w:rFonts w:hint="default" w:ascii="Cambria" w:hAnsi="Cambria" w:eastAsia="SimSun" w:cs="Cambria"/>
          <w:b/>
          <w:bCs/>
          <w:sz w:val="32"/>
          <w:szCs w:val="32"/>
          <w:lang w:val="en-US" w:eastAsia="zh-CN" w:bidi="ar-SA"/>
        </w:rPr>
        <w:id w:val="147466636"/>
        <w15:color w:val="DBDBDB"/>
        <w:docPartObj>
          <w:docPartGallery w:val="Table of Contents"/>
          <w:docPartUnique/>
        </w:docPartObj>
      </w:sdtPr>
      <w:sdtEndPr>
        <w:rPr>
          <w:rFonts w:hint="default" w:ascii="Cambria" w:hAnsi="Cambria" w:cs="Cambria" w:eastAsiaTheme="minorEastAsia"/>
          <w:b/>
          <w:bCs/>
          <w:sz w:val="32"/>
          <w:szCs w:val="28"/>
          <w:lang w:val="ru-RU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outlineLvl w:val="0"/>
            <w:rPr>
              <w:rFonts w:hint="default" w:ascii="Cambria" w:hAnsi="Cambria" w:cs="Cambria"/>
              <w:b/>
              <w:bCs/>
              <w:sz w:val="32"/>
              <w:szCs w:val="32"/>
              <w:lang w:val="ru-RU"/>
            </w:rPr>
          </w:pPr>
          <w:bookmarkStart w:id="0" w:name="_Toc29305"/>
          <w:r>
            <w:rPr>
              <w:rFonts w:hint="default" w:ascii="Cambria" w:hAnsi="Cambria" w:eastAsia="SimSun" w:cs="Cambria"/>
              <w:b/>
              <w:bCs/>
              <w:sz w:val="32"/>
              <w:szCs w:val="32"/>
              <w:lang w:val="ru-RU"/>
            </w:rPr>
            <w:t>Содержание отчёта:</w:t>
          </w:r>
          <w:bookmarkEnd w:id="0"/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Cambria" w:hAnsi="Cambria" w:cs="Cambria"/>
              <w:sz w:val="24"/>
              <w:szCs w:val="24"/>
              <w:lang w:val="ru-RU"/>
            </w:rPr>
            <w:fldChar w:fldCharType="begin"/>
          </w:r>
          <w:r>
            <w:rPr>
              <w:rFonts w:hint="default" w:ascii="Cambria" w:hAnsi="Cambria" w:cs="Cambria"/>
              <w:sz w:val="24"/>
              <w:szCs w:val="24"/>
              <w:lang w:val="ru-RU"/>
            </w:rPr>
            <w:instrText xml:space="preserve">TOC \o "1-1" \h \u </w:instrText>
          </w:r>
          <w:r>
            <w:rPr>
              <w:rFonts w:hint="default" w:ascii="Cambria" w:hAnsi="Cambria" w:cs="Cambria"/>
              <w:sz w:val="24"/>
              <w:szCs w:val="24"/>
              <w:lang w:val="ru-RU"/>
            </w:rPr>
            <w:fldChar w:fldCharType="separate"/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begin"/>
          </w:r>
          <w:r>
            <w:rPr>
              <w:rFonts w:hint="default" w:ascii="Cambria" w:hAnsi="Cambria" w:cs="Cambria"/>
              <w:szCs w:val="24"/>
              <w:lang w:val="ru-RU"/>
            </w:rPr>
            <w:instrText xml:space="preserve"> HYPERLINK \l _Toc29305 </w:instrText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separate"/>
          </w:r>
          <w:r>
            <w:rPr>
              <w:rFonts w:hint="default" w:ascii="Cambria" w:hAnsi="Cambria" w:eastAsia="SimSun" w:cs="Cambria"/>
              <w:bCs/>
              <w:szCs w:val="32"/>
              <w:lang w:val="ru-RU"/>
            </w:rPr>
            <w:t>Содержание отчёта:</w:t>
          </w:r>
          <w:r>
            <w:tab/>
          </w:r>
          <w:r>
            <w:fldChar w:fldCharType="begin"/>
          </w:r>
          <w:r>
            <w:instrText xml:space="preserve"> PAGEREF _Toc29305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Cambria" w:hAnsi="Cambria" w:cs="Cambria"/>
              <w:szCs w:val="24"/>
              <w:lang w:val="ru-RU"/>
            </w:rPr>
            <w:fldChar w:fldCharType="begin"/>
          </w:r>
          <w:r>
            <w:rPr>
              <w:rFonts w:hint="default" w:ascii="Cambria" w:hAnsi="Cambria" w:cs="Cambria"/>
              <w:szCs w:val="24"/>
              <w:lang w:val="ru-RU"/>
            </w:rPr>
            <w:instrText xml:space="preserve"> HYPERLINK \l _Toc2016 </w:instrText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1. Варианты заданий:</w:t>
          </w:r>
          <w:r>
            <w:tab/>
          </w:r>
          <w:r>
            <w:fldChar w:fldCharType="begin"/>
          </w:r>
          <w:r>
            <w:instrText xml:space="preserve"> PAGEREF _Toc2016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Cambria" w:hAnsi="Cambria" w:cs="Cambria"/>
              <w:szCs w:val="24"/>
              <w:lang w:val="ru-RU"/>
            </w:rPr>
            <w:fldChar w:fldCharType="begin"/>
          </w:r>
          <w:r>
            <w:rPr>
              <w:rFonts w:hint="default" w:ascii="Cambria" w:hAnsi="Cambria" w:cs="Cambria"/>
              <w:szCs w:val="24"/>
              <w:lang w:val="ru-RU"/>
            </w:rPr>
            <w:instrText xml:space="preserve"> HYPERLINK \l _Toc29814 </w:instrText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 xml:space="preserve">2. </w:t>
          </w:r>
          <w:r>
            <w:rPr>
              <w:rFonts w:hint="default"/>
            </w:rPr>
            <w:t>Названия средств, использованных при выполнении работы (редактор, браузер и т.д.)</w:t>
          </w:r>
          <w:r>
            <w:rPr>
              <w:rFonts w:hint="default"/>
              <w:lang w:val="ru-RU"/>
            </w:rPr>
            <w:t>:</w:t>
          </w:r>
          <w:r>
            <w:tab/>
          </w:r>
          <w:r>
            <w:fldChar w:fldCharType="begin"/>
          </w:r>
          <w:r>
            <w:instrText xml:space="preserve"> PAGEREF _Toc29814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Cambria" w:hAnsi="Cambria" w:cs="Cambria"/>
              <w:szCs w:val="24"/>
              <w:lang w:val="ru-RU"/>
            </w:rPr>
            <w:fldChar w:fldCharType="begin"/>
          </w:r>
          <w:r>
            <w:rPr>
              <w:rFonts w:hint="default" w:ascii="Cambria" w:hAnsi="Cambria" w:cs="Cambria"/>
              <w:szCs w:val="24"/>
              <w:lang w:val="ru-RU"/>
            </w:rPr>
            <w:instrText xml:space="preserve"> HYPERLINK \l _Toc9918 </w:instrText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separate"/>
          </w:r>
          <w:r>
            <w:rPr>
              <w:rFonts w:hint="default" w:ascii="Cambria" w:hAnsi="Cambria" w:cs="Cambria"/>
              <w:bCs w:val="0"/>
              <w:szCs w:val="28"/>
              <w:lang w:val="ru-RU"/>
            </w:rPr>
            <w:t xml:space="preserve">Браузер: </w:t>
          </w:r>
          <w:r>
            <w:rPr>
              <w:rFonts w:hint="default" w:ascii="Cambria" w:hAnsi="Cambria" w:cs="Cambria"/>
              <w:bCs w:val="0"/>
              <w:szCs w:val="28"/>
              <w:lang w:val="en-US"/>
            </w:rPr>
            <w:t>Google Chrome</w:t>
          </w:r>
          <w:r>
            <w:tab/>
          </w:r>
          <w:r>
            <w:fldChar w:fldCharType="begin"/>
          </w:r>
          <w:r>
            <w:instrText xml:space="preserve"> PAGEREF _Toc9918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Cambria" w:hAnsi="Cambria" w:cs="Cambria"/>
              <w:szCs w:val="24"/>
              <w:lang w:val="ru-RU"/>
            </w:rPr>
            <w:fldChar w:fldCharType="begin"/>
          </w:r>
          <w:r>
            <w:rPr>
              <w:rFonts w:hint="default" w:ascii="Cambria" w:hAnsi="Cambria" w:cs="Cambria"/>
              <w:szCs w:val="24"/>
              <w:lang w:val="ru-RU"/>
            </w:rPr>
            <w:instrText xml:space="preserve"> HYPERLINK \l _Toc27769 </w:instrText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 xml:space="preserve">3. </w:t>
          </w:r>
          <w:r>
            <w:rPr>
              <w:rFonts w:hint="default"/>
            </w:rPr>
            <w:t xml:space="preserve">Словесное описание выполненных пунктов базового задания со ссылками на рисунки со скриншотами и на номера страниц </w:t>
          </w:r>
          <w:r>
            <w:rPr>
              <w:rFonts w:hint="default"/>
              <w:lang w:val="ru-RU"/>
            </w:rPr>
            <w:t>отчёта</w:t>
          </w:r>
          <w:r>
            <w:rPr>
              <w:rFonts w:hint="default"/>
            </w:rPr>
            <w:t xml:space="preserve">, где </w:t>
          </w:r>
          <w:r>
            <w:rPr>
              <w:rFonts w:hint="default"/>
              <w:lang w:val="ru-RU"/>
            </w:rPr>
            <w:t>размещён</w:t>
          </w:r>
          <w:r>
            <w:rPr>
              <w:rFonts w:hint="default"/>
            </w:rPr>
            <w:t xml:space="preserve"> соответствующий листинг</w:t>
          </w:r>
          <w:r>
            <w:rPr>
              <w:rFonts w:hint="default"/>
              <w:lang w:val="ru-RU"/>
            </w:rPr>
            <w:t>:</w:t>
          </w:r>
          <w:r>
            <w:tab/>
          </w:r>
          <w:r>
            <w:fldChar w:fldCharType="begin"/>
          </w:r>
          <w:r>
            <w:instrText xml:space="preserve"> PAGEREF _Toc27769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Cambria" w:hAnsi="Cambria" w:cs="Cambria"/>
              <w:szCs w:val="24"/>
              <w:lang w:val="ru-RU"/>
            </w:rPr>
            <w:fldChar w:fldCharType="begin"/>
          </w:r>
          <w:r>
            <w:rPr>
              <w:rFonts w:hint="default" w:ascii="Cambria" w:hAnsi="Cambria" w:cs="Cambria"/>
              <w:szCs w:val="24"/>
              <w:lang w:val="ru-RU"/>
            </w:rPr>
            <w:instrText xml:space="preserve"> HYPERLINK \l _Toc30589 </w:instrText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 xml:space="preserve">4. </w:t>
          </w:r>
          <w:r>
            <w:rPr>
              <w:rFonts w:hint="default"/>
            </w:rPr>
            <w:t xml:space="preserve">Словесное описание выполненных пунктов расширенного задания со ссылками на рисунки со скриншотами и на номера страниц </w:t>
          </w:r>
          <w:r>
            <w:rPr>
              <w:rFonts w:hint="default"/>
              <w:lang w:val="ru-RU"/>
            </w:rPr>
            <w:t>отчёта</w:t>
          </w:r>
          <w:r>
            <w:rPr>
              <w:rFonts w:hint="default"/>
            </w:rPr>
            <w:t xml:space="preserve">, где </w:t>
          </w:r>
          <w:r>
            <w:rPr>
              <w:rFonts w:hint="default"/>
              <w:lang w:val="ru-RU"/>
            </w:rPr>
            <w:t>размещён</w:t>
          </w:r>
          <w:r>
            <w:rPr>
              <w:rFonts w:hint="default"/>
            </w:rPr>
            <w:t xml:space="preserve"> соответствующий листинг (если есть). Объяснение возможностей </w:t>
          </w:r>
          <w:r>
            <w:rPr>
              <w:rFonts w:hint="default"/>
              <w:lang w:val="ru-RU"/>
            </w:rPr>
            <w:t>применённых</w:t>
          </w:r>
          <w:r>
            <w:rPr>
              <w:rFonts w:hint="default"/>
            </w:rPr>
            <w:t xml:space="preserve"> тегов</w:t>
          </w:r>
          <w:r>
            <w:rPr>
              <w:rFonts w:hint="default"/>
              <w:lang w:val="ru-RU"/>
            </w:rPr>
            <w:t>:</w:t>
          </w:r>
          <w:r>
            <w:tab/>
          </w:r>
          <w:r>
            <w:fldChar w:fldCharType="begin"/>
          </w:r>
          <w:r>
            <w:instrText xml:space="preserve"> PAGEREF _Toc30589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Cambria" w:hAnsi="Cambria" w:cs="Cambria"/>
              <w:szCs w:val="24"/>
              <w:lang w:val="ru-RU"/>
            </w:rPr>
            <w:fldChar w:fldCharType="begin"/>
          </w:r>
          <w:r>
            <w:rPr>
              <w:rFonts w:hint="default" w:ascii="Cambria" w:hAnsi="Cambria" w:cs="Cambria"/>
              <w:szCs w:val="24"/>
              <w:lang w:val="ru-RU"/>
            </w:rPr>
            <w:instrText xml:space="preserve"> HYPERLINK \l _Toc11268 </w:instrText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 xml:space="preserve">5. </w:t>
          </w:r>
          <w:r>
            <w:rPr>
              <w:rFonts w:hint="default"/>
            </w:rPr>
            <w:t xml:space="preserve">Список </w:t>
          </w:r>
          <w:r>
            <w:rPr>
              <w:rFonts w:hint="default"/>
              <w:lang w:val="ru-RU"/>
            </w:rPr>
            <w:t>применённых</w:t>
          </w:r>
          <w:r>
            <w:rPr>
              <w:rFonts w:hint="default"/>
            </w:rPr>
            <w:t xml:space="preserve"> тегов </w:t>
          </w:r>
          <w:r>
            <w:rPr>
              <w:rFonts w:hint="default"/>
              <w:lang w:val="en-US"/>
            </w:rPr>
            <w:t>HTML</w:t>
          </w:r>
          <w:r>
            <w:rPr>
              <w:rFonts w:hint="default"/>
            </w:rPr>
            <w:t xml:space="preserve">5 со ссылками на рисунки со скриншотами и на номера страниц </w:t>
          </w:r>
          <w:r>
            <w:rPr>
              <w:rFonts w:hint="default"/>
              <w:lang w:val="ru-RU"/>
            </w:rPr>
            <w:t>отчёта</w:t>
          </w:r>
          <w:r>
            <w:rPr>
              <w:rFonts w:hint="default"/>
            </w:rPr>
            <w:t xml:space="preserve">, где </w:t>
          </w:r>
          <w:r>
            <w:rPr>
              <w:rFonts w:hint="default"/>
              <w:lang w:val="ru-RU"/>
            </w:rPr>
            <w:t>размещён</w:t>
          </w:r>
          <w:r>
            <w:rPr>
              <w:rFonts w:hint="default"/>
            </w:rPr>
            <w:t xml:space="preserve"> соответствующий листинг</w:t>
          </w:r>
          <w:r>
            <w:rPr>
              <w:rFonts w:hint="default"/>
              <w:lang w:val="ru-RU"/>
            </w:rPr>
            <w:t>:</w:t>
          </w:r>
          <w:r>
            <w:tab/>
          </w:r>
          <w:r>
            <w:fldChar w:fldCharType="begin"/>
          </w:r>
          <w:r>
            <w:instrText xml:space="preserve"> PAGEREF _Toc11268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Cambria" w:hAnsi="Cambria" w:cs="Cambria"/>
              <w:szCs w:val="24"/>
              <w:lang w:val="ru-RU"/>
            </w:rPr>
            <w:fldChar w:fldCharType="begin"/>
          </w:r>
          <w:r>
            <w:rPr>
              <w:rFonts w:hint="default" w:ascii="Cambria" w:hAnsi="Cambria" w:cs="Cambria"/>
              <w:szCs w:val="24"/>
              <w:lang w:val="ru-RU"/>
            </w:rPr>
            <w:instrText xml:space="preserve"> HYPERLINK \l _Toc3883 </w:instrText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 xml:space="preserve">6. </w:t>
          </w:r>
          <w:r>
            <w:rPr>
              <w:rFonts w:hint="default"/>
            </w:rPr>
            <w:t xml:space="preserve">Скриншоты  </w:t>
          </w:r>
          <w:r>
            <w:rPr>
              <w:rFonts w:hint="default"/>
              <w:lang w:val="en-US"/>
            </w:rPr>
            <w:t>web</w:t>
          </w:r>
          <w:r>
            <w:rPr>
              <w:rFonts w:hint="default"/>
            </w:rPr>
            <w:t>-страниц с подписью и номерами рисунков</w:t>
          </w:r>
          <w:r>
            <w:rPr>
              <w:rFonts w:hint="default"/>
              <w:lang w:val="ru-RU"/>
            </w:rPr>
            <w:t>:</w:t>
          </w:r>
          <w:r>
            <w:tab/>
          </w:r>
          <w:r>
            <w:fldChar w:fldCharType="begin"/>
          </w:r>
          <w:r>
            <w:instrText xml:space="preserve"> PAGEREF _Toc3883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Cambria" w:hAnsi="Cambria" w:cs="Cambria"/>
              <w:szCs w:val="24"/>
              <w:lang w:val="ru-RU"/>
            </w:rPr>
            <w:fldChar w:fldCharType="begin"/>
          </w:r>
          <w:r>
            <w:rPr>
              <w:rFonts w:hint="default" w:ascii="Cambria" w:hAnsi="Cambria" w:cs="Cambria"/>
              <w:szCs w:val="24"/>
              <w:lang w:val="ru-RU"/>
            </w:rPr>
            <w:instrText xml:space="preserve"> HYPERLINK \l _Toc7988 </w:instrText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 xml:space="preserve">7. </w:t>
          </w:r>
          <w:r>
            <w:rPr>
              <w:rFonts w:hint="default"/>
            </w:rPr>
            <w:t xml:space="preserve">Тексты документов </w:t>
          </w:r>
          <w:r>
            <w:rPr>
              <w:rFonts w:hint="default"/>
              <w:lang w:val="en-US"/>
            </w:rPr>
            <w:t>HTML</w:t>
          </w:r>
          <w:r>
            <w:rPr>
              <w:rFonts w:hint="default"/>
            </w:rPr>
            <w:t xml:space="preserve"> с названиями файлов</w:t>
          </w:r>
          <w:r>
            <w:rPr>
              <w:rFonts w:hint="default"/>
              <w:lang w:val="ru-RU"/>
            </w:rPr>
            <w:t>:</w:t>
          </w:r>
          <w:r>
            <w:tab/>
          </w:r>
          <w:r>
            <w:fldChar w:fldCharType="begin"/>
          </w:r>
          <w:r>
            <w:instrText xml:space="preserve"> PAGEREF _Toc7988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Cambria" w:hAnsi="Cambria" w:cs="Cambria"/>
              <w:szCs w:val="24"/>
              <w:lang w:val="ru-RU"/>
            </w:rPr>
            <w:fldChar w:fldCharType="end"/>
          </w:r>
        </w:p>
        <w:p>
          <w:pPr>
            <w:numPr>
              <w:ilvl w:val="0"/>
              <w:numId w:val="0"/>
            </w:numPr>
            <w:rPr>
              <w:rFonts w:hint="default" w:ascii="Cambria" w:hAnsi="Cambria" w:cs="Cambria"/>
              <w:sz w:val="28"/>
              <w:szCs w:val="28"/>
              <w:lang w:val="ru-RU"/>
            </w:rPr>
          </w:pPr>
          <w:r>
            <w:rPr>
              <w:rFonts w:hint="default" w:ascii="Cambria" w:hAnsi="Cambria" w:cs="Cambria"/>
              <w:szCs w:val="24"/>
              <w:lang w:val="ru-RU"/>
            </w:rPr>
            <w:fldChar w:fldCharType="end"/>
          </w:r>
        </w:p>
      </w:sdtContent>
    </w:sdt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1" w:name="_Toc2016"/>
      <w:r>
        <w:rPr>
          <w:rFonts w:hint="default"/>
          <w:lang w:val="ru-RU"/>
        </w:rPr>
        <w:t>Варианты заданий:</w:t>
      </w:r>
      <w:bookmarkEnd w:id="1"/>
    </w:p>
    <w:p>
      <w:pPr>
        <w:rPr>
          <w:rFonts w:hint="default"/>
          <w:lang w:val="ru-RU"/>
        </w:rPr>
      </w:pPr>
    </w:p>
    <w:tbl>
      <w:tblPr>
        <w:tblStyle w:val="10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1"/>
        <w:gridCol w:w="2907"/>
        <w:gridCol w:w="48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1" w:type="dxa"/>
          </w:tcPr>
          <w:p>
            <w:pPr>
              <w:widowControl w:val="0"/>
              <w:jc w:val="center"/>
              <w:rPr>
                <w:rFonts w:hint="default" w:ascii="Cambria" w:hAnsi="Cambria" w:cs="Cambria"/>
                <w:sz w:val="28"/>
                <w:szCs w:val="28"/>
              </w:rPr>
            </w:pPr>
            <w:r>
              <w:rPr>
                <w:rFonts w:hint="default" w:ascii="Cambria" w:hAnsi="Cambria" w:cs="Cambria"/>
                <w:sz w:val="28"/>
                <w:szCs w:val="28"/>
              </w:rPr>
              <w:t>№</w:t>
            </w:r>
          </w:p>
        </w:tc>
        <w:tc>
          <w:tcPr>
            <w:tcW w:w="2907" w:type="dxa"/>
          </w:tcPr>
          <w:p>
            <w:pPr>
              <w:widowControl w:val="0"/>
              <w:jc w:val="center"/>
              <w:rPr>
                <w:rFonts w:hint="default" w:ascii="Cambria" w:hAnsi="Cambria" w:cs="Cambria"/>
                <w:sz w:val="28"/>
                <w:szCs w:val="28"/>
              </w:rPr>
            </w:pPr>
            <w:r>
              <w:rPr>
                <w:rFonts w:hint="default" w:ascii="Cambria" w:hAnsi="Cambria" w:cs="Cambria"/>
                <w:sz w:val="28"/>
                <w:szCs w:val="28"/>
              </w:rPr>
              <w:t>Вид таблицы</w:t>
            </w:r>
          </w:p>
        </w:tc>
        <w:tc>
          <w:tcPr>
            <w:tcW w:w="4864" w:type="dxa"/>
          </w:tcPr>
          <w:p>
            <w:pPr>
              <w:widowControl w:val="0"/>
              <w:jc w:val="center"/>
              <w:rPr>
                <w:rFonts w:hint="default" w:ascii="Cambria" w:hAnsi="Cambria" w:cs="Cambria"/>
                <w:sz w:val="28"/>
                <w:szCs w:val="28"/>
              </w:rPr>
            </w:pPr>
            <w:r>
              <w:rPr>
                <w:rFonts w:hint="default" w:ascii="Cambria" w:hAnsi="Cambria" w:cs="Cambria"/>
                <w:sz w:val="28"/>
                <w:szCs w:val="28"/>
              </w:rPr>
              <w:t>Вид списка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1" w:type="dxa"/>
          </w:tcPr>
          <w:p>
            <w:pPr>
              <w:widowControl w:val="0"/>
              <w:jc w:val="center"/>
              <w:rPr>
                <w:rFonts w:hint="default" w:ascii="Cambria" w:hAnsi="Cambria" w:cs="Cambria"/>
                <w:sz w:val="28"/>
                <w:szCs w:val="28"/>
              </w:rPr>
            </w:pPr>
            <w:r>
              <w:rPr>
                <w:rFonts w:hint="default" w:ascii="Cambria" w:hAnsi="Cambria" w:cs="Cambria"/>
                <w:sz w:val="28"/>
                <w:szCs w:val="28"/>
              </w:rPr>
              <w:t>3</w:t>
            </w:r>
          </w:p>
        </w:tc>
        <w:tc>
          <w:tcPr>
            <w:tcW w:w="2907" w:type="dxa"/>
          </w:tcPr>
          <w:p>
            <w:pPr>
              <w:widowControl w:val="0"/>
              <w:jc w:val="both"/>
              <w:rPr>
                <w:rFonts w:hint="default" w:ascii="Cambria" w:hAnsi="Cambria" w:cs="Cambria"/>
                <w:sz w:val="28"/>
                <w:szCs w:val="28"/>
              </w:rPr>
            </w:pPr>
            <w:r>
              <w:rPr>
                <w:rFonts w:hint="default" w:ascii="Cambria" w:hAnsi="Cambria" w:cs="Cambria"/>
                <w:sz w:val="28"/>
                <w:szCs w:val="28"/>
              </w:rPr>
              <w:t>Объединение строк</w:t>
            </w:r>
          </w:p>
        </w:tc>
        <w:tc>
          <w:tcPr>
            <w:tcW w:w="4864" w:type="dxa"/>
          </w:tcPr>
          <w:p>
            <w:pPr>
              <w:widowControl w:val="0"/>
              <w:jc w:val="both"/>
              <w:rPr>
                <w:rFonts w:hint="default" w:ascii="Cambria" w:hAnsi="Cambria" w:cs="Cambria"/>
                <w:sz w:val="28"/>
                <w:szCs w:val="28"/>
              </w:rPr>
            </w:pPr>
            <w:r>
              <w:rPr>
                <w:rFonts w:hint="default" w:ascii="Cambria" w:hAnsi="Cambria" w:cs="Cambria"/>
                <w:sz w:val="28"/>
                <w:szCs w:val="28"/>
              </w:rPr>
              <w:t>нумерованный</w:t>
            </w:r>
          </w:p>
        </w:tc>
      </w:tr>
    </w:tbl>
    <w:p>
      <w:pPr>
        <w:rPr>
          <w:rFonts w:hint="default" w:ascii="Cambria" w:hAnsi="Cambria" w:cs="Cambria"/>
          <w:sz w:val="28"/>
          <w:szCs w:val="28"/>
          <w:lang w:val="ru-RU"/>
        </w:rPr>
      </w:pPr>
    </w:p>
    <w:tbl>
      <w:tblPr>
        <w:tblStyle w:val="10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2"/>
        <w:gridCol w:w="71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pStyle w:val="7"/>
              <w:widowControl w:val="0"/>
              <w:ind w:firstLine="0"/>
              <w:jc w:val="center"/>
              <w:rPr>
                <w:rFonts w:hint="default" w:ascii="Cambria" w:hAnsi="Cambria" w:cs="Cambria"/>
                <w:sz w:val="28"/>
                <w:szCs w:val="28"/>
              </w:rPr>
            </w:pPr>
            <w:r>
              <w:rPr>
                <w:rFonts w:hint="default" w:ascii="Cambria" w:hAnsi="Cambria" w:cs="Cambria"/>
                <w:sz w:val="28"/>
                <w:szCs w:val="28"/>
              </w:rPr>
              <w:t>№ варианта</w:t>
            </w:r>
          </w:p>
        </w:tc>
        <w:tc>
          <w:tcPr>
            <w:tcW w:w="7369" w:type="dxa"/>
          </w:tcPr>
          <w:p>
            <w:pPr>
              <w:pStyle w:val="7"/>
              <w:widowControl w:val="0"/>
              <w:ind w:firstLine="0"/>
              <w:jc w:val="center"/>
              <w:rPr>
                <w:rFonts w:hint="default" w:ascii="Cambria" w:hAnsi="Cambria" w:cs="Cambria"/>
                <w:sz w:val="28"/>
                <w:szCs w:val="28"/>
              </w:rPr>
            </w:pPr>
            <w:r>
              <w:rPr>
                <w:rFonts w:hint="default" w:ascii="Cambria" w:hAnsi="Cambria" w:cs="Cambria"/>
                <w:sz w:val="28"/>
                <w:szCs w:val="28"/>
              </w:rPr>
              <w:t>Тема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pStyle w:val="7"/>
              <w:widowControl w:val="0"/>
              <w:ind w:firstLine="0"/>
              <w:jc w:val="center"/>
              <w:rPr>
                <w:rFonts w:hint="default" w:ascii="Cambria" w:hAnsi="Cambria" w:cs="Cambria"/>
                <w:sz w:val="28"/>
                <w:szCs w:val="28"/>
              </w:rPr>
            </w:pPr>
            <w:r>
              <w:rPr>
                <w:rFonts w:hint="default" w:ascii="Cambria" w:hAnsi="Cambria" w:cs="Cambria"/>
                <w:sz w:val="28"/>
                <w:szCs w:val="28"/>
              </w:rPr>
              <w:t>24</w:t>
            </w:r>
          </w:p>
        </w:tc>
        <w:tc>
          <w:tcPr>
            <w:tcW w:w="7369" w:type="dxa"/>
          </w:tcPr>
          <w:p>
            <w:pPr>
              <w:pStyle w:val="7"/>
              <w:widowControl w:val="0"/>
              <w:ind w:firstLine="0"/>
              <w:jc w:val="left"/>
              <w:rPr>
                <w:rFonts w:hint="default" w:ascii="Cambria" w:hAnsi="Cambria" w:cs="Cambria"/>
                <w:sz w:val="28"/>
                <w:szCs w:val="28"/>
              </w:rPr>
            </w:pPr>
            <w:r>
              <w:rPr>
                <w:rFonts w:hint="default" w:ascii="Cambria" w:hAnsi="Cambria" w:cs="Cambria"/>
                <w:sz w:val="28"/>
                <w:szCs w:val="28"/>
              </w:rPr>
              <w:t>Форматы для хранения звука</w:t>
            </w:r>
          </w:p>
        </w:tc>
      </w:tr>
    </w:tbl>
    <w:p>
      <w:pPr>
        <w:rPr>
          <w:rFonts w:hint="default" w:ascii="Cambria" w:hAnsi="Cambria" w:cs="Cambria"/>
          <w:sz w:val="28"/>
          <w:szCs w:val="28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2" w:name="_Toc29814"/>
      <w:r>
        <w:rPr>
          <w:rFonts w:hint="default"/>
        </w:rPr>
        <w:t>Названия средств, использованных при выполнении работы (редактор, браузер и т.д.)</w:t>
      </w:r>
      <w:r>
        <w:rPr>
          <w:rFonts w:hint="default"/>
          <w:lang w:val="ru-RU"/>
        </w:rPr>
        <w:t>:</w:t>
      </w:r>
      <w:bookmarkEnd w:id="2"/>
    </w:p>
    <w:p>
      <w:pPr>
        <w:pStyle w:val="2"/>
        <w:numPr>
          <w:ilvl w:val="0"/>
          <w:numId w:val="0"/>
        </w:numPr>
        <w:bidi w:val="0"/>
        <w:rPr>
          <w:rFonts w:hint="default" w:ascii="Cambria" w:hAnsi="Cambria" w:cs="Cambria"/>
          <w:b w:val="0"/>
          <w:bCs w:val="0"/>
          <w:sz w:val="28"/>
          <w:szCs w:val="28"/>
          <w:lang w:val="ru-RU"/>
        </w:rPr>
      </w:pPr>
      <w:bookmarkStart w:id="3" w:name="_Toc9918"/>
    </w:p>
    <w:p>
      <w:pPr>
        <w:pStyle w:val="2"/>
        <w:numPr>
          <w:ilvl w:val="0"/>
          <w:numId w:val="0"/>
        </w:numPr>
        <w:bidi w:val="0"/>
        <w:rPr>
          <w:rFonts w:hint="default" w:ascii="Cambria" w:hAnsi="Cambria" w:cs="Cambria"/>
          <w:b w:val="0"/>
          <w:bCs w:val="0"/>
          <w:sz w:val="28"/>
          <w:szCs w:val="28"/>
          <w:lang w:val="en-US"/>
        </w:rPr>
      </w:pPr>
      <w:r>
        <w:rPr>
          <w:rFonts w:hint="default" w:ascii="Cambria" w:hAnsi="Cambria" w:cs="Cambria"/>
          <w:b w:val="0"/>
          <w:bCs w:val="0"/>
          <w:sz w:val="28"/>
          <w:szCs w:val="28"/>
          <w:lang w:val="ru-RU"/>
        </w:rPr>
        <w:t xml:space="preserve">Браузер: </w:t>
      </w:r>
      <w:r>
        <w:rPr>
          <w:rFonts w:hint="default" w:ascii="Cambria" w:hAnsi="Cambria" w:cs="Cambria"/>
          <w:b w:val="0"/>
          <w:bCs w:val="0"/>
          <w:sz w:val="28"/>
          <w:szCs w:val="28"/>
          <w:lang w:val="en-US"/>
        </w:rPr>
        <w:t>Google Chrome</w:t>
      </w:r>
      <w:bookmarkEnd w:id="3"/>
    </w:p>
    <w:p>
      <w:pPr>
        <w:rPr>
          <w:rFonts w:hint="default" w:cs="Cambria"/>
          <w:b w:val="0"/>
          <w:bCs w:val="0"/>
          <w:sz w:val="28"/>
          <w:szCs w:val="28"/>
          <w:lang w:val="en-US"/>
        </w:rPr>
      </w:pPr>
      <w:r>
        <w:rPr>
          <w:rFonts w:hint="default" w:ascii="Cambria" w:hAnsi="Cambria" w:cs="Cambria"/>
          <w:b w:val="0"/>
          <w:bCs w:val="0"/>
          <w:sz w:val="28"/>
          <w:szCs w:val="28"/>
          <w:lang w:val="ru-RU"/>
        </w:rPr>
        <w:t>Редактор:</w:t>
      </w:r>
      <w:r>
        <w:rPr>
          <w:rFonts w:hint="default" w:ascii="Cambria" w:hAnsi="Cambria" w:cs="Cambria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cs="Cambria"/>
          <w:b w:val="0"/>
          <w:bCs w:val="0"/>
          <w:sz w:val="28"/>
          <w:szCs w:val="28"/>
          <w:lang w:val="en-US"/>
        </w:rPr>
        <w:t>Notepad++</w:t>
      </w:r>
    </w:p>
    <w:p>
      <w:pPr>
        <w:rPr>
          <w:rFonts w:hint="default" w:cs="Cambria"/>
          <w:b w:val="0"/>
          <w:bCs w:val="0"/>
          <w:sz w:val="28"/>
          <w:szCs w:val="28"/>
          <w:lang w:val="en-US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ru-RU"/>
        </w:rPr>
      </w:pPr>
      <w:bookmarkStart w:id="4" w:name="_Toc27769"/>
      <w:r>
        <w:rPr>
          <w:rFonts w:hint="default"/>
        </w:rPr>
        <w:t xml:space="preserve">Словесное описание выполненных пунктов базового задания со ссылками на рисунки со скриншотами и на номера страниц </w:t>
      </w:r>
      <w:r>
        <w:rPr>
          <w:rFonts w:hint="default"/>
          <w:lang w:val="ru-RU"/>
        </w:rPr>
        <w:t>отчёта</w:t>
      </w:r>
      <w:r>
        <w:rPr>
          <w:rFonts w:hint="default"/>
        </w:rPr>
        <w:t xml:space="preserve">, где </w:t>
      </w:r>
      <w:r>
        <w:rPr>
          <w:rFonts w:hint="default"/>
          <w:lang w:val="ru-RU"/>
        </w:rPr>
        <w:t>размещён</w:t>
      </w:r>
      <w:r>
        <w:rPr>
          <w:rFonts w:hint="default"/>
        </w:rPr>
        <w:t xml:space="preserve"> соответствующий листинг</w:t>
      </w:r>
      <w:r>
        <w:rPr>
          <w:rFonts w:hint="default"/>
          <w:lang w:val="ru-RU"/>
        </w:rPr>
        <w:t>:</w:t>
      </w:r>
      <w:bookmarkEnd w:id="4"/>
    </w:p>
    <w:p>
      <w:pPr>
        <w:rPr>
          <w:rFonts w:hint="default"/>
          <w:lang w:val="ru-RU"/>
        </w:rPr>
      </w:pPr>
    </w:p>
    <w:p>
      <w:pPr>
        <w:rPr>
          <w:rFonts w:hint="default"/>
          <w:b/>
          <w:bCs/>
          <w:lang w:val="en-US"/>
        </w:rPr>
      </w:pPr>
      <w:r>
        <w:t xml:space="preserve">--- одна страница должна быть сверстана только средствами </w:t>
      </w:r>
      <w:r>
        <w:rPr>
          <w:lang w:val="en-US"/>
        </w:rPr>
        <w:t>HTML</w:t>
      </w:r>
      <w:r>
        <w:t xml:space="preserve">4 (тег </w:t>
      </w:r>
      <w:r>
        <w:rPr>
          <w:lang w:val="en-GB"/>
        </w:rPr>
        <w:t>div</w:t>
      </w:r>
      <w:r>
        <w:t>)</w:t>
      </w:r>
      <w:r>
        <w:rPr>
          <w:rFonts w:hint="default"/>
          <w:lang w:val="en-US"/>
        </w:rPr>
        <w:t xml:space="preserve"> - </w:t>
      </w:r>
      <w:r>
        <w:rPr>
          <w:rFonts w:hint="default"/>
          <w:b/>
          <w:bCs/>
          <w:lang w:val="ru-RU"/>
        </w:rPr>
        <w:t xml:space="preserve">страница </w:t>
      </w:r>
      <w:r>
        <w:rPr>
          <w:rFonts w:hint="default"/>
          <w:b/>
          <w:bCs/>
          <w:lang w:val="en-US"/>
        </w:rPr>
        <w:t xml:space="preserve">lab_1_main.html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8</w:t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1: Первая страница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en-US"/>
        </w:rPr>
      </w:pPr>
      <w:r>
        <w:t xml:space="preserve">--- другая страница – только средствами </w:t>
      </w:r>
      <w:r>
        <w:rPr>
          <w:lang w:val="en-US"/>
        </w:rPr>
        <w:t>HTML</w:t>
      </w:r>
      <w:r>
        <w:t xml:space="preserve">5 (обязательно использовать не менее 5 из тегов </w:t>
      </w:r>
      <w:r>
        <w:rPr>
          <w:lang w:val="en-US"/>
        </w:rPr>
        <w:t>header</w:t>
      </w:r>
      <w:r>
        <w:t xml:space="preserve">, </w:t>
      </w:r>
      <w:r>
        <w:rPr>
          <w:lang w:val="en-US"/>
        </w:rPr>
        <w:t>footer</w:t>
      </w:r>
      <w:r>
        <w:t xml:space="preserve">, </w:t>
      </w:r>
      <w:r>
        <w:rPr>
          <w:lang w:val="en-US"/>
        </w:rPr>
        <w:t>article</w:t>
      </w:r>
      <w:r>
        <w:t xml:space="preserve">, </w:t>
      </w:r>
      <w:r>
        <w:rPr>
          <w:lang w:val="en-US"/>
        </w:rPr>
        <w:t>section</w:t>
      </w:r>
      <w:r>
        <w:t xml:space="preserve">, </w:t>
      </w:r>
      <w:r>
        <w:rPr>
          <w:lang w:val="en-US"/>
        </w:rPr>
        <w:t>aside</w:t>
      </w:r>
      <w:r>
        <w:t xml:space="preserve">, </w:t>
      </w:r>
      <w:r>
        <w:rPr>
          <w:lang w:val="en-US"/>
        </w:rPr>
        <w:t>main</w:t>
      </w:r>
      <w:r>
        <w:t xml:space="preserve">, </w:t>
      </w:r>
      <w:r>
        <w:rPr>
          <w:lang w:val="en-US"/>
        </w:rPr>
        <w:t>nav</w:t>
      </w:r>
      <w:r>
        <w:t xml:space="preserve">, </w:t>
      </w:r>
      <w:r>
        <w:rPr>
          <w:lang w:val="en-US"/>
        </w:rPr>
        <w:t>aside</w:t>
      </w:r>
      <w:r>
        <w:t>)</w:t>
      </w:r>
      <w:r>
        <w:rPr>
          <w:rFonts w:hint="default"/>
          <w:lang w:val="en-US"/>
        </w:rPr>
        <w:t xml:space="preserve"> - </w:t>
      </w:r>
      <w:r>
        <w:rPr>
          <w:rFonts w:hint="default"/>
          <w:b/>
          <w:bCs/>
          <w:lang w:val="ru-RU"/>
        </w:rPr>
        <w:t xml:space="preserve">страница </w:t>
      </w:r>
      <w:r>
        <w:rPr>
          <w:rFonts w:hint="default"/>
          <w:b/>
          <w:bCs/>
          <w:lang w:val="en-US"/>
        </w:rPr>
        <w:t xml:space="preserve">lab_1_dop.html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10</w:t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2: Вторая страница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en-US"/>
        </w:rPr>
      </w:pPr>
      <w:r>
        <w:t>--- одна страница должна содержать ссылки на сайты, которые были использованы при подготовке (заголовок страницы: «Использованные источники»)</w:t>
      </w:r>
      <w:r>
        <w:rPr>
          <w:rFonts w:hint="default"/>
          <w:lang w:val="en-US"/>
        </w:rPr>
        <w:t xml:space="preserve"> - </w:t>
      </w:r>
      <w:r>
        <w:rPr>
          <w:rFonts w:hint="default"/>
          <w:b/>
          <w:bCs/>
          <w:lang w:val="ru-RU"/>
        </w:rPr>
        <w:t xml:space="preserve">страница </w:t>
      </w:r>
      <w:r>
        <w:rPr>
          <w:rFonts w:hint="default"/>
          <w:b/>
          <w:bCs/>
          <w:lang w:val="en-US"/>
        </w:rPr>
        <w:t xml:space="preserve">lab_1_sources.html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14</w:t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3: Третья страница</w:t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14"/>
        <w:numPr>
          <w:ilvl w:val="0"/>
          <w:numId w:val="2"/>
        </w:numPr>
        <w:ind w:left="360" w:leftChars="0" w:firstLineChars="0"/>
      </w:pPr>
      <w:r>
        <w:t>Шапка сайта в верхней части каждой страницы (название сайта, название страницы, логотип)</w:t>
      </w:r>
    </w:p>
    <w:p>
      <w:pPr>
        <w:pStyle w:val="14"/>
        <w:numPr>
          <w:numId w:val="0"/>
        </w:numPr>
        <w:ind w:left="360" w:leftChars="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стр</w:t>
      </w:r>
      <w:r>
        <w:rPr>
          <w:rFonts w:hint="default"/>
          <w:b/>
          <w:bCs/>
          <w:lang w:val="ru-RU"/>
        </w:rPr>
        <w:t xml:space="preserve">. </w:t>
      </w:r>
      <w:r>
        <w:rPr>
          <w:rFonts w:hint="default"/>
          <w:b/>
          <w:bCs/>
          <w:lang w:val="en-US"/>
        </w:rPr>
        <w:t>8</w:t>
      </w:r>
      <w:r>
        <w:rPr>
          <w:rFonts w:hint="default"/>
          <w:b/>
          <w:bCs/>
          <w:lang w:val="ru-RU"/>
        </w:rPr>
        <w:t xml:space="preserve"> (только первое появление)</w:t>
      </w:r>
    </w:p>
    <w:p>
      <w:pPr>
        <w:pStyle w:val="14"/>
        <w:numPr>
          <w:numId w:val="0"/>
        </w:numPr>
        <w:ind w:left="360" w:leftChars="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Рис</w:t>
      </w:r>
      <w:r>
        <w:rPr>
          <w:rFonts w:hint="default"/>
          <w:b/>
          <w:bCs/>
          <w:lang w:val="ru-RU"/>
        </w:rPr>
        <w:t>. 4: Шапка страницы</w:t>
      </w:r>
    </w:p>
    <w:p>
      <w:pPr>
        <w:pStyle w:val="14"/>
        <w:numPr>
          <w:numId w:val="0"/>
        </w:numPr>
        <w:ind w:left="360" w:leftChars="0"/>
        <w:rPr>
          <w:rFonts w:hint="default"/>
          <w:b/>
          <w:bCs/>
          <w:lang w:val="ru-RU"/>
        </w:rPr>
      </w:pPr>
    </w:p>
    <w:p>
      <w:pPr>
        <w:pStyle w:val="14"/>
        <w:numPr>
          <w:ilvl w:val="0"/>
          <w:numId w:val="2"/>
        </w:numPr>
        <w:ind w:left="360" w:leftChars="0" w:firstLineChars="0"/>
      </w:pPr>
      <w:r>
        <w:t xml:space="preserve">Меню с гиперссылками для перехода между страницами на каждой странице. Страницы, подготовленные при выполнении каждой последующей работы, должны встраиваться в основной сайт. Схема полного меню (после выполнения всех работ): 1.. главная страница, 2.. вторая страница,  3..  источники, 4.. лр3 (сценарий </w:t>
      </w:r>
      <w:r>
        <w:rPr>
          <w:lang w:val="en-US"/>
        </w:rPr>
        <w:t>javascript</w:t>
      </w:r>
      <w:r>
        <w:t xml:space="preserve">), 5.. анкета (лр 5 с формой), 6.. таблицы из базы данных, 7.. </w:t>
      </w:r>
      <w:r>
        <w:rPr>
          <w:lang w:val="en-US"/>
        </w:rPr>
        <w:t>xml</w:t>
      </w:r>
      <w:r>
        <w:t>. Названия пунктов меню должны отражать информационное содержание страницы.</w:t>
      </w:r>
    </w:p>
    <w:p>
      <w:pPr>
        <w:pStyle w:val="14"/>
        <w:numPr>
          <w:ilvl w:val="0"/>
          <w:numId w:val="0"/>
        </w:numPr>
        <w:ind w:left="360" w:leftChars="0"/>
      </w:pPr>
      <w:r>
        <w:rPr>
          <w:b/>
          <w:bCs/>
          <w:lang w:val="ru-RU"/>
        </w:rPr>
        <w:t>стр</w:t>
      </w:r>
      <w:r>
        <w:rPr>
          <w:rFonts w:hint="default"/>
          <w:b/>
          <w:bCs/>
          <w:lang w:val="ru-RU"/>
        </w:rPr>
        <w:t xml:space="preserve">. </w:t>
      </w:r>
      <w:r>
        <w:rPr>
          <w:rFonts w:hint="default"/>
          <w:b/>
          <w:bCs/>
          <w:lang w:val="en-US"/>
        </w:rPr>
        <w:t>8</w:t>
      </w:r>
      <w:r>
        <w:rPr>
          <w:rFonts w:hint="default"/>
          <w:b/>
          <w:bCs/>
          <w:lang w:val="ru-RU"/>
        </w:rPr>
        <w:t xml:space="preserve"> (только первое появление)</w:t>
      </w:r>
    </w:p>
    <w:p>
      <w:pPr>
        <w:pStyle w:val="14"/>
        <w:numPr>
          <w:ilvl w:val="0"/>
          <w:numId w:val="0"/>
        </w:numPr>
        <w:ind w:left="360" w:leftChars="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Рис</w:t>
      </w:r>
      <w:r>
        <w:rPr>
          <w:rFonts w:hint="default"/>
          <w:b/>
          <w:bCs/>
          <w:lang w:val="ru-RU"/>
        </w:rPr>
        <w:t>. 5: Навигация между страницами</w:t>
      </w:r>
    </w:p>
    <w:p>
      <w:pPr>
        <w:pStyle w:val="14"/>
        <w:numPr>
          <w:numId w:val="0"/>
        </w:numPr>
        <w:ind w:leftChars="0"/>
      </w:pPr>
    </w:p>
    <w:p>
      <w:pPr>
        <w:pStyle w:val="14"/>
        <w:numPr>
          <w:ilvl w:val="0"/>
          <w:numId w:val="2"/>
        </w:numPr>
        <w:ind w:left="360" w:leftChars="0" w:firstLineChars="0"/>
      </w:pPr>
      <w:r>
        <w:t>Таблица со структурой по варианту. Оформить таблицу с применением атрибутов ее тегов.</w:t>
      </w:r>
    </w:p>
    <w:p>
      <w:pPr>
        <w:pStyle w:val="14"/>
        <w:numPr>
          <w:ilvl w:val="0"/>
          <w:numId w:val="0"/>
        </w:numPr>
        <w:ind w:left="360" w:leftChars="0"/>
        <w:rPr>
          <w:rFonts w:hint="default"/>
          <w:lang w:val="en-US"/>
        </w:rPr>
      </w:pPr>
      <w:r>
        <w:rPr>
          <w:b/>
          <w:bCs/>
          <w:lang w:val="ru-RU"/>
        </w:rPr>
        <w:t>стр</w:t>
      </w:r>
      <w:r>
        <w:rPr>
          <w:rFonts w:hint="default"/>
          <w:b/>
          <w:bCs/>
          <w:lang w:val="ru-RU"/>
        </w:rPr>
        <w:t>. 1</w:t>
      </w:r>
      <w:r>
        <w:rPr>
          <w:rFonts w:hint="default"/>
          <w:b/>
          <w:bCs/>
          <w:lang w:val="en-US"/>
        </w:rPr>
        <w:t>5</w:t>
      </w:r>
    </w:p>
    <w:p>
      <w:pPr>
        <w:pStyle w:val="14"/>
        <w:numPr>
          <w:ilvl w:val="0"/>
          <w:numId w:val="0"/>
        </w:numPr>
        <w:ind w:left="360" w:leftChars="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Рис</w:t>
      </w:r>
      <w:r>
        <w:rPr>
          <w:rFonts w:hint="default"/>
          <w:b/>
          <w:bCs/>
          <w:lang w:val="ru-RU"/>
        </w:rPr>
        <w:t>. 6: Таблица</w:t>
      </w:r>
    </w:p>
    <w:p>
      <w:pPr>
        <w:pStyle w:val="14"/>
        <w:numPr>
          <w:numId w:val="0"/>
        </w:numPr>
        <w:ind w:leftChars="0"/>
      </w:pPr>
    </w:p>
    <w:p>
      <w:pPr>
        <w:pStyle w:val="14"/>
        <w:numPr>
          <w:ilvl w:val="0"/>
          <w:numId w:val="2"/>
        </w:numPr>
        <w:ind w:left="360" w:leftChars="0" w:firstLineChars="0"/>
      </w:pPr>
      <w:r>
        <w:t>Двухуровневый список (вид – нумерованный или маркированный – задает вариант). Если задан список определений – следует сделать два отдельных одноуровневых списка определений, причем в каждом должно быть не менее трех пунктов. Запрещается делать список из одного пункта. Список должен содержать структурированную информацию по теме сайта. В качестве этой информации нельзя представлять список источников. Для оформления использовать атрибуты тегов (</w:t>
      </w:r>
      <w:r>
        <w:rPr>
          <w:lang w:val="en-US"/>
        </w:rPr>
        <w:t>type</w:t>
      </w:r>
      <w:r>
        <w:t xml:space="preserve">, </w:t>
      </w:r>
      <w:r>
        <w:rPr>
          <w:lang w:val="en-US"/>
        </w:rPr>
        <w:t>start</w:t>
      </w:r>
      <w:r>
        <w:t xml:space="preserve">, </w:t>
      </w:r>
      <w:r>
        <w:rPr>
          <w:lang w:val="en-US"/>
        </w:rPr>
        <w:t>value</w:t>
      </w:r>
      <w:r>
        <w:t>) списка. Объем списка должен быть не меньше следующей схемы:</w:t>
      </w:r>
    </w:p>
    <w:p>
      <w:pPr>
        <w:pStyle w:val="14"/>
        <w:numPr>
          <w:ilvl w:val="0"/>
          <w:numId w:val="3"/>
        </w:numPr>
        <w:spacing w:line="20" w:lineRule="atLeast"/>
        <w:ind w:firstLine="272"/>
      </w:pPr>
      <w:r>
        <w:t>пункт 1</w:t>
      </w:r>
    </w:p>
    <w:p>
      <w:pPr>
        <w:pStyle w:val="14"/>
        <w:numPr>
          <w:ilvl w:val="1"/>
          <w:numId w:val="3"/>
        </w:numPr>
        <w:spacing w:line="20" w:lineRule="atLeast"/>
        <w:ind w:firstLine="272"/>
      </w:pPr>
      <w:r>
        <w:t>пункт 1.1</w:t>
      </w:r>
    </w:p>
    <w:p>
      <w:pPr>
        <w:pStyle w:val="14"/>
        <w:numPr>
          <w:ilvl w:val="1"/>
          <w:numId w:val="3"/>
        </w:numPr>
        <w:spacing w:line="20" w:lineRule="atLeast"/>
        <w:ind w:firstLine="272"/>
      </w:pPr>
      <w:r>
        <w:t>пункт 1.2</w:t>
      </w:r>
    </w:p>
    <w:p>
      <w:pPr>
        <w:pStyle w:val="14"/>
        <w:numPr>
          <w:ilvl w:val="0"/>
          <w:numId w:val="3"/>
        </w:numPr>
        <w:spacing w:line="20" w:lineRule="atLeast"/>
        <w:ind w:firstLine="272"/>
      </w:pPr>
      <w:r>
        <w:t>пункт 2</w:t>
      </w:r>
    </w:p>
    <w:p>
      <w:pPr>
        <w:pStyle w:val="14"/>
        <w:numPr>
          <w:ilvl w:val="1"/>
          <w:numId w:val="3"/>
        </w:numPr>
        <w:spacing w:line="20" w:lineRule="atLeast"/>
        <w:ind w:firstLine="272"/>
      </w:pPr>
      <w:r>
        <w:t>2.1 пункт 2.1</w:t>
      </w:r>
    </w:p>
    <w:p>
      <w:pPr>
        <w:pStyle w:val="14"/>
        <w:numPr>
          <w:ilvl w:val="1"/>
          <w:numId w:val="3"/>
        </w:numPr>
        <w:spacing w:line="20" w:lineRule="atLeast"/>
        <w:ind w:firstLine="272"/>
      </w:pPr>
      <w:r>
        <w:t>2.2 пункт 2.2</w:t>
      </w:r>
    </w:p>
    <w:p>
      <w:pPr>
        <w:pStyle w:val="14"/>
        <w:numPr>
          <w:ilvl w:val="0"/>
          <w:numId w:val="3"/>
        </w:numPr>
        <w:spacing w:line="20" w:lineRule="atLeast"/>
        <w:ind w:firstLine="272"/>
      </w:pPr>
      <w:r>
        <w:t>пункт 3</w:t>
      </w:r>
    </w:p>
    <w:p>
      <w:pPr>
        <w:pStyle w:val="14"/>
        <w:numPr>
          <w:ilvl w:val="1"/>
          <w:numId w:val="3"/>
        </w:numPr>
        <w:spacing w:line="20" w:lineRule="atLeast"/>
        <w:ind w:firstLine="272"/>
      </w:pPr>
      <w:r>
        <w:t>3.1 пункт 3.1</w:t>
      </w:r>
    </w:p>
    <w:p>
      <w:pPr>
        <w:pStyle w:val="14"/>
        <w:numPr>
          <w:ilvl w:val="1"/>
          <w:numId w:val="3"/>
        </w:numPr>
        <w:spacing w:line="20" w:lineRule="atLeast"/>
        <w:ind w:firstLine="272"/>
      </w:pPr>
      <w:r>
        <w:t>3.2 пункт 3.2</w:t>
      </w:r>
    </w:p>
    <w:p>
      <w:pPr>
        <w:pStyle w:val="14"/>
        <w:numPr>
          <w:ilvl w:val="0"/>
          <w:numId w:val="0"/>
        </w:numPr>
        <w:ind w:left="360" w:leftChars="0"/>
        <w:rPr>
          <w:rFonts w:hint="default"/>
          <w:lang w:val="en-US"/>
        </w:rPr>
      </w:pPr>
      <w:r>
        <w:rPr>
          <w:b/>
          <w:bCs/>
          <w:lang w:val="ru-RU"/>
        </w:rPr>
        <w:t>стр</w:t>
      </w:r>
      <w:r>
        <w:rPr>
          <w:rFonts w:hint="default"/>
          <w:b/>
          <w:bCs/>
          <w:lang w:val="ru-RU"/>
        </w:rPr>
        <w:t>. 1</w:t>
      </w:r>
      <w:r>
        <w:rPr>
          <w:rFonts w:hint="default"/>
          <w:b/>
          <w:bCs/>
          <w:lang w:val="en-US"/>
        </w:rPr>
        <w:t>4</w:t>
      </w:r>
    </w:p>
    <w:p>
      <w:pPr>
        <w:pStyle w:val="14"/>
        <w:numPr>
          <w:ilvl w:val="0"/>
          <w:numId w:val="0"/>
        </w:numPr>
        <w:ind w:left="360" w:leftChars="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Рис</w:t>
      </w:r>
      <w:r>
        <w:rPr>
          <w:rFonts w:hint="default"/>
          <w:b/>
          <w:bCs/>
          <w:lang w:val="ru-RU"/>
        </w:rPr>
        <w:t>. 7: Список</w:t>
      </w:r>
    </w:p>
    <w:p>
      <w:pPr>
        <w:pStyle w:val="14"/>
      </w:pPr>
    </w:p>
    <w:p>
      <w:pPr>
        <w:pStyle w:val="14"/>
        <w:numPr>
          <w:ilvl w:val="0"/>
          <w:numId w:val="2"/>
        </w:numPr>
        <w:ind w:left="360" w:leftChars="0" w:firstLineChars="0"/>
      </w:pPr>
      <w:r>
        <w:t>Набор картинок</w:t>
      </w:r>
    </w:p>
    <w:p>
      <w:pPr>
        <w:pStyle w:val="14"/>
        <w:numPr>
          <w:ilvl w:val="0"/>
          <w:numId w:val="0"/>
        </w:numPr>
        <w:ind w:left="360" w:leftChars="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стр</w:t>
      </w:r>
      <w:r>
        <w:rPr>
          <w:rFonts w:hint="default"/>
          <w:b/>
          <w:bCs/>
          <w:lang w:val="ru-RU"/>
        </w:rPr>
        <w:t xml:space="preserve">. </w:t>
      </w:r>
      <w:r>
        <w:rPr>
          <w:rFonts w:hint="default"/>
          <w:b/>
          <w:bCs/>
          <w:lang w:val="en-US"/>
        </w:rPr>
        <w:t>8</w:t>
      </w:r>
      <w:r>
        <w:rPr>
          <w:rFonts w:hint="default"/>
          <w:b/>
          <w:bCs/>
          <w:lang w:val="ru-RU"/>
        </w:rPr>
        <w:t xml:space="preserve"> (только первое появление)</w:t>
      </w:r>
    </w:p>
    <w:p>
      <w:pPr>
        <w:pStyle w:val="14"/>
        <w:numPr>
          <w:numId w:val="0"/>
        </w:numPr>
        <w:ind w:leftChars="0"/>
      </w:pPr>
    </w:p>
    <w:p>
      <w:pPr>
        <w:pStyle w:val="14"/>
        <w:numPr>
          <w:ilvl w:val="0"/>
          <w:numId w:val="2"/>
        </w:numPr>
        <w:ind w:left="360" w:leftChars="0" w:firstLineChars="0"/>
      </w:pPr>
      <w:r>
        <w:t xml:space="preserve">Несколько горизонтальных линий (тег </w:t>
      </w:r>
      <w:r>
        <w:rPr>
          <w:lang w:val="en-US"/>
        </w:rPr>
        <w:t>hr</w:t>
      </w:r>
      <w:r>
        <w:t>) для выделения разделов страниц</w:t>
      </w:r>
    </w:p>
    <w:p>
      <w:pPr>
        <w:pStyle w:val="14"/>
        <w:numPr>
          <w:ilvl w:val="0"/>
          <w:numId w:val="0"/>
        </w:numPr>
        <w:ind w:left="360" w:leftChars="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стр</w:t>
      </w:r>
      <w:r>
        <w:rPr>
          <w:rFonts w:hint="default"/>
          <w:b/>
          <w:bCs/>
          <w:lang w:val="ru-RU"/>
        </w:rPr>
        <w:t xml:space="preserve">. </w:t>
      </w:r>
      <w:r>
        <w:rPr>
          <w:rFonts w:hint="default"/>
          <w:b/>
          <w:bCs/>
          <w:lang w:val="en-US"/>
        </w:rPr>
        <w:t>8</w:t>
      </w:r>
      <w:r>
        <w:rPr>
          <w:rFonts w:hint="default"/>
          <w:b/>
          <w:bCs/>
          <w:lang w:val="ru-RU"/>
        </w:rPr>
        <w:t xml:space="preserve"> (только первое появление)</w:t>
      </w:r>
    </w:p>
    <w:p>
      <w:pPr>
        <w:pStyle w:val="14"/>
        <w:numPr>
          <w:numId w:val="0"/>
        </w:numPr>
        <w:ind w:leftChars="0"/>
      </w:pPr>
    </w:p>
    <w:p>
      <w:pPr>
        <w:pStyle w:val="14"/>
        <w:numPr>
          <w:ilvl w:val="0"/>
          <w:numId w:val="2"/>
        </w:numPr>
        <w:ind w:left="360" w:leftChars="0" w:firstLineChars="0"/>
      </w:pPr>
      <w:r>
        <w:t>«подвал» внизу страницы</w:t>
      </w:r>
    </w:p>
    <w:p>
      <w:pPr>
        <w:pStyle w:val="14"/>
        <w:numPr>
          <w:ilvl w:val="0"/>
          <w:numId w:val="0"/>
        </w:numPr>
        <w:ind w:left="360" w:leftChars="0"/>
      </w:pPr>
      <w:r>
        <w:rPr>
          <w:b/>
          <w:bCs/>
          <w:lang w:val="ru-RU"/>
        </w:rPr>
        <w:t>стр</w:t>
      </w:r>
      <w:r>
        <w:rPr>
          <w:rFonts w:hint="default"/>
          <w:b/>
          <w:bCs/>
          <w:lang w:val="ru-RU"/>
        </w:rPr>
        <w:t>. 1</w:t>
      </w:r>
      <w:r>
        <w:rPr>
          <w:rFonts w:hint="default"/>
          <w:b/>
          <w:bCs/>
          <w:lang w:val="en-US"/>
        </w:rPr>
        <w:t>2</w:t>
      </w:r>
      <w:r>
        <w:rPr>
          <w:rFonts w:hint="default"/>
          <w:b/>
          <w:bCs/>
          <w:lang w:val="ru-RU"/>
        </w:rPr>
        <w:t xml:space="preserve"> (только первое появление)</w:t>
      </w:r>
    </w:p>
    <w:p>
      <w:pPr>
        <w:pStyle w:val="14"/>
        <w:numPr>
          <w:ilvl w:val="0"/>
          <w:numId w:val="0"/>
        </w:numPr>
        <w:ind w:left="360" w:leftChars="0"/>
        <w:rPr>
          <w:rFonts w:hint="default"/>
          <w:b w:val="0"/>
          <w:bCs w:val="0"/>
          <w:lang w:val="ru-RU"/>
        </w:rPr>
      </w:pPr>
      <w:r>
        <w:rPr>
          <w:b/>
          <w:bCs/>
          <w:lang w:val="ru-RU"/>
        </w:rPr>
        <w:t>Рис</w:t>
      </w:r>
      <w:r>
        <w:rPr>
          <w:rFonts w:hint="default"/>
          <w:b/>
          <w:bCs/>
          <w:lang w:val="ru-RU"/>
        </w:rPr>
        <w:t>. 8: Подвал страницы</w:t>
      </w:r>
    </w:p>
    <w:p>
      <w:pPr>
        <w:bidi w:val="0"/>
        <w:rPr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5" w:name="_Toc30589"/>
      <w:r>
        <w:rPr>
          <w:rFonts w:hint="default"/>
        </w:rPr>
        <w:t xml:space="preserve">Словесное описание выполненных пунктов расширенного задания со ссылками на рисунки со скриншотами и на номера страниц </w:t>
      </w:r>
      <w:r>
        <w:rPr>
          <w:rFonts w:hint="default"/>
          <w:lang w:val="ru-RU"/>
        </w:rPr>
        <w:t>отчёта</w:t>
      </w:r>
      <w:r>
        <w:rPr>
          <w:rFonts w:hint="default"/>
        </w:rPr>
        <w:t xml:space="preserve">, где </w:t>
      </w:r>
      <w:r>
        <w:rPr>
          <w:rFonts w:hint="default"/>
          <w:lang w:val="ru-RU"/>
        </w:rPr>
        <w:t>размещён</w:t>
      </w:r>
      <w:r>
        <w:rPr>
          <w:rFonts w:hint="default"/>
        </w:rPr>
        <w:t xml:space="preserve"> соответствующий листинг (если есть). Объяснение возможностей </w:t>
      </w:r>
      <w:r>
        <w:rPr>
          <w:rFonts w:hint="default"/>
          <w:lang w:val="ru-RU"/>
        </w:rPr>
        <w:t>применённых</w:t>
      </w:r>
      <w:r>
        <w:rPr>
          <w:rFonts w:hint="default"/>
        </w:rPr>
        <w:t xml:space="preserve"> тегов</w:t>
      </w:r>
      <w:r>
        <w:rPr>
          <w:rFonts w:hint="default"/>
          <w:lang w:val="ru-RU"/>
        </w:rPr>
        <w:t>:</w:t>
      </w:r>
      <w:bookmarkEnd w:id="5"/>
    </w:p>
    <w:p>
      <w:pPr>
        <w:rPr>
          <w:rFonts w:hint="default"/>
          <w:lang w:val="ru-RU"/>
        </w:rPr>
      </w:pPr>
    </w:p>
    <w:p>
      <w:pPr>
        <w:numPr>
          <w:ilvl w:val="0"/>
          <w:numId w:val="4"/>
        </w:numPr>
        <w:ind w:left="426" w:hanging="426"/>
      </w:pPr>
      <w:r>
        <w:t xml:space="preserve">. Расширенное использование тега </w:t>
      </w:r>
      <w:r>
        <w:rPr>
          <w:lang w:val="en-US"/>
        </w:rPr>
        <w:t>meta</w:t>
      </w:r>
      <w:r>
        <w:t xml:space="preserve"> (кроме кодировки).</w:t>
      </w: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b/>
          <w:bCs/>
          <w:lang w:val="ru-RU"/>
        </w:rPr>
        <w:t>стр</w:t>
      </w:r>
      <w:r>
        <w:rPr>
          <w:rFonts w:hint="default"/>
          <w:b/>
          <w:bCs/>
          <w:lang w:val="ru-RU"/>
        </w:rPr>
        <w:t xml:space="preserve">. </w:t>
      </w:r>
      <w:r>
        <w:rPr>
          <w:rFonts w:hint="default"/>
          <w:b/>
          <w:bCs/>
          <w:lang w:val="en-US"/>
        </w:rPr>
        <w:t>8</w:t>
      </w:r>
    </w:p>
    <w:p>
      <w:pPr>
        <w:numPr>
          <w:numId w:val="0"/>
        </w:numPr>
        <w:ind w:leftChars="0"/>
        <w:rPr>
          <w:rFonts w:hint="default"/>
          <w:b/>
          <w:bCs/>
          <w:lang w:val="ru-RU"/>
        </w:rPr>
      </w:pPr>
    </w:p>
    <w:p>
      <w:pPr>
        <w:numPr>
          <w:ilvl w:val="0"/>
          <w:numId w:val="4"/>
        </w:numPr>
        <w:ind w:left="426" w:leftChars="0" w:hanging="426" w:firstLineChars="0"/>
      </w:pPr>
      <w:r>
        <w:t xml:space="preserve">. Использование тегов структурного форматирования: </w:t>
      </w:r>
      <w:r>
        <w:rPr>
          <w:lang w:val="en-US"/>
        </w:rPr>
        <w:t>abbr</w:t>
      </w:r>
      <w:r>
        <w:t xml:space="preserve">, </w:t>
      </w:r>
      <w:r>
        <w:rPr>
          <w:lang w:val="en-US"/>
        </w:rPr>
        <w:t>cite</w:t>
      </w:r>
      <w:r>
        <w:t xml:space="preserve">, </w:t>
      </w:r>
      <w:r>
        <w:rPr>
          <w:lang w:val="en-US"/>
        </w:rPr>
        <w:t>code</w:t>
      </w:r>
      <w:r>
        <w:t xml:space="preserve">, </w:t>
      </w:r>
      <w:r>
        <w:rPr>
          <w:lang w:val="en-US"/>
        </w:rPr>
        <w:t>dfn</w:t>
      </w:r>
      <w:r>
        <w:t xml:space="preserve">, </w:t>
      </w:r>
      <w:r>
        <w:rPr>
          <w:lang w:val="en-US"/>
        </w:rPr>
        <w:t>em</w:t>
      </w:r>
      <w:r>
        <w:t xml:space="preserve">, </w:t>
      </w:r>
      <w:r>
        <w:rPr>
          <w:lang w:val="en-US"/>
        </w:rPr>
        <w:t>kbd</w:t>
      </w:r>
      <w:r>
        <w:t xml:space="preserve">, </w:t>
      </w:r>
      <w:r>
        <w:rPr>
          <w:lang w:val="en-US"/>
        </w:rPr>
        <w:t>mark</w:t>
      </w:r>
      <w:r>
        <w:t xml:space="preserve">, </w:t>
      </w:r>
      <w:r>
        <w:rPr>
          <w:lang w:val="en-US"/>
        </w:rPr>
        <w:t>samp</w:t>
      </w:r>
      <w:r>
        <w:t xml:space="preserve">, </w:t>
      </w:r>
      <w:r>
        <w:rPr>
          <w:lang w:val="en-US"/>
        </w:rPr>
        <w:t>strong</w:t>
      </w:r>
      <w:r>
        <w:t xml:space="preserve">, </w:t>
      </w:r>
      <w:r>
        <w:rPr>
          <w:lang w:val="en-US"/>
        </w:rPr>
        <w:t>var</w:t>
      </w:r>
      <w:r>
        <w:t xml:space="preserve">, </w:t>
      </w:r>
      <w:r>
        <w:rPr>
          <w:lang w:val="en-US"/>
        </w:rPr>
        <w:t>q</w:t>
      </w:r>
      <w:r>
        <w:t xml:space="preserve">, </w:t>
      </w:r>
      <w:r>
        <w:rPr>
          <w:lang w:val="en-US"/>
        </w:rPr>
        <w:t>blockquote</w:t>
      </w:r>
      <w:r>
        <w:t xml:space="preserve">. Минимум 5 разных. </w:t>
      </w: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Abbr -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 xml:space="preserve">14, </w:t>
      </w:r>
      <w:r>
        <w:rPr>
          <w:rFonts w:hint="default"/>
          <w:b/>
          <w:bCs/>
          <w:lang w:val="ru-RU"/>
        </w:rPr>
        <w:t xml:space="preserve">рис. 9: </w:t>
      </w:r>
      <w:r>
        <w:rPr>
          <w:rFonts w:hint="default"/>
          <w:b/>
          <w:bCs/>
          <w:lang w:val="en-US"/>
        </w:rPr>
        <w:t>abbr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Cite -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18</w:t>
      </w:r>
      <w:r>
        <w:rPr>
          <w:rFonts w:hint="default"/>
          <w:b/>
          <w:bCs/>
          <w:lang w:val="en-US"/>
        </w:rPr>
        <w:t xml:space="preserve">, </w:t>
      </w:r>
      <w:r>
        <w:rPr>
          <w:rFonts w:hint="default"/>
          <w:b/>
          <w:bCs/>
          <w:lang w:val="ru-RU"/>
        </w:rPr>
        <w:t xml:space="preserve">рис. 10: </w:t>
      </w:r>
      <w:r>
        <w:rPr>
          <w:rFonts w:hint="default"/>
          <w:b/>
          <w:bCs/>
          <w:lang w:val="en-US"/>
        </w:rPr>
        <w:t>cite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Dfn -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9</w:t>
      </w:r>
      <w:r>
        <w:rPr>
          <w:rFonts w:hint="default"/>
          <w:b/>
          <w:bCs/>
          <w:lang w:val="en-US"/>
        </w:rPr>
        <w:t xml:space="preserve">, </w:t>
      </w:r>
      <w:r>
        <w:rPr>
          <w:rFonts w:hint="default"/>
          <w:b/>
          <w:bCs/>
          <w:lang w:val="ru-RU"/>
        </w:rPr>
        <w:t xml:space="preserve">рис. 11: </w:t>
      </w:r>
      <w:r>
        <w:rPr>
          <w:rFonts w:hint="default"/>
          <w:b/>
          <w:bCs/>
          <w:lang w:val="en-US"/>
        </w:rPr>
        <w:t>dfn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Em -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9</w:t>
      </w:r>
      <w:r>
        <w:rPr>
          <w:rFonts w:hint="default"/>
          <w:b/>
          <w:bCs/>
          <w:lang w:val="en-US"/>
        </w:rPr>
        <w:t xml:space="preserve">, </w:t>
      </w:r>
      <w:r>
        <w:rPr>
          <w:rFonts w:hint="default"/>
          <w:b/>
          <w:bCs/>
          <w:lang w:val="ru-RU"/>
        </w:rPr>
        <w:t xml:space="preserve">рис. 12: </w:t>
      </w:r>
      <w:r>
        <w:rPr>
          <w:rFonts w:hint="default"/>
          <w:b/>
          <w:bCs/>
          <w:lang w:val="en-US"/>
        </w:rPr>
        <w:t>em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Mark -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18</w:t>
      </w:r>
      <w:r>
        <w:rPr>
          <w:rFonts w:hint="default"/>
          <w:b/>
          <w:bCs/>
          <w:lang w:val="en-US"/>
        </w:rPr>
        <w:t xml:space="preserve">, </w:t>
      </w:r>
      <w:r>
        <w:rPr>
          <w:rFonts w:hint="default"/>
          <w:b/>
          <w:bCs/>
          <w:lang w:val="ru-RU"/>
        </w:rPr>
        <w:t xml:space="preserve">рис. 13: </w:t>
      </w:r>
      <w:r>
        <w:rPr>
          <w:rFonts w:hint="default"/>
          <w:b/>
          <w:bCs/>
          <w:lang w:val="en-US"/>
        </w:rPr>
        <w:t>mark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</w:p>
    <w:p>
      <w:pPr>
        <w:ind w:left="426" w:hanging="426"/>
        <w:rPr>
          <w:rFonts w:hint="default"/>
        </w:rPr>
      </w:pPr>
      <w:r>
        <w:t xml:space="preserve">3..  Использование дополнительных тегов таблицы: </w:t>
      </w:r>
      <w:r>
        <w:rPr>
          <w:lang w:val="en-US"/>
        </w:rPr>
        <w:t>th</w:t>
      </w:r>
      <w:r>
        <w:t xml:space="preserve">, </w:t>
      </w:r>
      <w:r>
        <w:rPr>
          <w:lang w:val="en-US"/>
        </w:rPr>
        <w:t>caption</w:t>
      </w:r>
      <w:r>
        <w:t xml:space="preserve">, </w:t>
      </w:r>
      <w:r>
        <w:rPr>
          <w:lang w:val="en-US"/>
        </w:rPr>
        <w:t>thead</w:t>
      </w:r>
      <w:r>
        <w:t xml:space="preserve">, </w:t>
      </w:r>
      <w:r>
        <w:rPr>
          <w:lang w:val="en-US"/>
        </w:rPr>
        <w:t>tfoot</w:t>
      </w:r>
      <w:r>
        <w:t xml:space="preserve">, </w:t>
      </w:r>
      <w:r>
        <w:rPr>
          <w:lang w:val="en-US"/>
        </w:rPr>
        <w:t>tbody</w:t>
      </w:r>
      <w:r>
        <w:t xml:space="preserve">, </w:t>
      </w:r>
      <w:r>
        <w:rPr>
          <w:lang w:val="en-US"/>
        </w:rPr>
        <w:t>colgroup</w:t>
      </w:r>
      <w:r>
        <w:t xml:space="preserve">, </w:t>
      </w:r>
      <w:r>
        <w:rPr>
          <w:lang w:val="en-US"/>
        </w:rPr>
        <w:t>col</w:t>
      </w:r>
      <w:r>
        <w:t>. Минимум</w:t>
      </w:r>
      <w:r>
        <w:rPr>
          <w:lang w:val="en-US"/>
        </w:rPr>
        <w:t xml:space="preserve"> 5 </w:t>
      </w:r>
      <w:r>
        <w:t>разных</w:t>
      </w:r>
      <w:r>
        <w:rPr>
          <w:lang w:val="en-US"/>
        </w:rPr>
        <w:t xml:space="preserve">.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lang w:val="en-US"/>
        </w:rPr>
        <w:t>Th</w:t>
      </w:r>
      <w:r>
        <w:rPr>
          <w:rFonts w:hint="default"/>
          <w:lang w:val="en-US"/>
        </w:rPr>
        <w:t xml:space="preserve"> -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16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lang w:val="en-US"/>
        </w:rPr>
        <w:t>Caption</w:t>
      </w:r>
      <w:r>
        <w:rPr>
          <w:rFonts w:hint="default"/>
          <w:lang w:val="en-US"/>
        </w:rPr>
        <w:t xml:space="preserve"> -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15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lang w:val="en-US"/>
        </w:rPr>
        <w:t>Thead</w:t>
      </w:r>
      <w:r>
        <w:rPr>
          <w:rFonts w:hint="default"/>
          <w:lang w:val="en-US"/>
        </w:rPr>
        <w:t xml:space="preserve"> -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15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lang w:val="en-US"/>
        </w:rPr>
        <w:t>Colgroup</w:t>
      </w:r>
      <w:r>
        <w:rPr>
          <w:rFonts w:hint="default"/>
          <w:lang w:val="en-US"/>
        </w:rPr>
        <w:t xml:space="preserve"> -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16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C</w:t>
      </w:r>
      <w:r>
        <w:rPr>
          <w:lang w:val="en-US"/>
        </w:rPr>
        <w:t>ol</w:t>
      </w:r>
      <w:r>
        <w:rPr>
          <w:rFonts w:hint="default"/>
          <w:lang w:val="en-US"/>
        </w:rPr>
        <w:t xml:space="preserve"> - </w:t>
      </w:r>
      <w:r>
        <w:rPr>
          <w:rFonts w:hint="default"/>
          <w:b/>
          <w:bCs/>
          <w:lang w:val="ru-RU"/>
        </w:rPr>
        <w:t xml:space="preserve">стр. </w:t>
      </w:r>
      <w:r>
        <w:rPr>
          <w:rFonts w:hint="default"/>
          <w:b/>
          <w:bCs/>
          <w:lang w:val="en-US"/>
        </w:rPr>
        <w:t>16</w:t>
      </w:r>
      <w:bookmarkStart w:id="9" w:name="_GoBack"/>
      <w:bookmarkEnd w:id="9"/>
    </w:p>
    <w:p>
      <w:pPr>
        <w:bidi w:val="0"/>
        <w:rPr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6" w:name="_Toc11268"/>
      <w:r>
        <w:rPr>
          <w:rFonts w:hint="default"/>
        </w:rPr>
        <w:t xml:space="preserve">Список </w:t>
      </w:r>
      <w:r>
        <w:rPr>
          <w:rFonts w:hint="default"/>
          <w:lang w:val="ru-RU"/>
        </w:rPr>
        <w:t>применённых</w:t>
      </w:r>
      <w:r>
        <w:rPr>
          <w:rFonts w:hint="default"/>
        </w:rPr>
        <w:t xml:space="preserve"> тегов </w:t>
      </w:r>
      <w:r>
        <w:rPr>
          <w:rFonts w:hint="default"/>
          <w:lang w:val="en-US"/>
        </w:rPr>
        <w:t>HTML</w:t>
      </w:r>
      <w:r>
        <w:rPr>
          <w:rFonts w:hint="default"/>
        </w:rPr>
        <w:t xml:space="preserve">5 со ссылками на рисунки со скриншотами и на номера страниц </w:t>
      </w:r>
      <w:r>
        <w:rPr>
          <w:rFonts w:hint="default"/>
          <w:lang w:val="ru-RU"/>
        </w:rPr>
        <w:t>отчёта</w:t>
      </w:r>
      <w:r>
        <w:rPr>
          <w:rFonts w:hint="default"/>
        </w:rPr>
        <w:t xml:space="preserve">, где </w:t>
      </w:r>
      <w:r>
        <w:rPr>
          <w:rFonts w:hint="default"/>
          <w:lang w:val="ru-RU"/>
        </w:rPr>
        <w:t>размещён</w:t>
      </w:r>
      <w:r>
        <w:rPr>
          <w:rFonts w:hint="default"/>
        </w:rPr>
        <w:t xml:space="preserve"> соответствующий листинг</w:t>
      </w:r>
      <w:r>
        <w:rPr>
          <w:rFonts w:hint="default"/>
          <w:lang w:val="ru-RU"/>
        </w:rPr>
        <w:t>:</w:t>
      </w:r>
      <w:bookmarkEnd w:id="6"/>
    </w:p>
    <w:p>
      <w:pPr>
        <w:rPr>
          <w:rFonts w:hint="default"/>
          <w:lang w:val="ru-RU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2"/>
        <w:numPr>
          <w:ilvl w:val="0"/>
          <w:numId w:val="1"/>
        </w:numPr>
        <w:bidi w:val="0"/>
        <w:rPr>
          <w:rFonts w:hint="default" w:ascii="Cambria" w:hAnsi="Cambria" w:cs="Cambria"/>
          <w:b/>
          <w:bCs/>
          <w:sz w:val="28"/>
          <w:szCs w:val="28"/>
        </w:rPr>
      </w:pPr>
      <w:bookmarkStart w:id="7" w:name="_Toc3883"/>
      <w:r>
        <w:rPr>
          <w:rFonts w:hint="default"/>
        </w:rPr>
        <w:t xml:space="preserve">Скриншоты  </w:t>
      </w:r>
      <w:r>
        <w:rPr>
          <w:rFonts w:hint="default"/>
          <w:lang w:val="en-US"/>
        </w:rPr>
        <w:t>web</w:t>
      </w:r>
      <w:r>
        <w:rPr>
          <w:rFonts w:hint="default"/>
        </w:rPr>
        <w:t>-страниц с подписью и номерами рисунков</w:t>
      </w:r>
      <w:r>
        <w:rPr>
          <w:rFonts w:hint="default"/>
          <w:lang w:val="ru-RU"/>
        </w:rPr>
        <w:t>:</w:t>
      </w:r>
      <w:bookmarkEnd w:id="7"/>
      <w:r>
        <w:rPr>
          <w:rFonts w:hint="default"/>
          <w:lang w:val="en-US"/>
        </w:rPr>
        <w:t xml:space="preserve"> 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1: Первая страница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6125210" cy="2172970"/>
            <wp:effectExtent l="0" t="0" r="1270" b="6350"/>
            <wp:docPr id="5" name="Изображение 5" descr="Скриншот 24-02-2024 20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криншот 24-02-2024 2003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2: Вторая страница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6151245" cy="2774315"/>
            <wp:effectExtent l="0" t="0" r="5715" b="14605"/>
            <wp:docPr id="6" name="Изображение 6" descr="Скриншот 24-02-2024 200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криншот 24-02-2024 2004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3: Третья страница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6165215" cy="2745740"/>
            <wp:effectExtent l="0" t="0" r="6985" b="12700"/>
            <wp:docPr id="7" name="Изображение 7" descr="Скриншот 24-02-2024 20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криншот 24-02-2024 2004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4: Шапка страницы</w:t>
      </w:r>
      <w:r>
        <w:rPr>
          <w:rFonts w:hint="default"/>
          <w:b/>
          <w:bCs/>
          <w:lang w:val="ru-RU"/>
        </w:rPr>
        <w:br w:type="textWrapping"/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7625715" cy="1306195"/>
            <wp:effectExtent l="0" t="0" r="9525" b="4445"/>
            <wp:docPr id="12" name="Изображение 12" descr="Скриншот 24-02-2024 20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криншот 24-02-2024 20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571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5: Навигация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14399895" cy="1104900"/>
            <wp:effectExtent l="0" t="0" r="1905" b="7620"/>
            <wp:docPr id="11" name="Изображение 11" descr="Скриншот 24-02-2024 20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криншот 24-02-2024 2011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9989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6: Таблица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6278245" cy="1370330"/>
            <wp:effectExtent l="0" t="0" r="635" b="1270"/>
            <wp:docPr id="10" name="Изображение 10" descr="Скриншот 24-02-2024 20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криншот 24-02-2024 2014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7: Список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5272405" cy="3971925"/>
            <wp:effectExtent l="0" t="0" r="635" b="5715"/>
            <wp:docPr id="9" name="Изображение 9" descr="Скриншот 24-02-2024 20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криншот 24-02-2024 2015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Рис. 8: Подвал страницы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14500860" cy="537210"/>
            <wp:effectExtent l="0" t="0" r="7620" b="11430"/>
            <wp:docPr id="8" name="Изображение 8" descr="Скриншот 24-02-2024 20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криншот 24-02-2024 2016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0086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 xml:space="preserve">Рис. </w:t>
      </w:r>
      <w:r>
        <w:rPr>
          <w:rFonts w:hint="default"/>
          <w:b/>
          <w:bCs/>
          <w:lang w:val="en-US"/>
        </w:rPr>
        <w:t>9</w:t>
      </w:r>
      <w:r>
        <w:rPr>
          <w:rFonts w:hint="default"/>
          <w:b/>
          <w:bCs/>
          <w:lang w:val="ru-RU"/>
        </w:rPr>
        <w:t xml:space="preserve">: </w:t>
      </w:r>
      <w:r>
        <w:rPr>
          <w:rFonts w:hint="default"/>
          <w:b/>
          <w:bCs/>
          <w:lang w:val="en-US"/>
        </w:rPr>
        <w:t>abbr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1038225" cy="752475"/>
            <wp:effectExtent l="0" t="0" r="13335" b="9525"/>
            <wp:docPr id="15" name="Изображение 15" descr="Скриншот 24-02-2024 20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криншот 24-02-2024 2030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 xml:space="preserve">Рис. </w:t>
      </w:r>
      <w:r>
        <w:rPr>
          <w:rFonts w:hint="default"/>
          <w:b/>
          <w:bCs/>
          <w:lang w:val="en-US"/>
        </w:rPr>
        <w:t>10</w:t>
      </w:r>
      <w:r>
        <w:rPr>
          <w:rFonts w:hint="default"/>
          <w:b/>
          <w:bCs/>
          <w:lang w:val="ru-RU"/>
        </w:rPr>
        <w:t xml:space="preserve">: </w:t>
      </w:r>
      <w:r>
        <w:rPr>
          <w:rFonts w:hint="default"/>
          <w:b/>
          <w:bCs/>
          <w:lang w:val="en-US"/>
        </w:rPr>
        <w:t>cite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2105025" cy="371475"/>
            <wp:effectExtent l="0" t="0" r="13335" b="9525"/>
            <wp:docPr id="16" name="Изображение 16" descr="Скриншот 24-02-2024 20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криншот 24-02-2024 2031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 xml:space="preserve">Рис. </w:t>
      </w:r>
      <w:r>
        <w:rPr>
          <w:rFonts w:hint="default"/>
          <w:b/>
          <w:bCs/>
          <w:lang w:val="en-US"/>
        </w:rPr>
        <w:t>11</w:t>
      </w:r>
      <w:r>
        <w:rPr>
          <w:rFonts w:hint="default"/>
          <w:b/>
          <w:bCs/>
          <w:lang w:val="ru-RU"/>
        </w:rPr>
        <w:t xml:space="preserve">: </w:t>
      </w:r>
      <w:r>
        <w:rPr>
          <w:rFonts w:hint="default"/>
          <w:b/>
          <w:bCs/>
          <w:lang w:val="en-US"/>
        </w:rPr>
        <w:t>dfn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2533650" cy="323850"/>
            <wp:effectExtent l="0" t="0" r="11430" b="11430"/>
            <wp:docPr id="17" name="Изображение 17" descr="Скриншот 24-02-2024 20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криншот 24-02-2024 2032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 xml:space="preserve">Рис. </w:t>
      </w:r>
      <w:r>
        <w:rPr>
          <w:rFonts w:hint="default"/>
          <w:b/>
          <w:bCs/>
          <w:lang w:val="en-US"/>
        </w:rPr>
        <w:t>12</w:t>
      </w:r>
      <w:r>
        <w:rPr>
          <w:rFonts w:hint="default"/>
          <w:b/>
          <w:bCs/>
          <w:lang w:val="ru-RU"/>
        </w:rPr>
        <w:t>:</w:t>
      </w:r>
      <w:r>
        <w:rPr>
          <w:rFonts w:hint="default"/>
          <w:b/>
          <w:bCs/>
          <w:lang w:val="en-US"/>
        </w:rPr>
        <w:t xml:space="preserve"> em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4114800" cy="381000"/>
            <wp:effectExtent l="0" t="0" r="0" b="0"/>
            <wp:docPr id="19" name="Изображение 19" descr="Скриншот 24-02-2024 20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криншот 24-02-2024 2032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 xml:space="preserve">Рис. </w:t>
      </w:r>
      <w:r>
        <w:rPr>
          <w:rFonts w:hint="default"/>
          <w:b/>
          <w:bCs/>
          <w:lang w:val="en-US"/>
        </w:rPr>
        <w:t>13</w:t>
      </w:r>
      <w:r>
        <w:rPr>
          <w:rFonts w:hint="default"/>
          <w:b/>
          <w:bCs/>
          <w:lang w:val="ru-RU"/>
        </w:rPr>
        <w:t xml:space="preserve">: </w:t>
      </w:r>
      <w:r>
        <w:rPr>
          <w:rFonts w:hint="default"/>
          <w:b/>
          <w:bCs/>
          <w:lang w:val="en-US"/>
        </w:rPr>
        <w:t>mark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3686175" cy="428625"/>
            <wp:effectExtent l="0" t="0" r="1905" b="13335"/>
            <wp:docPr id="20" name="Изображение 20" descr="Скриншот 24-02-2024 20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криншот 24-02-2024 2033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bookmarkStart w:id="8" w:name="_Toc7988"/>
      <w:r>
        <w:rPr>
          <w:rFonts w:hint="default"/>
        </w:rPr>
        <w:t xml:space="preserve">Тексты документов </w:t>
      </w:r>
      <w:r>
        <w:rPr>
          <w:rFonts w:hint="default"/>
          <w:lang w:val="en-US"/>
        </w:rPr>
        <w:t>HTML</w:t>
      </w:r>
      <w:r>
        <w:rPr>
          <w:rFonts w:hint="default"/>
        </w:rPr>
        <w:t xml:space="preserve"> с названиями файлов</w:t>
      </w:r>
      <w:r>
        <w:rPr>
          <w:rFonts w:hint="default"/>
          <w:lang w:val="ru-RU"/>
        </w:rPr>
        <w:t>:</w:t>
      </w:r>
      <w:bookmarkEnd w:id="8"/>
    </w:p>
    <w:p>
      <w:pPr>
        <w:rPr>
          <w:rFonts w:hint="default"/>
          <w:lang w:val="ru-RU"/>
        </w:rPr>
      </w:pP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lab_1_main.html: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&lt;!DOCTYPE HTML PUBLIC "-//W3C//DTD HTML 4.01//EN" "http://www.w3.org/TR/html4/strict.dtd"&gt;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&lt;html&gt;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&lt;head&gt;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&lt;meta http-equiv="Content-Type" content="text/html; charset=utf-8"&gt;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&lt;meta name="Keywords" content="звук, хранение, хранение звука"&gt; 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&lt;title&gt;Bobrovich_4136_WT&lt;/title&gt;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&lt;/head&gt;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&lt;body bgcolor="#9B9B9B"&gt;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&lt;a href="lab_1_main.html"&gt;&lt;img src="logo.jpg"&gt;&lt;/a&gt;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&lt;h1 align="center"&gt;Форматы для хранения звука&lt;/h1&gt;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&lt;h2 align="center"&gt;Главная страница&lt;/h2&gt;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&lt;p&gt;&lt;font size="4" face="Cambria"&gt;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Карта сайта: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&lt;br&gt;&lt;a href="lab_1_main.html"&gt;Главная страница&lt;/a&gt;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&lt;br&gt;&lt;a href="lab_1_dop.html"&gt;Дополнительная информация&lt;/a&gt;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&lt;br&gt;&lt;a href="lab_1_sources.html"&gt;Источники&lt;/a&gt;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&lt;li&gt;&lt;b&gt;Цифровые аудиоформаты.&lt;/b&gt;&lt;/li&gt;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&lt;br&gt;&lt;dfn&gt;Цифровой аудиоформат&lt;/dfn&gt; — &lt;em&gt;формат представления звуковых данных&lt;/em&gt;, используемый при цифровой звукозаписи, а также для дальнейшего хранения записанного материала на компьютере и других электронных носителях информации, так называемых звуковых носителях.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&lt;br&gt;Аудиофайл (файл, содержащий звукозапись) — компьютерный файл, состоящий из информации об амплитуде и частоте звука, сохранённой для дальнейшего воспроизведения на компьютере или проигрывателе.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&lt;li&gt;&lt;b&gt;Разновидности цифровых аудиоформатов.&lt;/b&gt;&lt;/li&gt;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&lt;br&gt;Существуют различные понятия звукового формата.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Формат представления звуковых данных в цифровом виде зависит от способа квантования аналогово-цифровым преобразователем (АЦП). В звукотехнике в настоящее время наиболее распространены два вида квантования: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&lt;li&gt;импульсно-кодовая модуляция,&lt;/li&gt;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&lt;li&gt;сигма-дельта-модуляция.&lt;/li&gt;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Зачастую разрядность квантования и частоту дискретизации указывают для различных звуковых устройств записи и воспроизведения как формат представления цифрового звука (24 бита/192 кГц; 16 бит/48 кГц). 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Формат файла определяет структуру и особенности представления звуковых данных при хранении на запоминающем устройстве ПК. Для устранения избыточности аудиоданных используются аудиокодеки, при помощи которых производится сжатие аудиоданных. Выделяют три группы звуковых форматов файлов: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&lt;li&gt;аудиоформаты без сжатия, такие как WAV, AIFF,&lt;/li&gt;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&lt;li&gt;аудиоформаты со сжатием без потерь (APE, FLAC),&lt;/li&gt;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&lt;li&gt;аудиоформаты со сжатием с потерями (MP3, Ogg).&lt;/li&gt;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Особняком стоят модульные музыкальные форматы файлов, созданные синтетически или из семплов заранее записанных живых инструментов. Они в основном служат для создания современной электронной музыки (MOD). Также сюда можно отнести формат MIDI, который не является звукозаписью, но с помощью секвенсора позволяет записывать и воспроизводить музыку, используя определённый набор команд в текстовом виде.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Форматы носителей цифрового звука применяют как для массового распространения звуковых записей (CD, SACD), так и в профессиональной звукозаписи (DAT, минидиск).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Для систем пространственного звучания также можно выделить форматы звука, в основном являющиеся звуковым многоканальным сопровождением к кинофильмам. Такие системы имеют целые семейства форматов, созданные двумя крупными конкурирующими компаниями — Digital Theater Systems Inc. (DTS) и Dolby Laboratories Inc. (Dolby Digital).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Также форматом называют количество каналов в системах многоканального звука (5.1; 7.1). Изначально такая система была разработана для кинотеатров, но впоследствии была расширена для систем домашнего кинотеатра.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&lt;li&gt;&lt;b&gt;Список цифровых аудиоформатов.&lt;/b&gt;&lt;/li&gt;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&lt;li&gt;AA&lt;/li&gt;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&lt;li&gt;AAC&lt;/li&gt;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&lt;li&gt;AC3 (Dolby Digital)&lt;/li&gt;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&lt;li&gt;ADX&lt;/li&gt;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&lt;li&gt;AHX&lt;/li&gt;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&lt;li&gt;AIFF&lt;/li&gt;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&lt;li&gt;APE&lt;/li&gt;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&lt;li&gt;ASF&lt;/li&gt;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&lt;li&gt;AU&lt;/li&gt;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&lt;li&gt;AUD&lt;/li&gt;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&lt;li&gt;DMF&lt;/li&gt;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&lt;li&gt;DTS&lt;/li&gt;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&lt;li&gt;DXD&lt;/li&gt;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&lt;li&gt;FLAC&lt;/li&gt;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&lt;li&gt;MMF (Yamaha SMAF)&lt;/li&gt;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&lt;li&gt;MOD&lt;/li&gt;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&lt;li&gt;MP1&lt;/li&gt;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&lt;li&gt;MP2&lt;/li&gt;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&lt;li&gt;MP3&lt;/li&gt;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&lt;li&gt;MP4&lt;/li&gt;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&lt;li&gt;MPC&lt;/li&gt;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&lt;li&gt;Ogg Vorbis&lt;/li&gt;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&lt;li&gt;Opus&lt;/li&gt;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&lt;li&gt;RA&lt;/li&gt;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&lt;li&gt;TTA&lt;/li&gt;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&lt;li&gt;VOC&lt;/li&gt;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&lt;li&gt;VOX&lt;/li&gt;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&lt;li&gt;VQF&lt;/li&gt;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&lt;li&gt;WAV&lt;/li&gt;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&lt;li&gt;WMA&lt;/li&gt;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&lt;li&gt;XM&lt;/li&gt;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&lt;li&gt;CD&lt;/li&gt;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&lt;li&gt;DVD-audio&lt;/li&gt;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&lt;li&gt;MQA&lt;/li&gt;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&lt;li&gt;&lt;b&gt;Форматы без сжатия&lt;/b&gt;&lt;/li&gt;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&lt;li&gt;AIFF&lt;/li&gt;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&lt;li&gt;AU&lt;/li&gt;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&lt;li&gt;CDDA — формат, используемый в аудио-CD&lt;/li&gt;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&lt;li&gt;DSD — формат, используемый в SACD&lt;/li&gt;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&lt;li&gt;DXD — качество цифровой звукозаписи DXD по многим параметрам превосходит не только другие ИКМ-форматы, но и DSD.&lt;/li&gt;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&lt;li&gt;IFF-8SVX — Interchange File Format&lt;/li&gt;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&lt;li&gt;IFF-16SV&lt;/li&gt;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&lt;li&gt;RAW — необработанные («сырые») замеры без какого-либо заголовка или синхронизации&lt;/li&gt;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&lt;li&gt;WAV — Microsoft Wave (Waveform audio format); разработан совместно с IBM&lt;/li&gt;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&lt;li&gt;&lt;b&gt;Форматы со сжатием звука без потерь&lt;/b&gt;&lt;/li&gt;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&lt;li&gt;FLAC (.flac) — свободный кодек из проекта Ogg&lt;/li&gt;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&lt;li&gt;Lossless Audio (.la)&lt;/li&gt;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&lt;li&gt;Lossless Predictive Audio Compression (LPAC; .pac)&lt;/li&gt;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&lt;li&gt;Apple Lossless (.m4a)&lt;/li&gt;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&lt;li&gt;Monkey's Audio (.ape)&lt;/li&gt;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&lt;li&gt;OptimFROG (.ofr)&lt;/li&gt;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&lt;li&gt;RKAU (.rka)&lt;/li&gt;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&lt;li&gt;Shorten (.shn)&lt;/li&gt;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&lt;li&gt;TTA — True Audio, свободный кодек&lt;/li&gt;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&lt;li&gt;TAK (.tak) — Tom’s lossless Audio Kompressor&lt;/li&gt;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&lt;li&gt;WavPack (.wv)&lt;/li&gt;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&lt;li&gt;Windows Media Audio 9 Lossless (.wma)&lt;/li&gt;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&lt;li&gt;ADX — формат звука с максимальным битрейтом 1 Гбит/с&lt;/li&gt;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&lt;li&gt;PXD (.pxd) — формат компании PXD Media. Один из первых аудиокодеков без потерь (1997). Используется в музыкальных конструкторах EJAY и других.&lt;/li&gt;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&lt;li&gt;&lt;b&gt;Кодирование с потерями&lt;/b&gt;&lt;/li&gt;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&lt;li&gt;MP2 — MPEG-1/2 Layer 2 (Musicam)&lt;/li&gt;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&lt;li&gt;MP3 — MPEG-1/2/2.5 Layer 3&lt;/li&gt;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&lt;li&gt;Vorbis — проект Ogg, свободный, похож по принципам на MP3&lt;/li&gt;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&lt;li&gt;Speex — проект Ogg, свободный, сжатие голоса, низкий битрейт&lt;/li&gt;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&lt;li&gt;Opus — проект Ogg, свободный, передача звука по сети; основан на технологиях кодеков CELT и SILK.&lt;/li&gt;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&lt;li&gt;GSM-FR — GSM Full Rate, изначально для сотовых телефонов&lt;/li&gt;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&lt;li&gt;G.723.1 — один из базовых кодеков речевой IP-телефонии&lt;/li&gt;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&lt;li&gt;G.729 — эффективный узкополосный речевой кодек IP-телефонии&lt;/li&gt;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&lt;li&gt;Windows Media Audio (WMA)&lt;/li&gt;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&lt;li&gt;AAC (.m4a, .mp4, .m4p, .aac) — Advanced Audio Coding, часто в контейнере MPEG-4&lt;/li&gt;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&lt;li&gt;Musepack — Musepack (MPC)&lt;/li&gt;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&lt;li&gt;TwinVQ — Yamaha TwinVQ (VQF)&lt;/li&gt;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&lt;li&gt;RealAudio (RA, RM)&lt;/li&gt;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&lt;li&gt;OTS Audio File — похож на MP3&lt;/li&gt;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&lt;li&gt;SWA — Macromedia Shockwave Audio; сжатие как в MP3 с дополнительными заголовками для Macromedia Director&lt;/li&gt;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&lt;li&gt;&lt;b&gt;Другие форматы&lt;/b&gt;&lt;/li&gt;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&lt;li&gt;GYM — лог чипа Genesis YM2612&lt;/li&gt;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&lt;li&gt;IMF (id Music File) — создан id Software, содержит лишь байты, передаваемые чипу OPL2&lt;/li&gt;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&lt;li&gt;IT — модуль Impulse Tracker, добавлены сжатые инструменты, действия на отпускание ноты, и др.&lt;/li&gt;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&lt;li&gt;MID, MIDI (Musical Instrument Digital Interface) — обычно просто ноты и управляющие инструкции, но изредка и дампы семплов)&lt;/li&gt;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&lt;li&gt;MT2 — модуль MadTracker, сочетает свойства IT и XM&lt;/li&gt;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&lt;li&gt;MNG — звуковое сопровождение (BGM) для игр серии Creatures, начиная с Creatures 2&lt;/li&gt;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&lt;li&gt;MOD — модули Soundtracker и Protracker для семплов и мелодии&lt;/li&gt;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&lt;li&gt;MusicXML&lt;/li&gt;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&lt;li&gt;NSF (NES music)&lt;/li&gt;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&lt;li&gt;NIFF&lt;/li&gt;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&lt;li&gt;ORG (Organya) — формат, придуманный разработчиками игры Cave Story&lt;/li&gt;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&lt;li&gt;PSF — PlayStation sound format&lt;/li&gt;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&lt;li&gt;PTB (Power Tab Editor tab)&lt;/li&gt;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&lt;li&gt;S3M — модуль ScreamTracker 3, чуть больше эффектов и отдельной колонкой громкости&lt;/li&gt;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&lt;li&gt;SPC — звуковой формат Super Nintendo Entertainment System&lt;/li&gt;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&lt;li&gt;STF — файл проекта StudioFactory, содержит все необходимые патчи, семплы, треки и установки для воспроизведения файла&lt;/li&gt;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&lt;li&gt;SYN — файл проекта SynFactory, содержит все необходимые патчи, семплы, треки и установки для воспроизведения файла&lt;/li&gt;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&lt;li&gt;VGM (Video Game Music) — лог нескольких чипов&lt;/li&gt;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&lt;li&gt;XM — модуль Fast Tracker, добавлены инструменты&lt;/li&gt;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&lt;li&gt;YM — формат звукового чипа Atari ST/Amstrad CPC YM2149&lt;/li&gt;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&lt;/ul&gt;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&lt;/ol&gt;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Автор сайта: Бобрович Николай Сергеевич. Почта: TolstiyKolya@yandex.ru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&lt;/font&gt;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&lt;/p&gt;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&lt;/body&gt;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&lt;/html&gt;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&lt;!DOCTYPE HTML PUBLIC "-//W3C//DTD HTML 4.01//EN" "http://www.w3.org/TR/html4/strict.dtd"&gt;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&lt;html&gt;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&lt;head&gt;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&lt;meta http-equiv="Content-Type" content="text/html; charset=utf-8"&gt;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&lt;title&gt;Bobrovich_4136_WT&lt;/title&gt;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&lt;/head&gt;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&lt;body bgcolor="#9B9B9B"&gt;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&lt;a href="lab_1_main.html"&gt;&lt;img src="logo.jpg"&gt;&lt;/a&gt;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&lt;h1 align="center"&gt;Форматы для хранения звука&lt;/h1&gt;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&lt;h2 align="center"&gt;Использованные источники&lt;/h2&gt;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&lt;p&gt;&lt;font size="4" face="Cambria"&gt;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Карта сайта: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&lt;br&gt;&lt;a href="lab_1_main.html"&gt;Главная страница&lt;/a&gt;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&lt;br&gt;&lt;a href="lab_1_main.html"&gt;Дополнительная информация&lt;/a&gt;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&lt;br&gt;&lt;a href="lab_1_sources.html"&gt;Источники&lt;/a&gt;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&lt;li&gt;&lt;a href="https://www.file-extensions.org/filetype/extension/name/audio-and-sound-files"&gt;List of audio and music file formats&lt;/a&gt;&lt;/li&gt;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&lt;li&gt;&lt;a href="https://www.linuxlib.ru/mmedia/sndfl1.htm"&gt;Форматы звуковых файлов. Часть 1&lt;/a&gt;&lt;/li&gt;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&lt;li&gt;&lt;a href="https://www.linuxlib.ru/mmedia/sndfl2.htm"&gt;Форматы звуковых файлов. Часть 2&lt;/a&gt;&lt;/li&gt;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&lt;li&gt;&lt;a href="https://www.linuxlib.ru/mmedia/sndfl3.htm"&gt;Форматы звуковых файлов. Часть 3&lt;/a&gt;&lt;/li&gt;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&lt;/ol&gt;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Автор сайта: Бобрович Николай Сергеевич. Почта: TolstiyKolya@yandex.ru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&lt;/font&gt;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&lt;/p&gt;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&lt;/body&gt;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&lt;/html&gt;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lab_1_dop.html: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&lt;!DOCTYPE html&gt;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&lt;html&gt;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&lt;style&gt;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header, section, footer, aside, nav, article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{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display: block;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}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aside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{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background-image: url("wt4.png");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background-repeat: no-repeat;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background-size: cover;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width: 50%;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}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table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{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width: 100%;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color: black;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border-spacing: 1px;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}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abbr {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}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&lt;/style&gt;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&lt;head&gt;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&lt;meta charset="utf-8"&gt;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&lt;title&gt;Bobrovich_4136_WT&lt;/title&gt;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&lt;/head&gt;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&lt;body bgcolor="#9B9B9B"&gt;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&lt;header&gt;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&lt;a href="lab_1_main.html"&gt;&lt;img src="logo.jpg"&gt;&lt;/a&gt;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&lt;h1 align="center"&gt;Форматы для хранения звука&lt;/h1&gt;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&lt;h2 align="center"&gt;Дополнительная информация&lt;/h2&gt;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&lt;/header&gt;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&lt;font size="4" face="Cambria"&gt;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&lt;nav&gt;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Карта сайта: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&lt;br&gt;&lt;a href="lab_1_main.html"&gt;Главная страница&lt;/a&gt;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&lt;br&gt;&lt;a href="lab_1_dop.html"&gt;Дополнительная информация&lt;/a&gt;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&lt;br&gt;&lt;a href="lab_1_sources.html"&gt;Источники&lt;/a&gt;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&lt;/nav&gt;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&lt;article&gt;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&lt;br&gt;&lt;b&gt;Немного дополнительной информации:&lt;/b&gt;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&lt;aside&gt;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&lt;ol start="1" value="l1"&gt;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&lt;li&gt;Виды разрядностей (значения могут находится в диапазоне от n до n+1 разрядности)&lt;/li&gt;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&lt;li&gt;16&lt;/li&gt;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&lt;li&gt;20&lt;/li&gt;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&lt;li&gt;24&lt;/li&gt;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&lt;li&gt;32&lt;/li&gt;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&lt;/ol&gt;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&lt;li&gt;Число каналов (значения могут находится в диапазоне от n до n+1 числа каналов)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    &lt;li&gt;2&lt;/li&gt;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&lt;li&gt;4&lt;/li&gt;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&lt;li&gt;8&lt;/li&gt;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&lt;li&gt;16&lt;/li&gt;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&lt;li&gt;32&lt;/li&gt;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&lt;li&gt;64&lt;/li&gt;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&lt;li&gt;128&lt;/li&gt;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&lt;li&gt;256&lt;/li&gt;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&lt;li&gt;512&lt;/li&gt;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&lt;/ol&gt;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&lt;li&gt;Скорость потока данных с диска (значения могут находится в диапазоне от n до n+1 скорости)&lt;/li&gt;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&lt;li&gt;320&lt;/li&gt;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&lt;li&gt;500&lt;/li&gt;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&lt;li&gt;512&lt;/li&gt;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&lt;li&gt;640&lt;/li&gt;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&lt;li&gt;760&lt;/li&gt;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&lt;li&gt;1500&lt;/li&gt;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&lt;li&gt;4620&lt;/li&gt;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&lt;li&gt;6910&lt;/li&gt;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&lt;/ol&gt;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&lt;/ol&gt;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&lt;/aside&gt;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&lt;section&gt;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&lt;table border="1"&gt;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&lt;caption&gt;&lt;b&gt;Некоторые виды цифрового звука в сравнении.&lt;/b&gt;&lt;/caption&gt;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&lt;thead style="background: silver"&gt;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&lt;colgroup width="250"&gt;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&lt;col span="5"&gt;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&lt;th&gt;Название формата&lt;/th&gt;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&lt;th&gt;Разрядность, бит&lt;/th&gt;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&lt;th&gt;Частота дискретизации, кГц&lt;/th&gt;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&lt;th&gt;Число каналов&lt;/th&gt;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&lt;th&gt;Скорость потока данных с диска, кбит/с&lt;/th&gt;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&lt;th&gt;Степень и тип сжатия&lt;/th&gt;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&lt;td&gt;&lt;abbr title="common disk"&gt;CD&lt;/abbr&gt; 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&lt;td&gt;16&lt;/td&gt;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&lt;td&gt;44,1&lt;/td&gt;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&lt;td&gt;2&lt;/td&gt;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&lt;td&gt;1411,2&lt;/td&gt;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&lt;td&gt;1:1 без потерь&lt;/td&gt;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&lt;td&gt;Dolby Digital (AC3)&lt;/td&gt;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&lt;td&gt;16-24&lt;/td&gt;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&lt;td&gt;48&lt;/td&gt;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&lt;td&gt;6&lt;/td&gt;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640&lt;/td&gt;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&lt;td&gt;~12:1 с потерями&lt;/td&gt;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&lt;td&gt;DTS&lt;/td&gt;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&lt;td&gt;20-24&lt;/td&gt;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&lt;td&gt;48; 96&lt;/td&gt;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8&lt;/td&gt;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1536&lt;/td&gt;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&lt;td&gt;3:1 с потерями&lt;/td&gt;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&lt;td&gt;DVD-Audio&lt;/td&gt;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 rowspan="2"&gt;16; 20; 24&lt;/td&gt;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&lt;td&gt;44,1; 48; 88,2; 96&lt;/td&gt;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&lt;td&gt;6&lt;/td&gt;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&lt;td&gt;6912&lt;/td&gt;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 rowspan="2"&gt;1:1 без потерь&lt;/td&gt;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&lt;td&gt;DVD-Audio&lt;/td&gt;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&lt;td&gt;176,4; 192&lt;/td&gt;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 rowspan="2"&gt;2&lt;/td&gt;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&lt;td&gt;4608&lt;/td&gt;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&lt;td&gt;MP3&lt;/td&gt;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 rowspan="3"&gt;16-24&lt;/td&gt;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48&lt;/td&gt;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320&lt;/td&gt;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&lt;td&gt;~11:1 с потерями&lt;/td&gt;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&lt;td&gt;AAC&lt;/td&gt;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96&lt;/td&gt;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48&lt;/td&gt;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512&lt;/td&gt;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 rowspan="3"&gt;с потерями&lt;/td&gt;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&lt;td&gt;AAC+ (SBR)&lt;/td&gt;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48&lt;/td&gt;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&lt;td&gt;2&lt;/td&gt;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320&lt;/td&gt;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&lt;td&gt;Ogg Vorbis&lt;/td&gt;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32&lt;/td&gt;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192&lt;/td&gt;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255&lt;/td&gt;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500&lt;/td&gt;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&lt;td&gt;WMA&lt;/td&gt;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24&lt;/td&gt;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96&lt;/td&gt;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2&lt;/td&gt;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&lt;td&gt;до 760&lt;/td&gt;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&lt;td&gt;2:1, есть версия без потерь&lt;/td&gt;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&lt;/tr&gt;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&lt;/table&gt;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&lt;/section&gt;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&lt;/article&gt;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&lt;footer&gt;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Автор сайта: Бобрович Николай Сергеевич. Почта: TolstiyKolya@yandex.ru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&lt;br&gt;&lt;cite&gt;Кто волк, тот волк.&lt;/cite&gt;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&lt;/footer&gt;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&lt;/font&gt;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&lt;/body&gt;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&lt;/html&gt;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lab_1_sources.html: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&lt;!DOCTYPE HTML PUBLIC "-//W3C//DTD HTML 4.01//EN" "http://www.w3.org/TR/html4/strict.dtd"&gt;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&lt;html&gt;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&lt;head&gt;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&lt;meta http-equiv="Content-Type" content="text/html; charset=utf-8"&gt;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&lt;title&gt;Bobrovich_4136_WT&lt;/title&gt;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&lt;/head&gt;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&lt;body bgcolor="#9B9B9B"&gt;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&lt;a href="lab_1_main.html"&gt;&lt;img src="logo.jpg"&gt;&lt;/a&gt;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&lt;h1 align="center"&gt;Форматы для хранения звука&lt;/h1&gt;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&lt;h2 align="center"&gt;Использованные источники&lt;/h2&gt;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&lt;p&gt;&lt;font size="4" face="Cambria"&gt;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Карта сайта: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&lt;br&gt;&lt;a href="lab_1_main.html"&gt;Главная страница&lt;/a&gt;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&lt;br&gt;&lt;a href="lab_1_dop.html"&gt;Дополнительная информация&lt;/a&gt;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&lt;br&gt;&lt;a href="lab_1_sources.html"&gt;Источники&lt;/a&gt;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&lt;li&gt;&lt;a href="https://www.file-extensions.org/filetype/extension/name/audio-and-sound-files"&gt;&lt;mark&gt;List of audio and music file formats&lt;/mark&gt;&lt;/a&gt;&lt;/li&gt;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&lt;li&gt;&lt;a href="https://www.linuxlib.ru/mmedia/sndfl1.htm"&gt;Форматы звуковых файлов. Часть 1&lt;/a&gt;&lt;/li&gt;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&lt;li&gt;&lt;a href="https://www.linuxlib.ru/mmedia/sndfl2.htm"&gt;Форматы звуковых файлов. Часть 2&lt;/a&gt;&lt;/li&gt;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&lt;li&gt;&lt;a href="https://www.linuxlib.ru/mmedia/sndfl3.htm"&gt;Форматы звуковых файлов. Часть 3&lt;/a&gt;&lt;/li&gt;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&lt;/ol&gt;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&lt;hr color="black"&gt;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Автор сайта: Бобрович Николай Сергеевич. Почта: TolstiyKolya@yandex.ru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&lt;/font&gt;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&lt;/p&gt;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&lt;/body&gt;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Cambria" w:hAnsi="Cambria" w:cs="Cambria"/>
          <w:b w:val="0"/>
          <w:bCs w:val="0"/>
          <w:sz w:val="28"/>
          <w:szCs w:val="28"/>
          <w:lang w:val="en-US"/>
        </w:rPr>
      </w:pPr>
    </w:p>
    <w:p>
      <w:pPr>
        <w:pStyle w:val="14"/>
        <w:numPr>
          <w:ilvl w:val="0"/>
          <w:numId w:val="0"/>
        </w:numPr>
        <w:spacing w:after="200" w:line="276" w:lineRule="auto"/>
        <w:ind w:leftChars="0"/>
        <w:rPr>
          <w:rFonts w:hint="default" w:ascii="Cambria" w:hAnsi="Cambria" w:cs="Cambria"/>
          <w:b w:val="0"/>
          <w:bCs w:val="0"/>
          <w:sz w:val="28"/>
          <w:szCs w:val="28"/>
          <w:lang w:val="en-US"/>
        </w:rPr>
      </w:pPr>
    </w:p>
    <w:sectPr>
      <w:footerReference r:id="rId4" w:type="default"/>
      <w:pgSz w:w="11906" w:h="16838"/>
      <w:pgMar w:top="1440" w:right="1800" w:bottom="1440" w:left="180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  <w:p>
    <w:pPr>
      <w:pStyle w:val="9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2146263617"/>
                            <w:docPartObj>
                              <w:docPartGallery w:val="autotext"/>
                            </w:docPartObj>
                          </w:sdtPr>
                          <w:sdtContent>
                            <w:p>
                              <w:pPr>
                                <w:pStyle w:val="9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17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J6cg/5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2146263617"/>
                      <w:docPartObj>
                        <w:docPartGallery w:val="autotext"/>
                      </w:docPartObj>
                    </w:sdtPr>
                    <w:sdtContent>
                      <w:p>
                        <w:pPr>
                          <w:pStyle w:val="9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t>17</w:t>
                        </w:r>
                        <w: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9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52A4CF"/>
    <w:multiLevelType w:val="singleLevel"/>
    <w:tmpl w:val="9A52A4C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22C1D58"/>
    <w:multiLevelType w:val="singleLevel"/>
    <w:tmpl w:val="A22C1D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B287B3E"/>
    <w:multiLevelType w:val="multilevel"/>
    <w:tmpl w:val="1B287B3E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3142502"/>
    <w:multiLevelType w:val="multilevel"/>
    <w:tmpl w:val="7314250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C30177"/>
    <w:rsid w:val="025C4E1E"/>
    <w:rsid w:val="03077C7C"/>
    <w:rsid w:val="034844B0"/>
    <w:rsid w:val="04710CB7"/>
    <w:rsid w:val="06DE194E"/>
    <w:rsid w:val="070B6ADF"/>
    <w:rsid w:val="0A6A17D9"/>
    <w:rsid w:val="0A9334FE"/>
    <w:rsid w:val="0E33255C"/>
    <w:rsid w:val="10FD0D58"/>
    <w:rsid w:val="199A0D0F"/>
    <w:rsid w:val="1C90180A"/>
    <w:rsid w:val="1F547C90"/>
    <w:rsid w:val="1FF308C0"/>
    <w:rsid w:val="23723FBA"/>
    <w:rsid w:val="23A84A38"/>
    <w:rsid w:val="255D2751"/>
    <w:rsid w:val="276958A3"/>
    <w:rsid w:val="28C30177"/>
    <w:rsid w:val="29F319B0"/>
    <w:rsid w:val="2AF15E98"/>
    <w:rsid w:val="2BEC169E"/>
    <w:rsid w:val="2D0F147F"/>
    <w:rsid w:val="2F381F13"/>
    <w:rsid w:val="32661E94"/>
    <w:rsid w:val="34AF2730"/>
    <w:rsid w:val="371704F4"/>
    <w:rsid w:val="380B39D1"/>
    <w:rsid w:val="39DE6BFE"/>
    <w:rsid w:val="3B747B65"/>
    <w:rsid w:val="3C90587B"/>
    <w:rsid w:val="3DCC30B5"/>
    <w:rsid w:val="3FBF62C9"/>
    <w:rsid w:val="43A92FF1"/>
    <w:rsid w:val="46EB4278"/>
    <w:rsid w:val="4B046DC2"/>
    <w:rsid w:val="4C02012C"/>
    <w:rsid w:val="4F2B5F4A"/>
    <w:rsid w:val="4F425FD7"/>
    <w:rsid w:val="57E207EA"/>
    <w:rsid w:val="58D827C0"/>
    <w:rsid w:val="5CB37BA2"/>
    <w:rsid w:val="5D113164"/>
    <w:rsid w:val="5D720AB0"/>
    <w:rsid w:val="5DF92BE3"/>
    <w:rsid w:val="628332DF"/>
    <w:rsid w:val="63405114"/>
    <w:rsid w:val="634E6A5E"/>
    <w:rsid w:val="63967E47"/>
    <w:rsid w:val="669A2BC5"/>
    <w:rsid w:val="66BB049A"/>
    <w:rsid w:val="67DA1CEF"/>
    <w:rsid w:val="6CA557F6"/>
    <w:rsid w:val="6D507EDD"/>
    <w:rsid w:val="6D621B82"/>
    <w:rsid w:val="6FF72E40"/>
    <w:rsid w:val="72AE1008"/>
    <w:rsid w:val="732310DD"/>
    <w:rsid w:val="73797668"/>
    <w:rsid w:val="77DD5FB6"/>
    <w:rsid w:val="788E3505"/>
    <w:rsid w:val="79B92238"/>
    <w:rsid w:val="79DF7E3F"/>
    <w:rsid w:val="7A761A22"/>
    <w:rsid w:val="7E653F77"/>
    <w:rsid w:val="7EF746DD"/>
    <w:rsid w:val="7F2F1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Cambria" w:hAnsi="Cambria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Cambria" w:hAnsi="Cambria" w:cs="Arial"/>
      <w:b/>
      <w:bCs/>
      <w:kern w:val="32"/>
      <w:sz w:val="28"/>
      <w:szCs w:val="32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Body Text"/>
    <w:basedOn w:val="1"/>
    <w:qFormat/>
    <w:uiPriority w:val="0"/>
    <w:pPr>
      <w:spacing w:line="288" w:lineRule="auto"/>
      <w:ind w:firstLine="851"/>
      <w:jc w:val="both"/>
    </w:pPr>
    <w:rPr>
      <w:sz w:val="28"/>
      <w:szCs w:val="20"/>
    </w:rPr>
  </w:style>
  <w:style w:type="paragraph" w:styleId="8">
    <w:name w:val="toc 1"/>
    <w:basedOn w:val="1"/>
    <w:next w:val="1"/>
    <w:qFormat/>
    <w:uiPriority w:val="0"/>
    <w:rPr>
      <w:rFonts w:ascii="Cambria" w:hAnsi="Cambria"/>
      <w:sz w:val="28"/>
    </w:rPr>
  </w:style>
  <w:style w:type="paragraph" w:styleId="9">
    <w:name w:val="footer"/>
    <w:basedOn w:val="1"/>
    <w:qFormat/>
    <w:uiPriority w:val="99"/>
    <w:pPr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hAnsi="Times New Roman" w:eastAsia="Times New Roman" w:cs="Times New Roman"/>
      <w:sz w:val="24"/>
      <w:szCs w:val="20"/>
      <w:lang w:eastAsia="ar-SA"/>
    </w:rPr>
  </w:style>
  <w:style w:type="table" w:styleId="10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2">
    <w:name w:val="normaltextrun"/>
    <w:basedOn w:val="4"/>
    <w:qFormat/>
    <w:uiPriority w:val="0"/>
  </w:style>
  <w:style w:type="character" w:customStyle="1" w:styleId="13">
    <w:name w:val="eop"/>
    <w:basedOn w:val="4"/>
    <w:qFormat/>
    <w:uiPriority w:val="0"/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2024-02-22T06:55:00Z</dcterms:created>
  <dc:creator>Oskolock Koli</dc:creator>
  <cp:lastModifiedBy>Oskolock Koli</cp:lastModifiedBy>
  <dcterms:modified xsi:type="dcterms:W3CDTF">2024-02-24T16:39:30Z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F212CD4E037D4A4AA03D31211DD634FB_11</vt:lpwstr>
  </property>
</Properties>
</file>