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МИНИСТЕРСТВО НАУКИ И ВЫСШЕГО ОБРАЗОВАНИЯ РОССИЙСКОЙ ФЕДЕРАЦИИ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  <w:sz w:val="32"/>
          <w:szCs w:val="32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0"/>
          <w:rFonts w:ascii="Calibri" w:hAnsi="Calibri" w:cs="Calibri"/>
          <w:sz w:val="28"/>
          <w:szCs w:val="28"/>
        </w:rPr>
        <w:t>КАФЕДРА № </w:t>
      </w:r>
      <w:r>
        <w:rPr>
          <w:rStyle w:val="11"/>
          <w:rFonts w:ascii="Calibri" w:hAnsi="Calibri" w:cs="Calibri"/>
          <w:sz w:val="28"/>
          <w:szCs w:val="28"/>
        </w:rPr>
        <w:t> </w:t>
      </w:r>
      <w:r>
        <w:rPr>
          <w:rStyle w:val="11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  <w:lang w:val="ru-RU"/>
        </w:rPr>
        <w:t>ОТЧЁТ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ЗАЩИЩЕН С ОЦЕНКОЙ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0"/>
          <w:rFonts w:ascii="Calibri" w:hAnsi="Calibri" w:cs="Calibri"/>
        </w:rPr>
        <w:t>ПРЕПОДАВАТЕЛЬ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ind w:firstLine="960" w:firstLineChars="40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Старший преподаватель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0"/>
          <w:rFonts w:ascii="Calibri" w:hAnsi="Calibri" w:cs="Calibri"/>
        </w:rPr>
        <w:t>             </w:t>
      </w:r>
      <w:r>
        <w:rPr>
          <w:rStyle w:val="10"/>
          <w:rFonts w:ascii="Calibri" w:hAnsi="Calibri" w:cs="Calibri"/>
          <w:u w:val="single"/>
        </w:rPr>
        <w:t>                              </w:t>
      </w:r>
      <w:r>
        <w:rPr>
          <w:rStyle w:val="10"/>
          <w:rFonts w:ascii="Calibri" w:hAnsi="Calibri" w:cs="Calibri"/>
        </w:rPr>
        <w:t>                 </w:t>
      </w:r>
      <w:r>
        <w:rPr>
          <w:rStyle w:val="10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Соловьева Н.А.   </w:t>
      </w:r>
      <w:r>
        <w:rPr>
          <w:rStyle w:val="11"/>
          <w:rFonts w:ascii="Calibri" w:hAnsi="Calibri" w:cs="Calibri"/>
          <w:u w:val="single"/>
        </w:rPr>
        <w:t> </w:t>
      </w:r>
    </w:p>
    <w:p>
      <w:pPr>
        <w:pStyle w:val="9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должность, уч. Степень, звание  </w:t>
      </w:r>
      <w:r>
        <w:rPr>
          <w:rStyle w:val="10"/>
          <w:rFonts w:hint="default" w:ascii="Calibri" w:hAnsi="Calibri" w:cs="Calibri"/>
          <w:lang w:val="ru-RU"/>
        </w:rPr>
        <w:t xml:space="preserve">        </w:t>
      </w:r>
      <w:r>
        <w:rPr>
          <w:rStyle w:val="10"/>
          <w:rFonts w:ascii="Calibri" w:hAnsi="Calibri" w:cs="Calibri"/>
        </w:rPr>
        <w:t>подпись, дата                    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  <w:r>
        <w:rPr>
          <w:rStyle w:val="10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0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0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0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0"/>
          <w:rFonts w:hint="default" w:ascii="Cambria" w:hAnsi="Cambria" w:cs="Cambria"/>
          <w:sz w:val="28"/>
          <w:szCs w:val="28"/>
          <w:lang w:val="ru-RU"/>
        </w:rPr>
        <w:t>2</w:t>
      </w:r>
      <w:r>
        <w:rPr>
          <w:rStyle w:val="11"/>
          <w:rFonts w:ascii="Calibri" w:hAnsi="Calibri" w:cs="Calibri"/>
          <w:sz w:val="28"/>
          <w:szCs w:val="28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Применение каскадных таблиц стилей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0"/>
          <w:rFonts w:ascii="Calibri" w:hAnsi="Calibri" w:cs="Calibri"/>
        </w:rPr>
        <w:t xml:space="preserve">по курсу: </w:t>
      </w:r>
      <w:r>
        <w:rPr>
          <w:rStyle w:val="10"/>
          <w:rFonts w:hint="default" w:ascii="Calibri" w:hAnsi="Calibri" w:cs="Calibri"/>
          <w:lang w:val="en-US"/>
        </w:rPr>
        <w:t>Web-</w:t>
      </w:r>
      <w:r>
        <w:rPr>
          <w:rStyle w:val="10"/>
          <w:rFonts w:hint="default" w:ascii="Calibri" w:hAnsi="Calibri" w:cs="Calibri"/>
          <w:lang w:val="ru-RU"/>
        </w:rPr>
        <w:t>технологии.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РАБОТУ ВЫПОЛНИЛ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 xml:space="preserve">СТУДЕНТ ГР.          </w:t>
      </w:r>
      <w:r>
        <w:rPr>
          <w:rStyle w:val="10"/>
          <w:rFonts w:hint="default" w:ascii="Calibri" w:hAnsi="Calibri" w:cs="Calibri"/>
          <w:u w:val="single"/>
          <w:lang w:val="en-US"/>
        </w:rPr>
        <w:t>4136</w:t>
      </w:r>
      <w:r>
        <w:rPr>
          <w:rStyle w:val="10"/>
          <w:rFonts w:ascii="Calibri" w:hAnsi="Calibri" w:cs="Calibri"/>
        </w:rPr>
        <w:t>                          </w:t>
      </w:r>
      <w:r>
        <w:rPr>
          <w:rStyle w:val="10"/>
          <w:rFonts w:hint="default" w:ascii="Calibri" w:hAnsi="Calibri" w:cs="Calibri"/>
          <w:lang w:val="en-US"/>
        </w:rPr>
        <w:t xml:space="preserve">     </w:t>
      </w:r>
      <w:r>
        <w:rPr>
          <w:rStyle w:val="10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10"/>
          <w:rFonts w:ascii="Calibri" w:hAnsi="Calibri" w:cs="Calibri"/>
          <w:u w:val="single"/>
        </w:rPr>
        <w:t>                          </w:t>
      </w:r>
      <w:r>
        <w:rPr>
          <w:rStyle w:val="10"/>
          <w:rFonts w:ascii="Calibri" w:hAnsi="Calibri" w:cs="Calibri"/>
        </w:rPr>
        <w:t>                </w:t>
      </w:r>
      <w:r>
        <w:rPr>
          <w:rStyle w:val="10"/>
          <w:rFonts w:hint="default" w:ascii="Calibri" w:hAnsi="Calibri" w:cs="Calibri"/>
          <w:lang w:val="en-US"/>
        </w:rPr>
        <w:t xml:space="preserve">                </w:t>
      </w:r>
      <w:r>
        <w:rPr>
          <w:rStyle w:val="10"/>
          <w:rFonts w:ascii="Calibri" w:hAnsi="Calibri" w:cs="Calibri"/>
        </w:rPr>
        <w:t> </w:t>
      </w:r>
      <w:r>
        <w:rPr>
          <w:rStyle w:val="10"/>
          <w:rFonts w:ascii="Calibri" w:hAnsi="Calibri" w:cs="Calibri"/>
          <w:u w:val="single"/>
        </w:rPr>
        <w:t> </w:t>
      </w:r>
      <w:r>
        <w:rPr>
          <w:rStyle w:val="10"/>
          <w:rFonts w:ascii="Calibri" w:hAnsi="Calibri" w:cs="Calibri"/>
          <w:u w:val="single"/>
          <w:lang w:val="ru-RU"/>
        </w:rPr>
        <w:t>Бобрович</w:t>
      </w:r>
      <w:r>
        <w:rPr>
          <w:rStyle w:val="10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0"/>
          <w:rFonts w:hint="default" w:ascii="Calibri" w:hAnsi="Calibri" w:cs="Calibri"/>
          <w:lang w:val="ru-RU"/>
        </w:rPr>
        <w:t xml:space="preserve">        </w:t>
      </w:r>
      <w:r>
        <w:rPr>
          <w:rStyle w:val="10"/>
          <w:rFonts w:ascii="Calibri" w:hAnsi="Calibri" w:cs="Calibri"/>
        </w:rPr>
        <w:t xml:space="preserve">  подпись, дата                      </w:t>
      </w:r>
      <w:r>
        <w:rPr>
          <w:rStyle w:val="10"/>
          <w:rFonts w:hint="default" w:ascii="Calibri" w:hAnsi="Calibri" w:cs="Calibri"/>
          <w:lang w:val="ru-RU"/>
        </w:rPr>
        <w:t xml:space="preserve">               </w:t>
      </w:r>
      <w:r>
        <w:rPr>
          <w:rStyle w:val="10"/>
          <w:rFonts w:ascii="Calibri" w:hAnsi="Calibri" w:cs="Calibri"/>
        </w:rPr>
        <w:t>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0"/>
          <w:rFonts w:ascii="Calibri" w:hAnsi="Calibri" w:cs="Calibri"/>
          <w:sz w:val="28"/>
          <w:szCs w:val="28"/>
        </w:rPr>
        <w:t>Санкт-Петербург</w:t>
      </w:r>
      <w:r>
        <w:rPr>
          <w:rStyle w:val="10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10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sdt>
      <w:sdtPr>
        <w:rPr>
          <w:rFonts w:hint="default" w:ascii="Cambria" w:hAnsi="Cambria" w:eastAsia="SimSun" w:cs="Cambria"/>
          <w:b/>
          <w:bCs/>
          <w:sz w:val="32"/>
          <w:szCs w:val="32"/>
          <w:lang w:val="en-US" w:eastAsia="zh-CN" w:bidi="ar-SA"/>
        </w:rPr>
        <w:id w:val="147466636"/>
        <w15:color w:val="DBDBDB"/>
        <w:docPartObj>
          <w:docPartGallery w:val="Table of Contents"/>
          <w:docPartUnique/>
        </w:docPartObj>
      </w:sdtPr>
      <w:sdtEndPr>
        <w:rPr>
          <w:rFonts w:hint="default" w:ascii="Cambria" w:hAnsi="Cambria" w:cs="Cambria" w:eastAsiaTheme="minorEastAsia"/>
          <w:b/>
          <w:bCs/>
          <w:sz w:val="32"/>
          <w:szCs w:val="28"/>
          <w:lang w:val="ru-RU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  <w:rPr>
              <w:rFonts w:hint="default" w:ascii="Cambria" w:hAnsi="Cambria" w:cs="Cambria"/>
              <w:b/>
              <w:bCs/>
              <w:sz w:val="32"/>
              <w:szCs w:val="32"/>
              <w:lang w:val="ru-RU"/>
            </w:rPr>
          </w:pPr>
          <w:bookmarkStart w:id="0" w:name="_Toc24198"/>
          <w:r>
            <w:rPr>
              <w:rFonts w:hint="default" w:ascii="Cambria" w:hAnsi="Cambria" w:eastAsia="SimSun" w:cs="Cambria"/>
              <w:b/>
              <w:bCs/>
              <w:sz w:val="32"/>
              <w:szCs w:val="32"/>
              <w:lang w:val="ru-RU"/>
            </w:rPr>
            <w:t>Содержание отчёта:</w:t>
          </w:r>
          <w:bookmarkEnd w:id="0"/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instrText xml:space="preserve">TOC \o "1-1" \h \u </w:instrText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_Toc24198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eastAsia="SimSun" w:cs="Cambria"/>
              <w:bCs/>
              <w:szCs w:val="32"/>
              <w:lang w:val="ru-RU"/>
            </w:rPr>
            <w:t>Содержание отчёта:</w:t>
          </w:r>
          <w:r>
            <w:tab/>
          </w:r>
          <w:r>
            <w:fldChar w:fldCharType="begin"/>
          </w:r>
          <w:r>
            <w:instrText xml:space="preserve"> PAGEREF _Toc24198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_Toc6733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>1. Варианты заданий:</w:t>
          </w:r>
          <w:r>
            <w:tab/>
          </w:r>
          <w:r>
            <w:fldChar w:fldCharType="begin"/>
          </w:r>
          <w:r>
            <w:instrText xml:space="preserve"> PAGEREF _Toc6733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_Toc1064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 xml:space="preserve">2. </w:t>
          </w:r>
          <w:r>
            <w:rPr>
              <w:rFonts w:hint="default"/>
            </w:rPr>
            <w:t xml:space="preserve">Словесное описание выполненных пунктов базового задания со ссылками на рисунки со скриншотами и на номера страниц </w:t>
          </w:r>
          <w:r>
            <w:rPr>
              <w:rFonts w:hint="default"/>
              <w:lang w:val="ru-RU"/>
            </w:rPr>
            <w:t>отчёта</w:t>
          </w:r>
          <w:r>
            <w:rPr>
              <w:rFonts w:hint="default"/>
            </w:rPr>
            <w:t xml:space="preserve">, где </w:t>
          </w:r>
          <w:r>
            <w:rPr>
              <w:rFonts w:hint="default"/>
              <w:lang w:val="ru-RU"/>
            </w:rPr>
            <w:t>размещён</w:t>
          </w:r>
          <w:r>
            <w:rPr>
              <w:rFonts w:hint="default"/>
            </w:rPr>
            <w:t xml:space="preserve"> соответствующий листинг</w:t>
          </w:r>
          <w:r>
            <w:rPr>
              <w:rFonts w:hint="default"/>
              <w:lang w:val="en-US"/>
            </w:rPr>
            <w:t xml:space="preserve">. </w:t>
          </w:r>
          <w:r>
            <w:rPr>
              <w:rFonts w:hint="default"/>
              <w:lang w:val="ru-RU"/>
            </w:rPr>
            <w:t>Выводы по удобству применения.</w:t>
          </w:r>
          <w:r>
            <w:tab/>
          </w:r>
          <w:r>
            <w:fldChar w:fldCharType="begin"/>
          </w:r>
          <w:r>
            <w:instrText xml:space="preserve"> PAGEREF _Toc1064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_Toc691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3. </w:t>
          </w:r>
          <w:r>
            <w:rPr>
              <w:rFonts w:hint="default" w:ascii="Cambria" w:hAnsi="Cambria" w:cs="Cambria"/>
              <w:szCs w:val="28"/>
            </w:rPr>
            <w:t>Словесное описани</w:t>
          </w:r>
          <w:bookmarkStart w:id="6" w:name="_GoBack"/>
          <w:bookmarkEnd w:id="6"/>
          <w:r>
            <w:rPr>
              <w:rFonts w:hint="default" w:ascii="Cambria" w:hAnsi="Cambria" w:cs="Cambria"/>
              <w:szCs w:val="28"/>
            </w:rPr>
            <w:t xml:space="preserve">е выполненных пунктов расширенного задания со ссылками на рисунки со скриншотами и на номера страниц </w:t>
          </w:r>
          <w:r>
            <w:rPr>
              <w:rFonts w:hint="default" w:ascii="Cambria" w:hAnsi="Cambria" w:cs="Cambria"/>
              <w:szCs w:val="28"/>
              <w:lang w:val="ru-RU"/>
            </w:rPr>
            <w:t>отчёта</w:t>
          </w:r>
          <w:r>
            <w:rPr>
              <w:rFonts w:hint="default" w:ascii="Cambria" w:hAnsi="Cambria" w:cs="Cambria"/>
              <w:szCs w:val="28"/>
            </w:rPr>
            <w:t xml:space="preserve">, где </w:t>
          </w:r>
          <w:r>
            <w:rPr>
              <w:rFonts w:hint="default" w:ascii="Cambria" w:hAnsi="Cambria" w:cs="Cambria"/>
              <w:szCs w:val="28"/>
              <w:lang w:val="ru-RU"/>
            </w:rPr>
            <w:t>размещён</w:t>
          </w:r>
          <w:r>
            <w:rPr>
              <w:rFonts w:hint="default" w:ascii="Cambria" w:hAnsi="Cambria" w:cs="Cambria"/>
              <w:szCs w:val="28"/>
            </w:rPr>
            <w:t xml:space="preserve"> соответствующий листинг (если есть). Объяснение возможностей </w:t>
          </w:r>
          <w:r>
            <w:rPr>
              <w:rFonts w:hint="default" w:ascii="Cambria" w:hAnsi="Cambria" w:cs="Cambria"/>
              <w:szCs w:val="28"/>
              <w:lang w:val="ru-RU"/>
            </w:rPr>
            <w:t>применённых</w:t>
          </w:r>
          <w:r>
            <w:rPr>
              <w:rFonts w:hint="default" w:ascii="Cambria" w:hAnsi="Cambria" w:cs="Cambria"/>
              <w:szCs w:val="28"/>
            </w:rPr>
            <w:t xml:space="preserve"> тегов</w:t>
          </w:r>
          <w:r>
            <w:rPr>
              <w:rFonts w:hint="default" w:cs="Cambria"/>
              <w:szCs w:val="28"/>
              <w:lang w:val="ru-RU"/>
            </w:rPr>
            <w:t xml:space="preserve">. </w:t>
          </w:r>
          <w:r>
            <w:rPr>
              <w:rFonts w:hint="default"/>
              <w:lang w:val="ru-RU"/>
            </w:rPr>
            <w:t>Выводы по удобству применения.</w:t>
          </w:r>
          <w:r>
            <w:tab/>
          </w:r>
          <w:r>
            <w:fldChar w:fldCharType="begin"/>
          </w:r>
          <w:r>
            <w:instrText xml:space="preserve"> PAGEREF _Toc691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_Toc22444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en-US"/>
            </w:rPr>
            <w:t xml:space="preserve">4. </w:t>
          </w:r>
          <w:r>
            <w:rPr>
              <w:rFonts w:hint="default" w:ascii="Cambria" w:hAnsi="Cambria" w:cs="Cambria"/>
              <w:szCs w:val="28"/>
            </w:rPr>
            <w:t xml:space="preserve">Скриншоты  </w:t>
          </w:r>
          <w:r>
            <w:rPr>
              <w:rFonts w:hint="default" w:ascii="Cambria" w:hAnsi="Cambria" w:cs="Cambria"/>
              <w:szCs w:val="28"/>
              <w:lang w:val="en-US"/>
            </w:rPr>
            <w:t>web</w:t>
          </w:r>
          <w:r>
            <w:rPr>
              <w:rFonts w:hint="default" w:ascii="Cambria" w:hAnsi="Cambria" w:cs="Cambria"/>
              <w:szCs w:val="28"/>
            </w:rPr>
            <w:t>-страниц с подписью и номерами рисунков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_Toc22444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_Toc6179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5. </w:t>
          </w:r>
          <w:r>
            <w:rPr>
              <w:rFonts w:hint="default" w:ascii="Cambria" w:hAnsi="Cambria" w:cs="Cambria"/>
              <w:szCs w:val="28"/>
            </w:rPr>
            <w:t xml:space="preserve">Тексты документов </w:t>
          </w:r>
          <w:r>
            <w:rPr>
              <w:rFonts w:hint="default" w:ascii="Cambria" w:hAnsi="Cambria" w:cs="Cambria"/>
              <w:szCs w:val="28"/>
              <w:lang w:val="en-US"/>
            </w:rPr>
            <w:t>HTML</w:t>
          </w:r>
          <w:r>
            <w:rPr>
              <w:rFonts w:hint="default" w:ascii="Cambria" w:hAnsi="Cambria" w:cs="Cambria"/>
              <w:szCs w:val="28"/>
            </w:rPr>
            <w:t xml:space="preserve"> с названиями файлов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_Toc6179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ascii="Cambria" w:hAnsi="Cambria" w:cs="Cambria"/>
              <w:sz w:val="28"/>
              <w:szCs w:val="28"/>
              <w:lang w:val="ru-RU"/>
            </w:rPr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</w:sdtContent>
    </w:sdt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1" w:name="_Toc6733"/>
      <w:r>
        <w:rPr>
          <w:rFonts w:hint="default"/>
          <w:lang w:val="ru-RU"/>
        </w:rPr>
        <w:t>Варианты заданий:</w:t>
      </w:r>
      <w:bookmarkEnd w:id="1"/>
    </w:p>
    <w:p>
      <w:pPr>
        <w:rPr>
          <w:rFonts w:hint="default"/>
          <w:lang w:val="ru-RU"/>
        </w:rPr>
      </w:pPr>
    </w:p>
    <w:tbl>
      <w:tblPr>
        <w:tblStyle w:val="8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4848"/>
        <w:gridCol w:w="42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widowControl w:val="0"/>
              <w:jc w:val="center"/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</w:pPr>
            <w:r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  <w:t>№</w:t>
            </w:r>
          </w:p>
        </w:tc>
        <w:tc>
          <w:tcPr>
            <w:tcW w:w="4848" w:type="dxa"/>
          </w:tcPr>
          <w:p>
            <w:pPr>
              <w:widowControl w:val="0"/>
              <w:jc w:val="center"/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</w:pPr>
            <w:r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  <w:t xml:space="preserve">Оформление таблицы </w:t>
            </w:r>
          </w:p>
          <w:p>
            <w:pPr>
              <w:widowControl w:val="0"/>
              <w:jc w:val="center"/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</w:pPr>
          </w:p>
        </w:tc>
        <w:tc>
          <w:tcPr>
            <w:tcW w:w="4224" w:type="dxa"/>
            <w:tcBorders>
              <w:lef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</w:pPr>
            <w:r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  <w:t>Оформление списков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widowControl w:val="0"/>
              <w:jc w:val="center"/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</w:pPr>
            <w:r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  <w:t>При наведении мыши выделить строку целиком</w:t>
            </w:r>
          </w:p>
        </w:tc>
        <w:tc>
          <w:tcPr>
            <w:tcW w:w="4224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</w:pPr>
            <w:r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  <w:t xml:space="preserve">Раскрывающийся список (без тега </w:t>
            </w:r>
            <w:r>
              <w:rPr>
                <w:rFonts w:hint="default" w:ascii="Cambria" w:hAnsi="Cambria" w:cs="Cambria"/>
                <w:b w:val="0"/>
                <w:bCs/>
                <w:sz w:val="28"/>
                <w:szCs w:val="28"/>
                <w:lang w:val="en-US"/>
              </w:rPr>
              <w:t>select</w:t>
            </w:r>
            <w:r>
              <w:rPr>
                <w:rFonts w:hint="default" w:ascii="Cambria" w:hAnsi="Cambria" w:cs="Cambria"/>
                <w:b w:val="0"/>
                <w:bCs/>
                <w:sz w:val="28"/>
                <w:szCs w:val="28"/>
              </w:rPr>
              <w:t>)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№ варианта</w:t>
            </w:r>
          </w:p>
        </w:tc>
        <w:tc>
          <w:tcPr>
            <w:tcW w:w="7369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Тема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24</w:t>
            </w:r>
          </w:p>
        </w:tc>
        <w:tc>
          <w:tcPr>
            <w:tcW w:w="7369" w:type="dxa"/>
          </w:tcPr>
          <w:p>
            <w:pPr>
              <w:pStyle w:val="5"/>
              <w:widowControl w:val="0"/>
              <w:ind w:firstLine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Форматы для хранения звука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2" w:name="_Toc1064"/>
      <w:r>
        <w:rPr>
          <w:rFonts w:hint="default"/>
        </w:rPr>
        <w:t xml:space="preserve">Словесное описание выполненных пунктов базового задания со ссылками на рисунки со скриншотами и на номера страниц </w:t>
      </w:r>
      <w:r>
        <w:rPr>
          <w:rFonts w:hint="default"/>
          <w:lang w:val="ru-RU"/>
        </w:rPr>
        <w:t>отчёта</w:t>
      </w:r>
      <w:r>
        <w:rPr>
          <w:rFonts w:hint="default"/>
        </w:rPr>
        <w:t xml:space="preserve">, где </w:t>
      </w:r>
      <w:r>
        <w:rPr>
          <w:rFonts w:hint="default"/>
          <w:lang w:val="ru-RU"/>
        </w:rPr>
        <w:t>размещён</w:t>
      </w:r>
      <w:r>
        <w:rPr>
          <w:rFonts w:hint="default"/>
        </w:rPr>
        <w:t xml:space="preserve"> соответствующий листинг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Выводы по удобству применения.</w:t>
      </w:r>
      <w:bookmarkEnd w:id="2"/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1 ) Использовать  три варианта подключения таблиц css:  </w:t>
      </w:r>
    </w:p>
    <w:p>
      <w:pPr>
        <w:ind w:firstLine="140" w:firstLineChars="5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- связные таблицы стилей (отдельный  внешний файл)</w:t>
      </w:r>
    </w:p>
    <w:p>
      <w:pPr>
        <w:ind w:firstLine="140" w:firstLineChars="5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- глобальные таблицы стилей (блок css в  файле html (тег style))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- локальные таблицы стилей (локально для одного тега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(атрибут style))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-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main.html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,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dop.html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,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sources.html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12,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style.css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13</w:t>
      </w:r>
    </w:p>
    <w:p>
      <w:pPr>
        <w:jc w:val="left"/>
        <w:rPr>
          <w:rFonts w:hint="default" w:ascii="Cambria" w:hAnsi="Cambria" w:cs="Cambria"/>
          <w:sz w:val="28"/>
          <w:szCs w:val="28"/>
        </w:rPr>
      </w:pPr>
    </w:p>
    <w:p>
      <w:pPr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2 )  В таблицах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</w:p>
    <w:p>
      <w:pPr>
        <w:ind w:firstLine="140" w:firstLineChars="5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- оформить границы; </w:t>
      </w:r>
    </w:p>
    <w:p>
      <w:pPr>
        <w:ind w:firstLine="140" w:firstLineChars="50"/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- в одну из ячеек вставить картинку, сохранив при этом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выравнивание в таблице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-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dop.html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11,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1</w:t>
      </w:r>
    </w:p>
    <w:p>
      <w:pPr>
        <w:jc w:val="left"/>
        <w:rPr>
          <w:rFonts w:hint="default" w:ascii="Cambria" w:hAnsi="Cambria" w:cs="Cambria"/>
          <w:sz w:val="28"/>
          <w:szCs w:val="28"/>
        </w:rPr>
      </w:pPr>
    </w:p>
    <w:p>
      <w:pPr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3 ) Использовать следующие технические средства:</w:t>
      </w:r>
    </w:p>
    <w:p>
      <w:pPr>
        <w:ind w:firstLine="140" w:firstLineChars="5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- селекторы: тегов, классов, идентификаторов, составной;</w:t>
      </w:r>
    </w:p>
    <w:p>
      <w:pPr>
        <w:ind w:firstLine="140" w:firstLineChars="5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- псевдоклассы (:</w:t>
      </w:r>
      <w:r>
        <w:rPr>
          <w:rFonts w:hint="default" w:ascii="Cambria" w:hAnsi="Cambria" w:cs="Cambria"/>
          <w:sz w:val="28"/>
          <w:szCs w:val="28"/>
          <w:lang w:val="en-US"/>
        </w:rPr>
        <w:t>hover</w:t>
      </w:r>
      <w:r>
        <w:rPr>
          <w:rFonts w:hint="default" w:ascii="Cambria" w:hAnsi="Cambria" w:cs="Cambria"/>
          <w:sz w:val="28"/>
          <w:szCs w:val="28"/>
        </w:rPr>
        <w:t>, :</w:t>
      </w:r>
      <w:r>
        <w:rPr>
          <w:rFonts w:hint="default" w:ascii="Cambria" w:hAnsi="Cambria" w:cs="Cambria"/>
          <w:sz w:val="28"/>
          <w:szCs w:val="28"/>
          <w:lang w:val="en-GB"/>
        </w:rPr>
        <w:t>visited</w:t>
      </w:r>
      <w:r>
        <w:rPr>
          <w:rFonts w:hint="default" w:ascii="Cambria" w:hAnsi="Cambria" w:cs="Cambria"/>
          <w:sz w:val="28"/>
          <w:szCs w:val="28"/>
        </w:rPr>
        <w:t>, :</w:t>
      </w:r>
      <w:r>
        <w:rPr>
          <w:rFonts w:hint="default" w:ascii="Cambria" w:hAnsi="Cambria" w:cs="Cambria"/>
          <w:sz w:val="28"/>
          <w:szCs w:val="28"/>
          <w:lang w:val="en-GB"/>
        </w:rPr>
        <w:t>link</w:t>
      </w:r>
      <w:r>
        <w:rPr>
          <w:rFonts w:hint="default" w:ascii="Cambria" w:hAnsi="Cambria" w:cs="Cambria"/>
          <w:sz w:val="28"/>
          <w:szCs w:val="28"/>
        </w:rPr>
        <w:t>);</w:t>
      </w:r>
    </w:p>
    <w:p>
      <w:pPr>
        <w:ind w:firstLine="140" w:firstLineChars="5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- указание размера: в пикселях, в миллиметрах, через процент;</w:t>
      </w:r>
    </w:p>
    <w:p>
      <w:pPr>
        <w:ind w:firstLine="140" w:firstLineChars="50"/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- указание цвета: слово, шестнадцатеричный формат, десятичный формат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-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dop.html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8,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2</w:t>
      </w:r>
    </w:p>
    <w:p>
      <w:pPr>
        <w:jc w:val="left"/>
        <w:rPr>
          <w:rFonts w:hint="default" w:ascii="Cambria" w:hAnsi="Cambria" w:cs="Cambria"/>
          <w:sz w:val="28"/>
          <w:szCs w:val="28"/>
        </w:rPr>
      </w:pPr>
    </w:p>
    <w:p>
      <w:pPr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4 ) Выполнить задание по индивидуальному варианту (Таблица1)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-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dop.html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9,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3</w:t>
      </w:r>
    </w:p>
    <w:p>
      <w:pPr>
        <w:bidi w:val="0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3" w:name="_Toc691"/>
      <w:r>
        <w:rPr>
          <w:rFonts w:hint="default" w:ascii="Cambria" w:hAnsi="Cambria" w:cs="Cambria"/>
          <w:sz w:val="28"/>
          <w:szCs w:val="28"/>
        </w:rPr>
        <w:t xml:space="preserve">Словесное описание выполненных пунктов расширенного задания со ссылками на рисунки со скриншотами и на номера страниц </w:t>
      </w:r>
      <w:r>
        <w:rPr>
          <w:rFonts w:hint="default" w:ascii="Cambria" w:hAnsi="Cambria" w:cs="Cambria"/>
          <w:sz w:val="28"/>
          <w:szCs w:val="28"/>
          <w:lang w:val="ru-RU"/>
        </w:rPr>
        <w:t>отчёта</w:t>
      </w:r>
      <w:r>
        <w:rPr>
          <w:rFonts w:hint="default" w:ascii="Cambria" w:hAnsi="Cambria" w:cs="Cambria"/>
          <w:sz w:val="28"/>
          <w:szCs w:val="28"/>
        </w:rPr>
        <w:t xml:space="preserve">, где </w:t>
      </w:r>
      <w:r>
        <w:rPr>
          <w:rFonts w:hint="default" w:ascii="Cambria" w:hAnsi="Cambria" w:cs="Cambria"/>
          <w:sz w:val="28"/>
          <w:szCs w:val="28"/>
          <w:lang w:val="ru-RU"/>
        </w:rPr>
        <w:t>размещён</w:t>
      </w:r>
      <w:r>
        <w:rPr>
          <w:rFonts w:hint="default" w:ascii="Cambria" w:hAnsi="Cambria" w:cs="Cambria"/>
          <w:sz w:val="28"/>
          <w:szCs w:val="28"/>
        </w:rPr>
        <w:t xml:space="preserve"> соответствующий листинг (если есть). Объяснение возможностей </w:t>
      </w:r>
      <w:r>
        <w:rPr>
          <w:rFonts w:hint="default" w:ascii="Cambria" w:hAnsi="Cambria" w:cs="Cambria"/>
          <w:sz w:val="28"/>
          <w:szCs w:val="28"/>
          <w:lang w:val="ru-RU"/>
        </w:rPr>
        <w:t>применённых</w:t>
      </w:r>
      <w:r>
        <w:rPr>
          <w:rFonts w:hint="default" w:ascii="Cambria" w:hAnsi="Cambria" w:cs="Cambria"/>
          <w:sz w:val="28"/>
          <w:szCs w:val="28"/>
        </w:rPr>
        <w:t xml:space="preserve"> тегов</w:t>
      </w:r>
      <w:r>
        <w:rPr>
          <w:rFonts w:hint="default" w:cs="Cambria"/>
          <w:sz w:val="28"/>
          <w:szCs w:val="28"/>
          <w:lang w:val="ru-RU"/>
        </w:rPr>
        <w:t xml:space="preserve">. </w:t>
      </w:r>
      <w:r>
        <w:rPr>
          <w:rFonts w:hint="default"/>
          <w:lang w:val="ru-RU"/>
        </w:rPr>
        <w:t>Выводы по удобству применения.</w:t>
      </w:r>
      <w:bookmarkEnd w:id="3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 w:ascii="Cambria" w:hAnsi="Cambria" w:cs="Cambria"/>
          <w:sz w:val="28"/>
          <w:szCs w:val="28"/>
          <w:highlight w:val="none"/>
        </w:rPr>
      </w:pPr>
      <w:r>
        <w:rPr>
          <w:rFonts w:hint="default" w:ascii="Cambria" w:hAnsi="Cambria" w:cs="Cambria"/>
          <w:sz w:val="28"/>
          <w:szCs w:val="28"/>
          <w:highlight w:val="none"/>
        </w:rPr>
        <w:t>. использовать символ «+» для объединения селекторов</w:t>
      </w:r>
    </w:p>
    <w:p>
      <w:pPr>
        <w:ind w:firstLine="141" w:firstLineChars="50"/>
        <w:jc w:val="left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sources.html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стр.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13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mbria" w:hAnsi="Cambria" w:cs="Cambria"/>
          <w:sz w:val="28"/>
          <w:szCs w:val="28"/>
          <w:highlight w:val="none"/>
        </w:rPr>
      </w:pPr>
      <w:r>
        <w:rPr>
          <w:rFonts w:hint="default" w:ascii="Cambria" w:hAnsi="Cambria" w:cs="Cambria"/>
          <w:sz w:val="28"/>
          <w:szCs w:val="28"/>
          <w:highlight w:val="none"/>
        </w:rPr>
        <w:t>. использовать псевдоэлемент (:</w:t>
      </w:r>
      <w:r>
        <w:rPr>
          <w:rFonts w:hint="default" w:ascii="Cambria" w:hAnsi="Cambria" w:cs="Cambria"/>
          <w:sz w:val="28"/>
          <w:szCs w:val="28"/>
          <w:highlight w:val="none"/>
          <w:lang w:val="en-GB"/>
        </w:rPr>
        <w:t>first</w:t>
      </w:r>
      <w:r>
        <w:rPr>
          <w:rFonts w:hint="default" w:ascii="Cambria" w:hAnsi="Cambria" w:cs="Cambria"/>
          <w:sz w:val="28"/>
          <w:szCs w:val="28"/>
          <w:highlight w:val="none"/>
        </w:rPr>
        <w:t>-</w:t>
      </w:r>
      <w:r>
        <w:rPr>
          <w:rFonts w:hint="default" w:ascii="Cambria" w:hAnsi="Cambria" w:cs="Cambria"/>
          <w:sz w:val="28"/>
          <w:szCs w:val="28"/>
          <w:highlight w:val="none"/>
          <w:lang w:val="en-GB"/>
        </w:rPr>
        <w:t>letter</w:t>
      </w:r>
      <w:r>
        <w:rPr>
          <w:rFonts w:hint="default" w:ascii="Cambria" w:hAnsi="Cambria" w:cs="Cambria"/>
          <w:sz w:val="28"/>
          <w:szCs w:val="28"/>
          <w:highlight w:val="none"/>
        </w:rPr>
        <w:t>, :</w:t>
      </w:r>
      <w:r>
        <w:rPr>
          <w:rFonts w:hint="default" w:ascii="Cambria" w:hAnsi="Cambria" w:cs="Cambria"/>
          <w:sz w:val="28"/>
          <w:szCs w:val="28"/>
          <w:highlight w:val="none"/>
          <w:lang w:val="en-GB"/>
        </w:rPr>
        <w:t>first</w:t>
      </w:r>
      <w:r>
        <w:rPr>
          <w:rFonts w:hint="default" w:ascii="Cambria" w:hAnsi="Cambria" w:cs="Cambria"/>
          <w:sz w:val="28"/>
          <w:szCs w:val="28"/>
          <w:highlight w:val="none"/>
        </w:rPr>
        <w:t>-</w:t>
      </w:r>
      <w:r>
        <w:rPr>
          <w:rFonts w:hint="default" w:ascii="Cambria" w:hAnsi="Cambria" w:cs="Cambria"/>
          <w:sz w:val="28"/>
          <w:szCs w:val="28"/>
          <w:highlight w:val="none"/>
          <w:lang w:val="en-GB"/>
        </w:rPr>
        <w:t>line</w:t>
      </w:r>
      <w:r>
        <w:rPr>
          <w:rFonts w:hint="default" w:ascii="Cambria" w:hAnsi="Cambria" w:cs="Cambria"/>
          <w:sz w:val="28"/>
          <w:szCs w:val="28"/>
          <w:highlight w:val="none"/>
        </w:rPr>
        <w:t xml:space="preserve"> и т.д. )</w:t>
      </w:r>
    </w:p>
    <w:p>
      <w:pPr>
        <w:ind w:firstLine="141" w:firstLineChars="50"/>
        <w:jc w:val="left"/>
        <w:rPr>
          <w:rFonts w:hint="default" w:ascii="Cambria" w:hAnsi="Cambria" w:cs="Cambria"/>
          <w:sz w:val="28"/>
          <w:szCs w:val="28"/>
          <w:highlight w:val="none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dop.html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8,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4</w:t>
      </w:r>
    </w:p>
    <w:p>
      <w:pPr>
        <w:numPr>
          <w:ilvl w:val="0"/>
          <w:numId w:val="3"/>
        </w:numPr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</w:rPr>
        <w:t xml:space="preserve">. использовать свойство 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text</w:t>
      </w:r>
      <w:r>
        <w:rPr>
          <w:rFonts w:hint="default" w:ascii="Cambria" w:hAnsi="Cambria" w:cs="Cambria"/>
          <w:sz w:val="28"/>
          <w:szCs w:val="28"/>
          <w:highlight w:val="none"/>
        </w:rPr>
        <w:t>-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decoration</w:t>
      </w:r>
    </w:p>
    <w:p>
      <w:pPr>
        <w:ind w:firstLine="141" w:firstLineChars="50"/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страница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dop.html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стр.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8,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4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highlight w:val="none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b/>
          <w:bCs/>
          <w:sz w:val="28"/>
          <w:szCs w:val="28"/>
        </w:rPr>
      </w:pPr>
      <w:bookmarkStart w:id="4" w:name="_Toc22444"/>
      <w:r>
        <w:rPr>
          <w:rFonts w:hint="default" w:ascii="Cambria" w:hAnsi="Cambria" w:cs="Cambria"/>
          <w:sz w:val="28"/>
          <w:szCs w:val="28"/>
        </w:rPr>
        <w:t xml:space="preserve">Скриншоты  </w:t>
      </w:r>
      <w:r>
        <w:rPr>
          <w:rFonts w:hint="default" w:ascii="Cambria" w:hAnsi="Cambria" w:cs="Cambria"/>
          <w:sz w:val="28"/>
          <w:szCs w:val="28"/>
          <w:lang w:val="en-US"/>
        </w:rPr>
        <w:t>web</w:t>
      </w:r>
      <w:r>
        <w:rPr>
          <w:rFonts w:hint="default" w:ascii="Cambria" w:hAnsi="Cambria" w:cs="Cambria"/>
          <w:sz w:val="28"/>
          <w:szCs w:val="28"/>
        </w:rPr>
        <w:t>-страниц с подписью и номерами рисунков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4"/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1: таблица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326505" cy="1407160"/>
            <wp:effectExtent l="0" t="0" r="13335" b="10160"/>
            <wp:docPr id="1" name="Изображение 1" descr="Скриншот 04-03-2024 19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4-03-2024 195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2: селекторы и псевдоклассы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4029710" cy="1303020"/>
            <wp:effectExtent l="0" t="0" r="8890" b="7620"/>
            <wp:docPr id="4" name="Изображение 4" descr="Скриншот 04-03-2024 20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4-03-2024 2001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3: выделение таблицы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320790" cy="1419225"/>
            <wp:effectExtent l="0" t="0" r="3810" b="13335"/>
            <wp:docPr id="2" name="Изображение 2" descr="Скриншот 04-03-2024 2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4-03-2024 2000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4: псевдоэлемент и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text-decoration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drawing>
          <wp:inline distT="0" distB="0" distL="114300" distR="114300">
            <wp:extent cx="5556885" cy="1621155"/>
            <wp:effectExtent l="0" t="0" r="5715" b="9525"/>
            <wp:docPr id="5" name="Изображение 5" descr="Скриншот 04-03-2024 20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4-03-2024 2001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5" w:name="_Toc6179"/>
      <w:r>
        <w:rPr>
          <w:rFonts w:hint="default" w:ascii="Cambria" w:hAnsi="Cambria" w:cs="Cambria"/>
          <w:sz w:val="28"/>
          <w:szCs w:val="28"/>
        </w:rPr>
        <w:t xml:space="preserve">Тексты документов </w:t>
      </w:r>
      <w:r>
        <w:rPr>
          <w:rFonts w:hint="default" w:ascii="Cambria" w:hAnsi="Cambria" w:cs="Cambria"/>
          <w:sz w:val="28"/>
          <w:szCs w:val="28"/>
          <w:lang w:val="en-US"/>
        </w:rPr>
        <w:t>HTML</w:t>
      </w:r>
      <w:r>
        <w:rPr>
          <w:rFonts w:hint="default" w:ascii="Cambria" w:hAnsi="Cambria" w:cs="Cambria"/>
          <w:sz w:val="28"/>
          <w:szCs w:val="28"/>
        </w:rPr>
        <w:t xml:space="preserve"> с названиями файлов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5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Main.html: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&lt;head&gt;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&lt;meta http-equiv="Content-Type" content="text/html; charset=utf-8"&gt;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&lt;meta name="Keywords" content="звук, хранение, хранение звука"&gt;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&lt;title&gt;Bobrovich_4136_WT&lt;/title&gt;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&lt;link rel=stylesheet href="style.css" type="text/css"&gt;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&lt;/head&gt;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&lt;body bgcolor="#9B9B9B"&gt;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&lt;a href="main.html"&gt;&lt;img src="logo.jpg"&gt;&lt;/a&gt;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&lt;h1 align="center"&gt;Форматы для хранения звука&lt;/h1&gt;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&lt;h2 align="center"&gt;Главная страница&lt;/h2&gt;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&lt;p&gt;&lt;font size="4" face="Cambria"&gt;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Карта сайта: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href="main.html"&gt;Главная страница&lt;/a&gt;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href="dop.html"&gt;Дополнительная информация&lt;/a&gt;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href="sources.html"&gt;Источники&lt;/a&gt;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&lt;li&gt;&lt;b&gt;Цифровые аудиоформаты.&lt;/b&gt;&lt;/li&gt;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&lt;br&gt;Цифровой аудиоформат — формат представления звуковых данных, используемый при цифровой звукозаписи, а также для дальнейшего хранения записанного материала на компьютере и других электронных носителях информации, так называемых звуковых носителях.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&lt;br&gt;Аудиофайл (файл, содержащий звукозапись) — компьютерный файл, состоящий из информации об амплитуде и частоте звука, сохранённой для дальнейшего воспроизведения на компьютере или проигрывателе.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&lt;li&gt;&lt;b&gt;Разновидности цифровых аудиоформатов.&lt;/b&gt;&lt;/li&gt;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&lt;br&gt;Существуют различные понятия звукового формата.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Формат представления звуковых данных в цифровом виде зависит от способа квантования аналогово-цифровым преобразователем (АЦП). В звукотехнике в настоящее время наиболее распространены два вида квантования: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&lt;li&gt;импульсно-кодовая модуляция,&lt;/li&gt;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&lt;li&gt;сигма-дельта-модуляция.&lt;/li&gt;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Зачастую разрядность квантования и частоту дискретизации указывают для различных звуковых устройств записи и воспроизведения как формат представления цифрового звука (24 бита/192 кГц; 16 бит/48 кГц).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Формат файла определяет структуру и особенности представления звуковых данных при хранении на запоминающем устройстве ПК. Для устранения избыточности аудиоданных используются аудиокодеки, при помощи которых производится сжатие аудиоданных. Выделяют три группы звуковых форматов файлов: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&lt;li&gt;аудиоформаты без сжатия, такие как WAV, AIFF,&lt;/li&gt;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&lt;li&gt;аудиоформаты со сжатием без потерь (APE, FLAC),&lt;/li&gt;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&lt;li&gt;аудиоформаты со сжатием с потерями (MP3, Ogg).&lt;/li&gt;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Особняком стоят модульные музыкальные форматы файлов, созданные синтетически или из семплов заранее записанных живых инструментов. Они в основном служат для создания современной электронной музыки (MOD). Также сюда можно отнести формат MIDI, который не является звукозаписью, но с помощью секвенсора позволяет записывать и воспроизводить музыку, используя определённый набор команд в текстовом виде.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Форматы носителей цифрового звука применяют как для массового распространения звуковых записей (CD, SACD), так и в профессиональной звукозаписи (DAT, минидиск).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Для систем пространственного звучания также можно выделить форматы звука, в основном являющиеся звуковым многоканальным сопровождением к кинофильмам. Такие системы имеют целые семейства форматов, созданные двумя крупными конкурирующими компаниями — Digital Theater Systems Inc. (DTS) и Dolby Laboratories Inc. (Dolby Digital).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Также форматом называют количество каналов в системах многоканального звука (5.1; 7.1). Изначально такая система была разработана для кинотеатров, но впоследствии была расширена для систем домашнего кинотеатра.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&lt;li&gt;&lt;b&gt;Список цифровых аудиоформатов.&lt;/b&gt;&lt;/li&gt;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&lt;li&gt;AA&lt;/li&gt;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&lt;li&gt;AAC&lt;/li&gt;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&lt;li&gt;AC3 (Dolby Digital)&lt;/li&gt;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&lt;li&gt;ADX&lt;/li&gt;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&lt;li&gt;AHX&lt;/li&gt;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&lt;li&gt;AIFF&lt;/li&gt;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&lt;li&gt;APE&lt;/li&gt;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&lt;li&gt;ASF&lt;/li&gt;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&lt;li&gt;AU&lt;/li&gt;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&lt;li&gt;AUD&lt;/li&gt;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&lt;li&gt;DMF&lt;/li&gt;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&lt;li&gt;DTS&lt;/li&gt;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&lt;li&gt;DXD&lt;/li&gt;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&lt;li&gt;FLAC&lt;/li&gt;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&lt;li&gt;MMF (Yamaha SMAF)&lt;/li&gt;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&lt;li&gt;MOD&lt;/li&gt;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&lt;li&gt;MP1&lt;/li&gt;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&lt;li&gt;MP2&lt;/li&gt;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&lt;li&gt;MP3&lt;/li&gt;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&lt;li&gt;MP4&lt;/li&gt;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&lt;li&gt;MPC&lt;/li&gt;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&lt;li&gt;Ogg Vorbis&lt;/li&gt;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&lt;li&gt;Opus&lt;/li&gt;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&lt;li&gt;RA&lt;/li&gt;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&lt;li&gt;TTA&lt;/li&gt;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&lt;li&gt;VOC&lt;/li&gt;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&lt;li&gt;VOX&lt;/li&gt;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&lt;li&gt;VQF&lt;/li&gt;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&lt;li&gt;WAV&lt;/li&gt;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&lt;li&gt;WMA&lt;/li&gt;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&lt;li&gt;XM&lt;/li&gt;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&lt;li&gt;CD&lt;/li&gt;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&lt;li&gt;DVD-audio&lt;/li&gt;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&lt;li&gt;MQA&lt;/li&gt;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&lt;li&gt;&lt;b&gt;Форматы без сжатия&lt;/b&gt;&lt;/li&gt;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&lt;li&gt;AIFF&lt;/li&gt;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&lt;li&gt;AU&lt;/li&gt;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&lt;li&gt;CDDA — формат, используемый в аудио-CD&lt;/li&gt;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&lt;li&gt;DSD — формат, используемый в SACD&lt;/li&gt;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&lt;li&gt;DXD — качество цифровой звукозаписи DXD по многим параметрам превосходит не только другие ИКМ-форматы, но и DSD.&lt;/li&gt;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&lt;li&gt;IFF-8SVX — Interchange File Format&lt;/li&gt;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&lt;li&gt;IFF-16SV&lt;/li&gt;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&lt;li&gt;RAW — необработанные («сырые») замеры без какого-либо заголовка или синхронизации&lt;/li&gt;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&lt;li&gt;WAV — Microsoft Wave (Waveform audio format); разработан совместно с IBM&lt;/li&gt;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&lt;li&gt;&lt;b&gt;Форматы со сжатием звука без потерь&lt;/b&gt;&lt;/li&gt;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&lt;li&gt;FLAC (.flac) — свободный кодек из проекта Ogg&lt;/li&gt;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&lt;li&gt;Lossless Audio (.la)&lt;/li&gt;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&lt;li&gt;Lossless Predictive Audio Compression (LPAC; .pac)&lt;/li&gt;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&lt;li&gt;Apple Lossless (.m4a)&lt;/li&gt;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&lt;li&gt;Monkey's Audio (.ape)&lt;/li&gt;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&lt;li&gt;OptimFROG (.ofr)&lt;/li&gt;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&lt;li&gt;RKAU (.rka)&lt;/li&gt;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&lt;li&gt;Shorten (.shn)&lt;/li&gt;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&lt;li&gt;TTA — True Audio, свободный кодек&lt;/li&gt;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&lt;li&gt;TAK (.tak) — Tom’s lossless Audio Kompressor&lt;/li&gt;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&lt;li&gt;WavPack (.wv)&lt;/li&gt;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&lt;li&gt;Windows Media Audio 9 Lossless (.wma)&lt;/li&gt;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&lt;li&gt;ADX — формат звука с максимальным битрейтом 1 Гбит/с&lt;/li&gt;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&lt;li&gt;PXD (.pxd) — формат компании PXD Media. Один из первых аудиокодеков без потерь (1997). Используется в музыкальных конструкторах EJAY и других.&lt;/li&gt;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&lt;li&gt;&lt;b&gt;Кодирование с потерями&lt;/b&gt;&lt;/li&gt;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&lt;li&gt;MP2 — MPEG-1/2 Layer 2 (Musicam)&lt;/li&gt;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&lt;li&gt;MP3 — MPEG-1/2/2.5 Layer 3&lt;/li&gt;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&lt;li&gt;Vorbis — проект Ogg, свободный, похож по принципам на MP3&lt;/li&gt;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&lt;li&gt;Speex — проект Ogg, свободный, сжатие голоса, низкий битрейт&lt;/li&gt;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&lt;li&gt;Opus — проект Ogg, свободный, передача звука по сети; основан на технологиях кодеков CELT и SILK.&lt;/li&gt;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&lt;li&gt;GSM-FR — GSM Full Rate, изначально для сотовых телефонов&lt;/li&gt;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&lt;li&gt;G.723.1 — один из базовых кодеков речевой IP-телефонии&lt;/li&gt;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&lt;li&gt;G.729 — эффективный узкополосный речевой кодек IP-телефонии&lt;/li&gt;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&lt;li&gt;Windows Media Audio (WMA)&lt;/li&gt;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&lt;li&gt;AAC (.m4a, .mp4, .m4p, .aac) — Advanced Audio Coding, часто в контейнере MPEG-4&lt;/li&gt;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&lt;li&gt;Musepack — Musepack (MPC)&lt;/li&gt;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&lt;li&gt;TwinVQ — Yamaha TwinVQ (VQF)&lt;/li&gt;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&lt;li&gt;RealAudio (RA, RM)&lt;/li&gt;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&lt;li&gt;OTS Audio File — похож на MP3&lt;/li&gt;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&lt;li&gt;SWA — Macromedia Shockwave Audio; сжатие как в MP3 с дополнительными заголовками для Macromedia Director&lt;/li&gt;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&lt;li&gt;&lt;b&gt;Другие форматы&lt;/b&gt;&lt;/li&gt;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&lt;li&gt;GYM — лог чипа Genesis YM2612&lt;/li&gt;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&lt;li&gt;IMF (id Music File) — создан id Software, содержит лишь байты, передаваемые чипу OPL2&lt;/li&gt;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&lt;li&gt;IT — модуль Impulse Tracker, добавлены сжатые инструменты, действия на отпускание ноты, и др.&lt;/li&gt;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&lt;li&gt;MID, MIDI (Musical Instrument Digital Interface) — обычно просто ноты и управляющие инструкции, но изредка и дампы семплов)&lt;/li&gt;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&lt;li&gt;MT2 — модуль MadTracker, сочетает свойства IT и XM&lt;/li&gt;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&lt;li&gt;MNG — звуковое сопровождение (BGM) для игр серии Creatures, начиная с Creatures 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&lt;li&gt;MOD — модули Soundtracker и Protracker для семплов и мелодии&lt;/li&gt;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&lt;li&gt;MusicXML&lt;/li&gt;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&lt;li&gt;NSF (NES music)&lt;/li&gt;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&lt;li&gt;NIFF&lt;/li&gt;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&lt;li&gt;ORG (Organya) — формат, придуманный разработчиками игры Cave Story&lt;/li&gt;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&lt;li&gt;PSF — PlayStation sound format&lt;/li&gt;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&lt;li&gt;PTB (Power Tab Editor tab)&lt;/li&gt;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&lt;li&gt;S3M — модуль ScreamTracker 3, чуть больше эффектов и отдельной колонкой громкости&lt;/li&gt;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&lt;li&gt;SPC — звуковой формат Super Nintendo Entertainment System&lt;/li&gt;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&lt;li&gt;STF — файл проекта StudioFactory, содержит все необходимые патчи, семплы, треки и установки для воспроизведения файла&lt;/li&gt;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&lt;li&gt;SYN — файл проекта SynFactory, содержит все необходимые патчи, семплы, треки и установки для воспроизведения файла&lt;/li&gt;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&lt;li&gt;VGM (Video Game Music) — лог нескольких чипов&lt;/li&gt;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&lt;li&gt;XM — модуль Fast Tracker, добавлены инструменты&lt;/li&gt;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&lt;li&gt;YM — формат звукового чипа Atari ST/Amstrad CPC YM2149&lt;/li&gt;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&lt;/ul&gt;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Автор сайта: Бобрович Николай Сергеевич. Почта: TolstiyKolya@yandex.ru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&lt;/font&gt;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&lt;/p&gt;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Dop.html: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&lt;style&gt;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A:link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black;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A:visited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pink;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A:hover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gray;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H1:first-letter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font-family: "Times New Roman", Times, serif;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font-size: 200%;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gray;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text-decoration: underline;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H2:first-line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#D3D3D3;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font-weight: bold;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header, section, footer, aside, nav, article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display: block;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aside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background-image: url("wt4.png");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background-repeat: no-repeat;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background-size: cover;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width: 50%;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table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width: 100%;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black;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border: 1px black;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tbody tr:hover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background: blue;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#fff;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abbr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&lt;/style&gt;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&lt;meta charset="utf-8"&gt;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&lt;title&gt;Bobrovich_4136_WT&lt;/title&gt;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&lt;body bgcolor="#9B9B9B"&gt;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&lt;header&gt;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&lt;a href="main.html"&gt;&lt;img src="logo.jpg"&gt;&lt;/a&gt;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&lt;h1 align="center"&gt;Форматы для хранения звука&lt;/h1&gt;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&lt;h2 align="center"&gt;Дополнительная информация&lt;/h2&gt;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&lt;/header&gt;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&lt;font size="4" face="Cambria"&gt;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&lt;nav&gt;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Карта сайта: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href="main.html"&gt;Главная страница&lt;/a&gt;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href="dop.html"&gt;Дополнительная информация&lt;/a&gt;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href="sources.html"&gt;Источники&lt;/a&gt;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&lt;/nav&gt;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&lt;article&gt;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&lt;br&gt;&lt;b&gt;Немного дополнительной информации:&lt;/b&gt;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&lt;aside&gt;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&lt;ol start="1" value="l1"&gt;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&lt;li&gt;Виды разрядностей (значения могут находится в диапазоне от n до n+1 разрядности)&lt;/li&gt;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&lt;li&gt;16&lt;/li&gt;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&lt;li&gt;20&lt;/li&gt;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&lt;li&gt;24&lt;/li&gt;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&lt;li&gt;32&lt;/li&gt;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&lt;li&gt;Число каналов (значения могут находится в диапазоне от n до n+1 числа каналов)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&lt;li&gt;2&lt;/li&gt;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&lt;li&gt;4&lt;/li&gt;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&lt;li&gt;8&lt;/li&gt;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&lt;li&gt;16&lt;/li&gt;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&lt;li&gt;32&lt;/li&gt;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&lt;li&gt;64&lt;/li&gt;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&lt;li&gt;128&lt;/li&gt;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&lt;li&gt;256&lt;/li&gt;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&lt;li&gt;512&lt;/li&gt;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&lt;li&gt;Скорость потока данных с диска (значения могут находится в диапазоне от n до n+1 скорости)&lt;/li&gt;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&lt;li&gt;320&lt;/li&gt;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&lt;li&gt;500&lt;/li&gt;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&lt;li&gt;512&lt;/li&gt;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&lt;li&gt;640&lt;/li&gt;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&lt;li&gt;760&lt;/li&gt;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&lt;li&gt;1500&lt;/li&gt;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&lt;li&gt;4620&lt;/li&gt;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&lt;li&gt;6910&lt;/li&gt;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&lt;/aside&gt;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&lt;section&gt;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&lt;table border="1"&gt;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&lt;caption&gt;&lt;b&gt;Некоторые виды цифрового звука в сравнении.&lt;/b&gt;&lt;/caption&gt;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&lt;th&gt;Название формата&lt;/th&gt;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&lt;th&gt;Разрядность, бит&lt;/th&gt;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&lt;th&gt;Частота дискретизации, кГц&lt;/th&gt;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&lt;th&gt;Число каналов&lt;/th&gt;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&lt;th&gt;Скорость потока данных с диска, кбит/с&lt;/th&gt;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&lt;th&gt;Степень и тип сжатия&lt;/th&gt;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&lt;td&gt;&lt;abbr title="common disk"&gt;CD&lt;/abbr&gt; 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&lt;td&gt;16&lt;/td&gt;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&lt;td&gt;44,1&lt;/td&gt;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&lt;td&gt;1411,2&lt;/td&gt;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&lt;td&gt;1:1 без потерь&lt;/td&gt;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&lt;td&gt;Dolby Digital (AC3)&lt;/td&gt;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&lt;td&gt;16-24&lt;/td&gt;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&lt;td&gt;48&lt;/td&gt;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&lt;td&gt;6&lt;/td&gt;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640&lt;/td&gt;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&lt;td&gt;~12:1 с потерями&lt;/td&gt;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&lt;td&gt;DTS&lt;/td&gt;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&lt;td&gt;20-24&lt;/td&gt;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&lt;td&gt;48; 96&lt;/td&gt;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8&lt;/td&gt;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1536&lt;/td&gt;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&lt;td&gt;3:1 с потерями&lt;/td&gt;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&lt;td&gt;DVD-Audio&lt;/td&gt;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 rowspan="2"&gt;16; 20; 24&lt;/td&gt;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&lt;td&gt;44,1; 48; 88,2; 96&lt;/td&gt;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&lt;td&gt;6&lt;/td&gt;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&lt;td&gt;6912&lt;/td&gt;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 rowspan="2"&gt;1:1 без потерь&lt;/td&gt;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&lt;td&gt;DVD-Audio&lt;/td&gt;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&lt;td&gt;176,4; 192&lt;/td&gt;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 rowspan="2"&gt;2&lt;/td&gt;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&lt;td&gt;4608&lt;/td&gt;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&lt;td&gt;MP3&lt;/td&gt;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 rowspan="3" background="wt5.png" width=5%&gt;16-24&lt;/td&gt;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48&lt;/td&gt;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320&lt;/td&gt;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&lt;td&gt;~11:1 с потерями&lt;/td&gt;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&lt;td&gt;AAC&lt;/td&gt;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96&lt;/td&gt;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48&lt;/td&gt;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512&lt;/td&gt;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 rowspan="3"&gt;с потерями&lt;/td&gt;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&lt;td&gt;AAC+ (SBR)&lt;/td&gt;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48&lt;/td&gt;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320&lt;/td&gt;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&lt;td&gt;Ogg Vorbis&lt;/td&gt;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32&lt;/td&gt;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192&lt;/td&gt;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255&lt;/td&gt;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500&lt;/td&gt;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&lt;td&gt;WMA&lt;/td&gt;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24&lt;/td&gt;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96&lt;/td&gt;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2&lt;/td&gt;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&lt;td&gt;до 760&lt;/td&gt;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&lt;td&gt;2:1, есть версия без потерь&lt;/td&gt;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&lt;/tr&gt;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&lt;/table&gt;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&lt;/section&gt;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&lt;/article&gt;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&lt;footer&gt;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color="black"&gt;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Автор сайта: Бобрович Николай Сергеевич. Почта: TolstiyKolya@yandex.ru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&lt;/footer&gt;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&lt;/font&gt;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Sources.html: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&lt;head&gt;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&lt;style&gt;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A:link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black;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A:visited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pink;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A:hover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color: gray;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&lt;/style&gt;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&lt;meta http-equiv="Content-Type" content="text/html; charset=utf-8"&gt;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&lt;title&gt;Bobrovich_4136_WT&lt;/title&gt;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&lt;/head&gt;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&lt;body bgcolor="#9B9B9B"&gt;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&lt;a href="main.html"&gt;&lt;img src="logo.jpg"&gt;&lt;/a&gt;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&lt;h1 align="center"&gt;Форматы для хранения звука&lt;/h1&gt;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&lt;h2 align="center"&gt;Использованные источники&lt;/h2&gt;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&lt;p&gt;&lt;font size="4" face="Cambria"&gt;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style = "color: white"&gt;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Карта сайта: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href="main.html"&gt;Главная страница&lt;/a&gt;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href="dop.html"&gt;Дополнительная информация&lt;/a&gt;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&lt;br&gt;&lt;a href="sources.html"&gt;Источники&lt;/a&gt;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style = "color: white"&gt;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&lt;li&gt;&lt;a href="https://www.file-extensions.org/filetype/extension/name/audio-and-sound-files"&gt;List of audio and music file formats&lt;/a&gt;&lt;/li&gt;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&lt;li&gt;&lt;a href="https://www.linuxlib.ru/mmedia/sndfl1.htm"&gt;Форматы звуковых файлов. Часть 1&lt;/a&gt;&lt;/li&gt;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&lt;li&gt;&lt;a href="https://www.linuxlib.ru/mmedia/sndfl2.htm"&gt;Форматы звуковых файлов. Часть 2&lt;/a&gt;&lt;/li&gt;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&lt;li&gt;&lt;a href="https://www.linuxlib.ru/mmedia/sndfl3.htm"&gt;Форматы звуковых файлов. Часть 3&lt;/a&gt;&lt;/li&gt;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&lt;/ol&gt;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&lt;hr style = "color: white"&gt;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Автор сайта: Бобрович Николай Сергеевич. Почта: TolstiyKolya@yandex.ru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&lt;/font&gt;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&lt;/p&gt;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Style.css: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&lt;style&gt;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body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background: #9B9B9B;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color: #000000;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font-style : Cambria;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font-size : 12pt;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color: #000000;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h1+h2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font-style : Cambria;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font-size : 24pt;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color: #000000;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&lt;/style&gt;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2146263617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7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2146263617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7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17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EBD25"/>
    <w:multiLevelType w:val="singleLevel"/>
    <w:tmpl w:val="83CEBD2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E5F73D"/>
    <w:multiLevelType w:val="singleLevel"/>
    <w:tmpl w:val="97E5F73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A52A4CF"/>
    <w:multiLevelType w:val="singleLevel"/>
    <w:tmpl w:val="9A52A4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C09FA"/>
    <w:rsid w:val="0EDA02D8"/>
    <w:rsid w:val="14987504"/>
    <w:rsid w:val="157A2706"/>
    <w:rsid w:val="1C75345E"/>
    <w:rsid w:val="1D3564CC"/>
    <w:rsid w:val="1DA575B0"/>
    <w:rsid w:val="20B77F46"/>
    <w:rsid w:val="2347646A"/>
    <w:rsid w:val="27130CEF"/>
    <w:rsid w:val="29D2351E"/>
    <w:rsid w:val="2EDB502B"/>
    <w:rsid w:val="307A7FAB"/>
    <w:rsid w:val="32FB6D5A"/>
    <w:rsid w:val="33D5143F"/>
    <w:rsid w:val="37F27B13"/>
    <w:rsid w:val="3E974295"/>
    <w:rsid w:val="46F348FC"/>
    <w:rsid w:val="47A2310F"/>
    <w:rsid w:val="518A40F8"/>
    <w:rsid w:val="57EE28CF"/>
    <w:rsid w:val="5847176B"/>
    <w:rsid w:val="5FE75494"/>
    <w:rsid w:val="61DD0315"/>
    <w:rsid w:val="62650996"/>
    <w:rsid w:val="66C25F3F"/>
    <w:rsid w:val="694E2184"/>
    <w:rsid w:val="6A261C54"/>
    <w:rsid w:val="6A8C4356"/>
    <w:rsid w:val="6C0F54CE"/>
    <w:rsid w:val="74ED771A"/>
    <w:rsid w:val="7B8C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Cambria" w:hAnsi="Cambria" w:cs="Arial"/>
      <w:b/>
      <w:bCs/>
      <w:kern w:val="32"/>
      <w:sz w:val="28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288" w:lineRule="auto"/>
      <w:ind w:firstLine="851"/>
      <w:jc w:val="both"/>
    </w:pPr>
    <w:rPr>
      <w:sz w:val="28"/>
      <w:szCs w:val="20"/>
    </w:rPr>
  </w:style>
  <w:style w:type="paragraph" w:styleId="6">
    <w:name w:val="toc 1"/>
    <w:basedOn w:val="1"/>
    <w:next w:val="1"/>
    <w:qFormat/>
    <w:uiPriority w:val="0"/>
    <w:rPr>
      <w:rFonts w:ascii="Cambria" w:hAnsi="Cambria"/>
      <w:sz w:val="28"/>
    </w:rPr>
  </w:style>
  <w:style w:type="paragraph" w:styleId="7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normaltextrun"/>
    <w:basedOn w:val="3"/>
    <w:qFormat/>
    <w:uiPriority w:val="0"/>
  </w:style>
  <w:style w:type="character" w:customStyle="1" w:styleId="11">
    <w:name w:val="eop"/>
    <w:basedOn w:val="3"/>
    <w:qFormat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2024-02-27T11:42:00Z</dcterms:created>
  <dc:creator>Oskolock Koli</dc:creator>
  <cp:lastModifiedBy>Oskolock Koli</cp:lastModifiedBy>
  <dcterms:modified xsi:type="dcterms:W3CDTF">2024-03-04T16:09:51Z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ECD51BCF7F2040F7ACF1F70E6159E358_11</vt:lpwstr>
  </property>
</Properties>
</file>