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31E" w:rsidRDefault="00B84F91">
      <w:bookmarkStart w:id="0" w:name="_GoBack"/>
      <w:r w:rsidRPr="00B84F91">
        <w:rPr>
          <w:noProof/>
          <w:lang w:val="es-CR" w:eastAsia="es-CR"/>
        </w:rPr>
        <w:drawing>
          <wp:inline distT="0" distB="0" distL="0" distR="0">
            <wp:extent cx="6086475" cy="6429274"/>
            <wp:effectExtent l="0" t="0" r="0" b="0"/>
            <wp:docPr id="1" name="Imagen 1" descr="G:\Cursos\UCIMED Estadística\IMG-22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ursos\UCIMED Estadística\IMG-223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53" cy="646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A23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0A2"/>
    <w:rsid w:val="00364912"/>
    <w:rsid w:val="00B16CB8"/>
    <w:rsid w:val="00B84F91"/>
    <w:rsid w:val="00E2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981EE4-A037-46DF-9978-C01F6589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2</cp:revision>
  <dcterms:created xsi:type="dcterms:W3CDTF">2019-09-11T03:55:00Z</dcterms:created>
  <dcterms:modified xsi:type="dcterms:W3CDTF">2019-09-11T03:56:00Z</dcterms:modified>
</cp:coreProperties>
</file>