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81B192" w14:textId="77777777" w:rsidR="00F8649C" w:rsidRPr="00E33CB4" w:rsidRDefault="0000310F" w:rsidP="00F8649C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sz w:val="24"/>
          <w:szCs w:val="24"/>
          <w:u w:val="single"/>
        </w:rPr>
        <w:t>Introducción</w:t>
      </w:r>
    </w:p>
    <w:p w14:paraId="0A85D35B" w14:textId="77777777" w:rsidR="00F8649C" w:rsidRDefault="00F8649C" w:rsidP="00F8649C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F8649C">
        <w:rPr>
          <w:rFonts w:ascii="Times New Roman" w:hAnsi="Times New Roman" w:cs="Times New Roman"/>
          <w:b/>
          <w:sz w:val="24"/>
          <w:szCs w:val="24"/>
        </w:rPr>
        <w:t>Qué es un método, qué es una técnica, y cuál es la diferencia cuando se habla entre métodos y técnicas.</w:t>
      </w:r>
    </w:p>
    <w:p w14:paraId="5BF0EFAE" w14:textId="77777777" w:rsidR="004E4AFC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Métodos de investigación cualitativa</w:t>
      </w:r>
    </w:p>
    <w:p w14:paraId="4527C8F7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Etnografía</w:t>
      </w:r>
    </w:p>
    <w:p w14:paraId="22559502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Fenomenología</w:t>
      </w:r>
    </w:p>
    <w:p w14:paraId="48422912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Teoría fundamentada</w:t>
      </w:r>
    </w:p>
    <w:p w14:paraId="2D2E6BFC" w14:textId="21ED7DD9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Etnometodología</w:t>
      </w:r>
      <w:r w:rsidR="00B3071A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8F17138" w14:textId="77777777" w:rsid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Investigación acción</w:t>
      </w:r>
    </w:p>
    <w:p w14:paraId="119166E9" w14:textId="77777777" w:rsidR="00E33CB4" w:rsidRPr="00E33CB4" w:rsidRDefault="00E33CB4" w:rsidP="00E33CB4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Biografía</w:t>
      </w:r>
    </w:p>
    <w:p w14:paraId="4A405352" w14:textId="77777777" w:rsidR="00A97D95" w:rsidRPr="005509A9" w:rsidRDefault="00A97D95">
      <w:pPr>
        <w:rPr>
          <w:rFonts w:ascii="Times New Roman" w:hAnsi="Times New Roman" w:cs="Times New Roman"/>
          <w:b/>
          <w:sz w:val="24"/>
          <w:szCs w:val="24"/>
        </w:rPr>
      </w:pPr>
      <w:hyperlink r:id="rId5" w:history="1">
        <w:r w:rsidRPr="005509A9">
          <w:rPr>
            <w:rStyle w:val="Hipervnculo"/>
            <w:rFonts w:ascii="Times New Roman" w:hAnsi="Times New Roman" w:cs="Times New Roman"/>
            <w:sz w:val="24"/>
          </w:rPr>
          <w:t>https://es.wikipedia.org/wiki/Investigaci%C3%B3n_cualitativa</w:t>
        </w:r>
      </w:hyperlink>
      <w:r w:rsidRPr="005509A9">
        <w:rPr>
          <w:rFonts w:ascii="Times New Roman" w:hAnsi="Times New Roman" w:cs="Times New Roman"/>
          <w:sz w:val="24"/>
        </w:rPr>
        <w:t xml:space="preserve"> </w:t>
      </w:r>
    </w:p>
    <w:p w14:paraId="6709DF98" w14:textId="77777777" w:rsidR="00E33CB4" w:rsidRPr="00E33CB4" w:rsidRDefault="00E33CB4">
      <w:pPr>
        <w:rPr>
          <w:rFonts w:ascii="Times New Roman" w:hAnsi="Times New Roman" w:cs="Times New Roman"/>
          <w:b/>
          <w:sz w:val="24"/>
          <w:szCs w:val="24"/>
          <w:u w:val="single"/>
        </w:rPr>
      </w:pPr>
      <w:r w:rsidRPr="00E33CB4">
        <w:rPr>
          <w:rFonts w:ascii="Times New Roman" w:hAnsi="Times New Roman" w:cs="Times New Roman"/>
          <w:b/>
          <w:sz w:val="24"/>
          <w:szCs w:val="24"/>
          <w:u w:val="single"/>
        </w:rPr>
        <w:t>Técnicas de investigación cualitativa</w:t>
      </w:r>
    </w:p>
    <w:p w14:paraId="00D3C6E7" w14:textId="0767F00E" w:rsidR="00E33CB4" w:rsidRPr="00A75606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 w:rsidRPr="00A75606">
        <w:rPr>
          <w:rFonts w:ascii="Times New Roman" w:hAnsi="Times New Roman" w:cs="Times New Roman"/>
          <w:b/>
          <w:sz w:val="24"/>
          <w:szCs w:val="24"/>
        </w:rPr>
        <w:t>Observación participante</w:t>
      </w:r>
    </w:p>
    <w:p w14:paraId="578248FC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Entrevista a profundidad </w:t>
      </w:r>
    </w:p>
    <w:p w14:paraId="3C36C6D0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Grupos focales</w:t>
      </w:r>
    </w:p>
    <w:p w14:paraId="1C75E1A5" w14:textId="77777777" w:rsidR="00A97D95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Estudio de caso</w:t>
      </w:r>
    </w:p>
    <w:p w14:paraId="715E46BD" w14:textId="77777777" w:rsidR="00A97D95" w:rsidRPr="00E33CB4" w:rsidRDefault="00A97D95" w:rsidP="00A75606">
      <w:pPr>
        <w:pStyle w:val="Prrafodelista"/>
        <w:numPr>
          <w:ilvl w:val="0"/>
          <w:numId w:val="1"/>
        </w:num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Método Delphi</w:t>
      </w:r>
    </w:p>
    <w:p w14:paraId="48CCABA8" w14:textId="77777777" w:rsidR="00E33CB4" w:rsidRDefault="005509A9">
      <w:pPr>
        <w:rPr>
          <w:rStyle w:val="Hipervnculo"/>
          <w:rFonts w:ascii="Times New Roman" w:hAnsi="Times New Roman" w:cs="Times New Roman"/>
          <w:sz w:val="24"/>
        </w:rPr>
      </w:pPr>
      <w:hyperlink r:id="rId6" w:history="1">
        <w:r w:rsidRPr="005509A9">
          <w:rPr>
            <w:rStyle w:val="Hipervnculo"/>
            <w:rFonts w:ascii="Times New Roman" w:hAnsi="Times New Roman" w:cs="Times New Roman"/>
            <w:sz w:val="24"/>
          </w:rPr>
          <w:t>https://core.ac.uk/download/pdf/61903317.pdf</w:t>
        </w:r>
      </w:hyperlink>
    </w:p>
    <w:tbl>
      <w:tblPr>
        <w:tblStyle w:val="Tablaconcuadrcula"/>
        <w:tblpPr w:leftFromText="180" w:rightFromText="180" w:vertAnchor="text" w:horzAnchor="margin" w:tblpY="452"/>
        <w:tblW w:w="0" w:type="auto"/>
        <w:tblLook w:val="04A0" w:firstRow="1" w:lastRow="0" w:firstColumn="1" w:lastColumn="0" w:noHBand="0" w:noVBand="1"/>
      </w:tblPr>
      <w:tblGrid>
        <w:gridCol w:w="504"/>
        <w:gridCol w:w="957"/>
      </w:tblGrid>
      <w:tr w:rsidR="00ED604C" w14:paraId="763BFC9E" w14:textId="77777777" w:rsidTr="00ED604C">
        <w:trPr>
          <w:trHeight w:val="298"/>
        </w:trPr>
        <w:tc>
          <w:tcPr>
            <w:tcW w:w="504" w:type="dxa"/>
          </w:tcPr>
          <w:p w14:paraId="6EF9F5B8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A.</w:t>
            </w:r>
          </w:p>
        </w:tc>
        <w:tc>
          <w:tcPr>
            <w:tcW w:w="957" w:type="dxa"/>
          </w:tcPr>
          <w:p w14:paraId="06549746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</w:tr>
      <w:tr w:rsidR="00ED604C" w14:paraId="1E148D96" w14:textId="77777777" w:rsidTr="00ED604C">
        <w:trPr>
          <w:trHeight w:val="298"/>
        </w:trPr>
        <w:tc>
          <w:tcPr>
            <w:tcW w:w="504" w:type="dxa"/>
          </w:tcPr>
          <w:p w14:paraId="76572F55" w14:textId="7777777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B.</w:t>
            </w:r>
          </w:p>
        </w:tc>
        <w:tc>
          <w:tcPr>
            <w:tcW w:w="957" w:type="dxa"/>
          </w:tcPr>
          <w:p w14:paraId="09BFCC7D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ED604C" w14:paraId="0CE99156" w14:textId="77777777" w:rsidTr="00ED604C">
        <w:trPr>
          <w:trHeight w:val="298"/>
        </w:trPr>
        <w:tc>
          <w:tcPr>
            <w:tcW w:w="504" w:type="dxa"/>
          </w:tcPr>
          <w:p w14:paraId="1588737C" w14:textId="7777777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C.</w:t>
            </w:r>
          </w:p>
        </w:tc>
        <w:tc>
          <w:tcPr>
            <w:tcW w:w="957" w:type="dxa"/>
          </w:tcPr>
          <w:p w14:paraId="2EC3142B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G4</w:t>
            </w:r>
          </w:p>
        </w:tc>
      </w:tr>
      <w:tr w:rsidR="00ED604C" w14:paraId="27870E20" w14:textId="77777777" w:rsidTr="00ED604C">
        <w:trPr>
          <w:trHeight w:val="298"/>
        </w:trPr>
        <w:tc>
          <w:tcPr>
            <w:tcW w:w="504" w:type="dxa"/>
          </w:tcPr>
          <w:p w14:paraId="7779504E" w14:textId="7777777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D.</w:t>
            </w:r>
          </w:p>
        </w:tc>
        <w:tc>
          <w:tcPr>
            <w:tcW w:w="957" w:type="dxa"/>
          </w:tcPr>
          <w:p w14:paraId="040AA5CB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G2</w:t>
            </w:r>
          </w:p>
        </w:tc>
      </w:tr>
      <w:tr w:rsidR="00ED604C" w14:paraId="4F1F4F0A" w14:textId="77777777" w:rsidTr="00ED604C">
        <w:trPr>
          <w:trHeight w:val="289"/>
        </w:trPr>
        <w:tc>
          <w:tcPr>
            <w:tcW w:w="504" w:type="dxa"/>
          </w:tcPr>
          <w:p w14:paraId="0335B001" w14:textId="7777777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E.</w:t>
            </w:r>
          </w:p>
        </w:tc>
        <w:tc>
          <w:tcPr>
            <w:tcW w:w="957" w:type="dxa"/>
          </w:tcPr>
          <w:p w14:paraId="3DADC9B1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ED604C" w14:paraId="66FAE5FE" w14:textId="77777777" w:rsidTr="00ED604C">
        <w:trPr>
          <w:trHeight w:val="298"/>
        </w:trPr>
        <w:tc>
          <w:tcPr>
            <w:tcW w:w="504" w:type="dxa"/>
          </w:tcPr>
          <w:p w14:paraId="7F2804E7" w14:textId="7777777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F.</w:t>
            </w:r>
          </w:p>
        </w:tc>
        <w:tc>
          <w:tcPr>
            <w:tcW w:w="957" w:type="dxa"/>
          </w:tcPr>
          <w:p w14:paraId="3D50FCB1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</w:tr>
      <w:tr w:rsidR="00ED604C" w14:paraId="24CA47AE" w14:textId="77777777" w:rsidTr="00ED604C">
        <w:trPr>
          <w:trHeight w:val="298"/>
        </w:trPr>
        <w:tc>
          <w:tcPr>
            <w:tcW w:w="504" w:type="dxa"/>
          </w:tcPr>
          <w:p w14:paraId="42563D5B" w14:textId="7777777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G.</w:t>
            </w:r>
          </w:p>
        </w:tc>
        <w:tc>
          <w:tcPr>
            <w:tcW w:w="957" w:type="dxa"/>
          </w:tcPr>
          <w:p w14:paraId="017C9E1C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G4</w:t>
            </w:r>
          </w:p>
        </w:tc>
      </w:tr>
      <w:tr w:rsidR="00ED604C" w14:paraId="0DF90749" w14:textId="77777777" w:rsidTr="00ED604C">
        <w:trPr>
          <w:trHeight w:val="298"/>
        </w:trPr>
        <w:tc>
          <w:tcPr>
            <w:tcW w:w="504" w:type="dxa"/>
          </w:tcPr>
          <w:p w14:paraId="7F2C97D4" w14:textId="7777777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H.</w:t>
            </w:r>
          </w:p>
        </w:tc>
        <w:tc>
          <w:tcPr>
            <w:tcW w:w="957" w:type="dxa"/>
          </w:tcPr>
          <w:p w14:paraId="6CC99F81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G2</w:t>
            </w:r>
          </w:p>
        </w:tc>
      </w:tr>
      <w:tr w:rsidR="00ED604C" w14:paraId="645B3867" w14:textId="77777777" w:rsidTr="00ED604C">
        <w:trPr>
          <w:trHeight w:val="298"/>
        </w:trPr>
        <w:tc>
          <w:tcPr>
            <w:tcW w:w="504" w:type="dxa"/>
          </w:tcPr>
          <w:p w14:paraId="259932E5" w14:textId="7777777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I.</w:t>
            </w:r>
          </w:p>
        </w:tc>
        <w:tc>
          <w:tcPr>
            <w:tcW w:w="957" w:type="dxa"/>
          </w:tcPr>
          <w:p w14:paraId="01423796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G3</w:t>
            </w:r>
          </w:p>
        </w:tc>
      </w:tr>
      <w:tr w:rsidR="00ED604C" w14:paraId="117F1E6E" w14:textId="77777777" w:rsidTr="00ED604C">
        <w:trPr>
          <w:trHeight w:val="298"/>
        </w:trPr>
        <w:tc>
          <w:tcPr>
            <w:tcW w:w="504" w:type="dxa"/>
          </w:tcPr>
          <w:p w14:paraId="1A8FA921" w14:textId="7777777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J.</w:t>
            </w:r>
          </w:p>
        </w:tc>
        <w:tc>
          <w:tcPr>
            <w:tcW w:w="957" w:type="dxa"/>
          </w:tcPr>
          <w:p w14:paraId="14581089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G1</w:t>
            </w:r>
          </w:p>
        </w:tc>
      </w:tr>
      <w:tr w:rsidR="00ED604C" w14:paraId="73AEDFBC" w14:textId="77777777" w:rsidTr="00ED604C">
        <w:trPr>
          <w:trHeight w:val="298"/>
        </w:trPr>
        <w:tc>
          <w:tcPr>
            <w:tcW w:w="504" w:type="dxa"/>
          </w:tcPr>
          <w:p w14:paraId="54BF2073" w14:textId="7777777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K.</w:t>
            </w:r>
          </w:p>
        </w:tc>
        <w:tc>
          <w:tcPr>
            <w:tcW w:w="957" w:type="dxa"/>
          </w:tcPr>
          <w:p w14:paraId="434CC859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G4</w:t>
            </w:r>
          </w:p>
        </w:tc>
      </w:tr>
      <w:tr w:rsidR="00ED604C" w14:paraId="3ADC58CF" w14:textId="77777777" w:rsidTr="00ED604C">
        <w:trPr>
          <w:trHeight w:val="298"/>
        </w:trPr>
        <w:tc>
          <w:tcPr>
            <w:tcW w:w="504" w:type="dxa"/>
          </w:tcPr>
          <w:p w14:paraId="16CA3499" w14:textId="7777777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L.</w:t>
            </w:r>
          </w:p>
        </w:tc>
        <w:tc>
          <w:tcPr>
            <w:tcW w:w="957" w:type="dxa"/>
          </w:tcPr>
          <w:p w14:paraId="66508A73" w14:textId="77777777" w:rsidR="00ED604C" w:rsidRDefault="00ED604C" w:rsidP="00ED604C">
            <w:pPr>
              <w:jc w:val="center"/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G2</w:t>
            </w:r>
          </w:p>
        </w:tc>
      </w:tr>
    </w:tbl>
    <w:p w14:paraId="77071455" w14:textId="72D1AD69" w:rsidR="00F8649C" w:rsidRDefault="00A75606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Repartición de temas</w:t>
      </w:r>
    </w:p>
    <w:p w14:paraId="70F691F9" w14:textId="3E4AEEF9" w:rsidR="00A75606" w:rsidRDefault="00A75606">
      <w:pPr>
        <w:rPr>
          <w:rFonts w:ascii="Times New Roman" w:hAnsi="Times New Roman" w:cs="Times New Roman"/>
          <w:b/>
          <w:sz w:val="28"/>
          <w:szCs w:val="24"/>
        </w:rPr>
      </w:pPr>
    </w:p>
    <w:p w14:paraId="70C246DD" w14:textId="206A8C04" w:rsidR="00ED604C" w:rsidRDefault="00ED604C">
      <w:pPr>
        <w:rPr>
          <w:rFonts w:ascii="Times New Roman" w:hAnsi="Times New Roman" w:cs="Times New Roman"/>
          <w:b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 xml:space="preserve">G1: Grupo de las Kristels </w:t>
      </w:r>
      <w:r>
        <w:rPr>
          <w:rFonts w:ascii="Times New Roman" w:hAnsi="Times New Roman" w:cs="Times New Roman"/>
          <w:b/>
          <w:sz w:val="28"/>
          <w:szCs w:val="24"/>
        </w:rPr>
        <w:br/>
        <w:t>G2: Grupo de Fernanda</w:t>
      </w:r>
      <w:r>
        <w:rPr>
          <w:rFonts w:ascii="Times New Roman" w:hAnsi="Times New Roman" w:cs="Times New Roman"/>
          <w:b/>
          <w:sz w:val="28"/>
          <w:szCs w:val="24"/>
        </w:rPr>
        <w:br/>
        <w:t>G3: Grupo de Ivannia</w:t>
      </w:r>
      <w:r>
        <w:rPr>
          <w:rFonts w:ascii="Times New Roman" w:hAnsi="Times New Roman" w:cs="Times New Roman"/>
          <w:b/>
          <w:sz w:val="28"/>
          <w:szCs w:val="24"/>
        </w:rPr>
        <w:br/>
        <w:t xml:space="preserve">G4: Grupo de Sofia </w:t>
      </w:r>
    </w:p>
    <w:p w14:paraId="1D04CE55" w14:textId="40D9A279" w:rsidR="00F355DF" w:rsidRDefault="00F355DF">
      <w:pPr>
        <w:rPr>
          <w:rFonts w:ascii="Times New Roman" w:hAnsi="Times New Roman" w:cs="Times New Roman"/>
          <w:bCs/>
          <w:sz w:val="28"/>
          <w:szCs w:val="24"/>
        </w:rPr>
      </w:pPr>
    </w:p>
    <w:p w14:paraId="5812EAEF" w14:textId="77777777" w:rsidR="00ED604C" w:rsidRDefault="00ED604C">
      <w:pPr>
        <w:rPr>
          <w:rFonts w:ascii="Times New Roman" w:hAnsi="Times New Roman" w:cs="Times New Roman"/>
          <w:bCs/>
          <w:sz w:val="28"/>
          <w:szCs w:val="24"/>
        </w:rPr>
      </w:pPr>
    </w:p>
    <w:p w14:paraId="67CE7163" w14:textId="77777777" w:rsidR="00ED604C" w:rsidRDefault="00ED604C">
      <w:pPr>
        <w:rPr>
          <w:rFonts w:ascii="Times New Roman" w:hAnsi="Times New Roman" w:cs="Times New Roman"/>
          <w:bCs/>
          <w:sz w:val="28"/>
          <w:szCs w:val="24"/>
        </w:rPr>
      </w:pPr>
    </w:p>
    <w:p w14:paraId="4B364B4F" w14:textId="77777777" w:rsidR="00ED604C" w:rsidRDefault="00ED604C">
      <w:pPr>
        <w:rPr>
          <w:rFonts w:ascii="Times New Roman" w:hAnsi="Times New Roman" w:cs="Times New Roman"/>
          <w:bCs/>
          <w:sz w:val="28"/>
          <w:szCs w:val="24"/>
        </w:rPr>
      </w:pPr>
    </w:p>
    <w:p w14:paraId="09A72557" w14:textId="77777777" w:rsidR="00ED604C" w:rsidRDefault="00ED604C">
      <w:pPr>
        <w:rPr>
          <w:rFonts w:ascii="Times New Roman" w:hAnsi="Times New Roman" w:cs="Times New Roman"/>
          <w:bCs/>
          <w:sz w:val="28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3505"/>
        <w:gridCol w:w="5323"/>
      </w:tblGrid>
      <w:tr w:rsidR="00ED604C" w14:paraId="392FAC2F" w14:textId="77777777" w:rsidTr="00ED604C">
        <w:tc>
          <w:tcPr>
            <w:tcW w:w="3505" w:type="dxa"/>
          </w:tcPr>
          <w:p w14:paraId="2BE69A65" w14:textId="48A91548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lastRenderedPageBreak/>
              <w:t>Grupo</w:t>
            </w:r>
          </w:p>
        </w:tc>
        <w:tc>
          <w:tcPr>
            <w:tcW w:w="5323" w:type="dxa"/>
          </w:tcPr>
          <w:p w14:paraId="48BDECBB" w14:textId="7AA03C43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Presentar</w:t>
            </w:r>
          </w:p>
        </w:tc>
      </w:tr>
      <w:tr w:rsidR="00ED604C" w14:paraId="244892E0" w14:textId="77777777" w:rsidTr="00ED604C">
        <w:tc>
          <w:tcPr>
            <w:tcW w:w="3505" w:type="dxa"/>
          </w:tcPr>
          <w:p w14:paraId="74ED5047" w14:textId="107C2817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B4C3C">
              <w:rPr>
                <w:rFonts w:ascii="Times New Roman" w:hAnsi="Times New Roman" w:cs="Times New Roman"/>
                <w:b/>
                <w:sz w:val="28"/>
                <w:szCs w:val="24"/>
              </w:rPr>
              <w:t>G1: Grupo de las Kristels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+ Melanny + Karina + Javier</w:t>
            </w:r>
          </w:p>
        </w:tc>
        <w:tc>
          <w:tcPr>
            <w:tcW w:w="5323" w:type="dxa"/>
          </w:tcPr>
          <w:p w14:paraId="786ADDB4" w14:textId="5004104C" w:rsidR="00ED604C" w:rsidRDefault="00ED604C" w:rsidP="00ED604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A. </w:t>
            </w:r>
            <w:r w:rsidRPr="00F8649C">
              <w:rPr>
                <w:rFonts w:ascii="Times New Roman" w:hAnsi="Times New Roman" w:cs="Times New Roman"/>
                <w:b/>
                <w:sz w:val="24"/>
                <w:szCs w:val="24"/>
              </w:rPr>
              <w:t>Qué es un método, qué es una técnica, y cuál es la diferencia cuando se habla entre métodos y técnicas.</w:t>
            </w:r>
          </w:p>
          <w:p w14:paraId="5B72ADFF" w14:textId="4B5C45C2" w:rsidR="00ED604C" w:rsidRDefault="00ED604C" w:rsidP="00ED604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F.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Investigación acción</w:t>
            </w:r>
          </w:p>
          <w:p w14:paraId="4F2D9F64" w14:textId="7528551C" w:rsidR="00ED604C" w:rsidRPr="00ED604C" w:rsidRDefault="00ED604C" w:rsidP="00ED604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J.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Grupos focales</w:t>
            </w:r>
          </w:p>
        </w:tc>
      </w:tr>
      <w:tr w:rsidR="00ED604C" w14:paraId="70A88068" w14:textId="77777777" w:rsidTr="00ED604C">
        <w:tc>
          <w:tcPr>
            <w:tcW w:w="3505" w:type="dxa"/>
          </w:tcPr>
          <w:p w14:paraId="0F376329" w14:textId="36BE789C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B4C3C">
              <w:rPr>
                <w:rFonts w:ascii="Times New Roman" w:hAnsi="Times New Roman" w:cs="Times New Roman"/>
                <w:b/>
                <w:sz w:val="28"/>
                <w:szCs w:val="24"/>
              </w:rPr>
              <w:t>G2: Grupo de Fernanda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+ Majo + Annie</w:t>
            </w:r>
          </w:p>
        </w:tc>
        <w:tc>
          <w:tcPr>
            <w:tcW w:w="5323" w:type="dxa"/>
          </w:tcPr>
          <w:p w14:paraId="639AC8CC" w14:textId="03AA4CEA" w:rsidR="00ED604C" w:rsidRDefault="00ED604C" w:rsidP="00ED604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D.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Teoría fundamentada</w:t>
            </w:r>
          </w:p>
          <w:p w14:paraId="60F32BC3" w14:textId="11D9289F" w:rsidR="00ED604C" w:rsidRPr="00A75606" w:rsidRDefault="00ED604C" w:rsidP="00ED604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H. </w:t>
            </w:r>
            <w:r w:rsidRPr="00A75606">
              <w:rPr>
                <w:rFonts w:ascii="Times New Roman" w:hAnsi="Times New Roman" w:cs="Times New Roman"/>
                <w:b/>
                <w:sz w:val="24"/>
                <w:szCs w:val="24"/>
              </w:rPr>
              <w:t>Observación participante</w:t>
            </w:r>
          </w:p>
          <w:p w14:paraId="5AE3CFD2" w14:textId="1952431A" w:rsidR="00ED604C" w:rsidRPr="00ED604C" w:rsidRDefault="00ED604C" w:rsidP="00ED604C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ED604C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L. </w:t>
            </w:r>
            <w:r w:rsidRPr="00ED604C">
              <w:rPr>
                <w:rFonts w:ascii="Times New Roman" w:hAnsi="Times New Roman" w:cs="Times New Roman"/>
                <w:b/>
                <w:sz w:val="24"/>
                <w:szCs w:val="24"/>
              </w:rPr>
              <w:t>Método Delphi</w:t>
            </w:r>
          </w:p>
        </w:tc>
      </w:tr>
      <w:tr w:rsidR="00ED604C" w14:paraId="27E7C058" w14:textId="77777777" w:rsidTr="00ED604C">
        <w:tc>
          <w:tcPr>
            <w:tcW w:w="3505" w:type="dxa"/>
          </w:tcPr>
          <w:p w14:paraId="0B52FCD0" w14:textId="323777CD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B4C3C">
              <w:rPr>
                <w:rFonts w:ascii="Times New Roman" w:hAnsi="Times New Roman" w:cs="Times New Roman"/>
                <w:b/>
                <w:sz w:val="28"/>
                <w:szCs w:val="24"/>
              </w:rPr>
              <w:t>G3: Grupo de Ivannia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 + Dylan + Reyde + Astrid</w:t>
            </w:r>
          </w:p>
        </w:tc>
        <w:tc>
          <w:tcPr>
            <w:tcW w:w="5323" w:type="dxa"/>
          </w:tcPr>
          <w:p w14:paraId="49B8748F" w14:textId="1DF38BDD" w:rsidR="00460F85" w:rsidRDefault="00460F85" w:rsidP="00460F85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Etnografía</w:t>
            </w:r>
          </w:p>
          <w:p w14:paraId="1B0BF435" w14:textId="1C2E609B" w:rsidR="00460F85" w:rsidRDefault="00460F85" w:rsidP="00460F85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Etnometodología </w:t>
            </w:r>
          </w:p>
          <w:p w14:paraId="09B961C0" w14:textId="07249F11" w:rsidR="00ED604C" w:rsidRPr="00460F85" w:rsidRDefault="00460F85" w:rsidP="00460F85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I.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Entrevista a profundidad </w:t>
            </w:r>
          </w:p>
        </w:tc>
      </w:tr>
      <w:tr w:rsidR="00ED604C" w14:paraId="4B1D661B" w14:textId="77777777" w:rsidTr="00ED604C">
        <w:tc>
          <w:tcPr>
            <w:tcW w:w="3505" w:type="dxa"/>
          </w:tcPr>
          <w:p w14:paraId="00CAAF4A" w14:textId="564AD938" w:rsidR="00ED604C" w:rsidRDefault="00ED604C" w:rsidP="00ED604C">
            <w:pPr>
              <w:rPr>
                <w:rFonts w:ascii="Times New Roman" w:hAnsi="Times New Roman" w:cs="Times New Roman"/>
                <w:b/>
                <w:sz w:val="28"/>
                <w:szCs w:val="24"/>
              </w:rPr>
            </w:pPr>
            <w:r w:rsidRPr="00BB4C3C">
              <w:rPr>
                <w:rFonts w:ascii="Times New Roman" w:hAnsi="Times New Roman" w:cs="Times New Roman"/>
                <w:b/>
                <w:sz w:val="28"/>
                <w:szCs w:val="24"/>
              </w:rPr>
              <w:t xml:space="preserve">G4: Grupo de Sofia </w:t>
            </w:r>
            <w:r>
              <w:rPr>
                <w:rFonts w:ascii="Times New Roman" w:hAnsi="Times New Roman" w:cs="Times New Roman"/>
                <w:b/>
                <w:sz w:val="28"/>
                <w:szCs w:val="24"/>
              </w:rPr>
              <w:t>+ Angie + Dariana</w:t>
            </w:r>
          </w:p>
        </w:tc>
        <w:tc>
          <w:tcPr>
            <w:tcW w:w="5323" w:type="dxa"/>
          </w:tcPr>
          <w:p w14:paraId="6D282320" w14:textId="799334EE" w:rsidR="00460F85" w:rsidRDefault="00460F85" w:rsidP="00460F85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Fenomenología</w:t>
            </w:r>
          </w:p>
          <w:p w14:paraId="21363675" w14:textId="52F533E9" w:rsidR="00460F85" w:rsidRPr="00E33CB4" w:rsidRDefault="00460F85" w:rsidP="00460F85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G.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Biografía</w:t>
            </w:r>
          </w:p>
          <w:p w14:paraId="7AB349A6" w14:textId="532D3845" w:rsidR="00ED604C" w:rsidRPr="00460F85" w:rsidRDefault="00460F85" w:rsidP="00460F85">
            <w:pPr>
              <w:pStyle w:val="Prrafodelista"/>
              <w:numPr>
                <w:ilvl w:val="0"/>
                <w:numId w:val="4"/>
              </w:num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K.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Estudio de caso</w:t>
            </w:r>
          </w:p>
        </w:tc>
      </w:tr>
    </w:tbl>
    <w:p w14:paraId="3729BE21" w14:textId="77777777" w:rsidR="00ED604C" w:rsidRDefault="00ED604C" w:rsidP="00ED604C">
      <w:pPr>
        <w:rPr>
          <w:rFonts w:ascii="Times New Roman" w:hAnsi="Times New Roman" w:cs="Times New Roman"/>
          <w:b/>
          <w:sz w:val="28"/>
          <w:szCs w:val="24"/>
        </w:rPr>
      </w:pPr>
    </w:p>
    <w:p w14:paraId="73BE12A1" w14:textId="77777777" w:rsidR="00ED604C" w:rsidRDefault="00ED604C" w:rsidP="00ED604C">
      <w:pPr>
        <w:rPr>
          <w:rFonts w:ascii="Times New Roman" w:hAnsi="Times New Roman" w:cs="Times New Roman"/>
          <w:b/>
          <w:sz w:val="28"/>
          <w:szCs w:val="24"/>
        </w:rPr>
      </w:pPr>
    </w:p>
    <w:p w14:paraId="5C285834" w14:textId="6809C0BD" w:rsidR="00ED604C" w:rsidRDefault="00ED604C" w:rsidP="00ED604C">
      <w:pPr>
        <w:rPr>
          <w:rFonts w:ascii="Times New Roman" w:hAnsi="Times New Roman" w:cs="Times New Roman"/>
          <w:bCs/>
          <w:sz w:val="28"/>
          <w:szCs w:val="24"/>
        </w:rPr>
      </w:pPr>
      <w:r>
        <w:rPr>
          <w:rFonts w:ascii="Times New Roman" w:hAnsi="Times New Roman" w:cs="Times New Roman"/>
          <w:b/>
          <w:sz w:val="28"/>
          <w:szCs w:val="24"/>
        </w:rPr>
        <w:t>¿Qué se espera de cada presentación?</w:t>
      </w:r>
      <w:r>
        <w:rPr>
          <w:rFonts w:ascii="Times New Roman" w:hAnsi="Times New Roman" w:cs="Times New Roman"/>
          <w:b/>
          <w:sz w:val="28"/>
          <w:szCs w:val="24"/>
        </w:rPr>
        <w:br/>
      </w:r>
      <w:r>
        <w:rPr>
          <w:rFonts w:ascii="Times New Roman" w:hAnsi="Times New Roman" w:cs="Times New Roman"/>
          <w:b/>
          <w:sz w:val="28"/>
          <w:szCs w:val="24"/>
        </w:rPr>
        <w:br/>
      </w:r>
      <w:r w:rsidRPr="009334A0">
        <w:rPr>
          <w:rFonts w:ascii="Times New Roman" w:hAnsi="Times New Roman" w:cs="Times New Roman"/>
          <w:bCs/>
          <w:sz w:val="28"/>
          <w:szCs w:val="24"/>
        </w:rPr>
        <w:t>- Correcta presentación oral.</w:t>
      </w:r>
      <w:r w:rsidRPr="009334A0">
        <w:rPr>
          <w:rFonts w:ascii="Times New Roman" w:hAnsi="Times New Roman" w:cs="Times New Roman"/>
          <w:bCs/>
          <w:sz w:val="28"/>
          <w:szCs w:val="24"/>
        </w:rPr>
        <w:br/>
        <w:t xml:space="preserve">- Fluido y con </w:t>
      </w:r>
      <w:r>
        <w:rPr>
          <w:rFonts w:ascii="Times New Roman" w:hAnsi="Times New Roman" w:cs="Times New Roman"/>
          <w:bCs/>
          <w:sz w:val="28"/>
          <w:szCs w:val="24"/>
        </w:rPr>
        <w:t>buena estructura.</w:t>
      </w:r>
      <w:r>
        <w:rPr>
          <w:rFonts w:ascii="Times New Roman" w:hAnsi="Times New Roman" w:cs="Times New Roman"/>
          <w:bCs/>
          <w:sz w:val="28"/>
          <w:szCs w:val="24"/>
        </w:rPr>
        <w:br/>
        <w:t>- Minimo 6 min – Maximos 10 --- + 2 de adicional si es requerido. + 2 min de preguntas.</w:t>
      </w:r>
      <w:r>
        <w:rPr>
          <w:rFonts w:ascii="Times New Roman" w:hAnsi="Times New Roman" w:cs="Times New Roman"/>
          <w:bCs/>
          <w:sz w:val="28"/>
          <w:szCs w:val="24"/>
        </w:rPr>
        <w:br/>
        <w:t>- No hablar por hablar. Ser precisos y concisos, pero abarcar correctamente el tema.</w:t>
      </w:r>
      <w:r>
        <w:rPr>
          <w:rFonts w:ascii="Times New Roman" w:hAnsi="Times New Roman" w:cs="Times New Roman"/>
          <w:bCs/>
          <w:sz w:val="28"/>
          <w:szCs w:val="24"/>
        </w:rPr>
        <w:br/>
        <w:t>- No olvidar la estructura de la presentación: introducir, justificar el por qué del tema, desarrollo y explicación del método o técnica, brindar ejemplos ilustrativos.</w:t>
      </w:r>
      <w:r>
        <w:rPr>
          <w:rFonts w:ascii="Times New Roman" w:hAnsi="Times New Roman" w:cs="Times New Roman"/>
          <w:bCs/>
          <w:sz w:val="28"/>
          <w:szCs w:val="24"/>
        </w:rPr>
        <w:br/>
        <w:t xml:space="preserve">- Pensar en la relación del tema con la Audiología. </w:t>
      </w:r>
      <w:r>
        <w:rPr>
          <w:rFonts w:ascii="Times New Roman" w:hAnsi="Times New Roman" w:cs="Times New Roman"/>
          <w:bCs/>
          <w:sz w:val="28"/>
          <w:szCs w:val="24"/>
        </w:rPr>
        <w:br/>
        <w:t xml:space="preserve">- Pensar que tanto ustedes como sus compañeros deben entender la temática. No solo el profesor. Ser simples. </w:t>
      </w:r>
    </w:p>
    <w:p w14:paraId="4B88DA37" w14:textId="77777777" w:rsidR="00ED604C" w:rsidRPr="009334A0" w:rsidRDefault="00ED604C">
      <w:pPr>
        <w:rPr>
          <w:rFonts w:ascii="Times New Roman" w:hAnsi="Times New Roman" w:cs="Times New Roman"/>
          <w:bCs/>
          <w:sz w:val="28"/>
          <w:szCs w:val="24"/>
        </w:rPr>
      </w:pPr>
    </w:p>
    <w:sectPr w:rsidR="00ED604C" w:rsidRPr="009334A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2A3DE7"/>
    <w:multiLevelType w:val="hybridMultilevel"/>
    <w:tmpl w:val="28DA7A5C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BCA4376"/>
    <w:multiLevelType w:val="hybridMultilevel"/>
    <w:tmpl w:val="53240BC6"/>
    <w:lvl w:ilvl="0" w:tplc="FE14FB46">
      <w:start w:val="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403321F"/>
    <w:multiLevelType w:val="hybridMultilevel"/>
    <w:tmpl w:val="1402F7EE"/>
    <w:lvl w:ilvl="0" w:tplc="140A0015">
      <w:start w:val="1"/>
      <w:numFmt w:val="upperLetter"/>
      <w:lvlText w:val="%1."/>
      <w:lvlJc w:val="left"/>
      <w:pPr>
        <w:ind w:left="360" w:hanging="360"/>
      </w:pPr>
    </w:lvl>
    <w:lvl w:ilvl="1" w:tplc="140A0019" w:tentative="1">
      <w:start w:val="1"/>
      <w:numFmt w:val="lowerLetter"/>
      <w:lvlText w:val="%2."/>
      <w:lvlJc w:val="left"/>
      <w:pPr>
        <w:ind w:left="1080" w:hanging="360"/>
      </w:pPr>
    </w:lvl>
    <w:lvl w:ilvl="2" w:tplc="140A001B" w:tentative="1">
      <w:start w:val="1"/>
      <w:numFmt w:val="lowerRoman"/>
      <w:lvlText w:val="%3."/>
      <w:lvlJc w:val="right"/>
      <w:pPr>
        <w:ind w:left="1800" w:hanging="180"/>
      </w:pPr>
    </w:lvl>
    <w:lvl w:ilvl="3" w:tplc="140A000F" w:tentative="1">
      <w:start w:val="1"/>
      <w:numFmt w:val="decimal"/>
      <w:lvlText w:val="%4."/>
      <w:lvlJc w:val="left"/>
      <w:pPr>
        <w:ind w:left="2520" w:hanging="360"/>
      </w:pPr>
    </w:lvl>
    <w:lvl w:ilvl="4" w:tplc="140A0019" w:tentative="1">
      <w:start w:val="1"/>
      <w:numFmt w:val="lowerLetter"/>
      <w:lvlText w:val="%5."/>
      <w:lvlJc w:val="left"/>
      <w:pPr>
        <w:ind w:left="3240" w:hanging="360"/>
      </w:pPr>
    </w:lvl>
    <w:lvl w:ilvl="5" w:tplc="140A001B" w:tentative="1">
      <w:start w:val="1"/>
      <w:numFmt w:val="lowerRoman"/>
      <w:lvlText w:val="%6."/>
      <w:lvlJc w:val="right"/>
      <w:pPr>
        <w:ind w:left="3960" w:hanging="180"/>
      </w:pPr>
    </w:lvl>
    <w:lvl w:ilvl="6" w:tplc="140A000F" w:tentative="1">
      <w:start w:val="1"/>
      <w:numFmt w:val="decimal"/>
      <w:lvlText w:val="%7."/>
      <w:lvlJc w:val="left"/>
      <w:pPr>
        <w:ind w:left="4680" w:hanging="360"/>
      </w:pPr>
    </w:lvl>
    <w:lvl w:ilvl="7" w:tplc="140A0019" w:tentative="1">
      <w:start w:val="1"/>
      <w:numFmt w:val="lowerLetter"/>
      <w:lvlText w:val="%8."/>
      <w:lvlJc w:val="left"/>
      <w:pPr>
        <w:ind w:left="5400" w:hanging="360"/>
      </w:pPr>
    </w:lvl>
    <w:lvl w:ilvl="8" w:tplc="1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73D3F6B"/>
    <w:multiLevelType w:val="hybridMultilevel"/>
    <w:tmpl w:val="0CA6A9B6"/>
    <w:lvl w:ilvl="0" w:tplc="1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3792483">
    <w:abstractNumId w:val="0"/>
  </w:num>
  <w:num w:numId="2" w16cid:durableId="876048038">
    <w:abstractNumId w:val="2"/>
  </w:num>
  <w:num w:numId="3" w16cid:durableId="329481885">
    <w:abstractNumId w:val="3"/>
  </w:num>
  <w:num w:numId="4" w16cid:durableId="167634760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749E"/>
    <w:rsid w:val="0000310F"/>
    <w:rsid w:val="002E1370"/>
    <w:rsid w:val="004508AA"/>
    <w:rsid w:val="00460F85"/>
    <w:rsid w:val="004E4AFC"/>
    <w:rsid w:val="005509A9"/>
    <w:rsid w:val="005E18E5"/>
    <w:rsid w:val="00730EC2"/>
    <w:rsid w:val="007667F6"/>
    <w:rsid w:val="007F1948"/>
    <w:rsid w:val="00830DA8"/>
    <w:rsid w:val="008802B2"/>
    <w:rsid w:val="009334A0"/>
    <w:rsid w:val="00947796"/>
    <w:rsid w:val="00A75606"/>
    <w:rsid w:val="00A97D95"/>
    <w:rsid w:val="00B3071A"/>
    <w:rsid w:val="00B47B64"/>
    <w:rsid w:val="00B92E63"/>
    <w:rsid w:val="00BB6DB6"/>
    <w:rsid w:val="00C625B4"/>
    <w:rsid w:val="00CA7A43"/>
    <w:rsid w:val="00CB1A8B"/>
    <w:rsid w:val="00D655B6"/>
    <w:rsid w:val="00DD749E"/>
    <w:rsid w:val="00E33CB4"/>
    <w:rsid w:val="00EB3A00"/>
    <w:rsid w:val="00ED604C"/>
    <w:rsid w:val="00F355DF"/>
    <w:rsid w:val="00F8649C"/>
    <w:rsid w:val="00FB0C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E5883"/>
  <w15:docId w15:val="{A38ED2ED-1AAC-48B2-BD5B-DFAAA73D9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E33CB4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97D95"/>
    <w:rPr>
      <w:color w:val="0000FF"/>
      <w:u w:val="single"/>
    </w:rPr>
  </w:style>
  <w:style w:type="table" w:styleId="Tablaconcuadrcula">
    <w:name w:val="Table Grid"/>
    <w:basedOn w:val="Tablanormal"/>
    <w:uiPriority w:val="59"/>
    <w:rsid w:val="00A756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ore.ac.uk/download/pdf/61903317.pdf" TargetMode="External"/><Relationship Id="rId5" Type="http://schemas.openxmlformats.org/officeDocument/2006/relationships/hyperlink" Target="https://es.wikipedia.org/wiki/Investigaci%C3%B3n_cualitativa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586</TotalTime>
  <Pages>2</Pages>
  <Words>292</Words>
  <Characters>1666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Oscar Centeno Mora</dc:creator>
  <cp:lastModifiedBy>Oscar Javier Centeno Mora</cp:lastModifiedBy>
  <cp:revision>22</cp:revision>
  <cp:lastPrinted>2019-06-06T17:42:00Z</cp:lastPrinted>
  <dcterms:created xsi:type="dcterms:W3CDTF">2020-03-08T02:54:00Z</dcterms:created>
  <dcterms:modified xsi:type="dcterms:W3CDTF">2025-06-07T02:32:00Z</dcterms:modified>
</cp:coreProperties>
</file>