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B27" w:rsidRDefault="00E728B2">
      <w:pPr>
        <w:rPr>
          <w:u w:val="single"/>
        </w:rPr>
      </w:pPr>
      <w:r w:rsidRPr="00E728B2">
        <w:rPr>
          <w:u w:val="single"/>
        </w:rPr>
        <w:t xml:space="preserve">Análisis </w:t>
      </w:r>
      <w:r w:rsidR="00AA1B27">
        <w:rPr>
          <w:u w:val="single"/>
        </w:rPr>
        <w:t>de los ingresos y gastos de las instituciones públicas</w:t>
      </w:r>
    </w:p>
    <w:p w:rsidR="00AA1B27" w:rsidRDefault="00AA1B27">
      <w:pPr>
        <w:rPr>
          <w:u w:val="single"/>
        </w:rPr>
      </w:pPr>
    </w:p>
    <w:p w:rsidR="003B670C" w:rsidRPr="00AA1B27" w:rsidRDefault="00AA1B27">
      <w:pPr>
        <w:rPr>
          <w:b/>
        </w:rPr>
      </w:pPr>
      <w:bookmarkStart w:id="0" w:name="_GoBack"/>
      <w:r w:rsidRPr="00AA1B27">
        <w:rPr>
          <w:b/>
        </w:rPr>
        <w:t>POR DEFINIR</w:t>
      </w:r>
      <w:r w:rsidR="00E728B2" w:rsidRPr="00AA1B27">
        <w:rPr>
          <w:b/>
        </w:rPr>
        <w:t xml:space="preserve"> </w:t>
      </w:r>
    </w:p>
    <w:bookmarkEnd w:id="0"/>
    <w:p w:rsidR="008D40CB" w:rsidRDefault="008D40CB" w:rsidP="009B5290">
      <w:pPr>
        <w:jc w:val="both"/>
      </w:pPr>
    </w:p>
    <w:sectPr w:rsidR="008D40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8A3"/>
    <w:rsid w:val="003B07F2"/>
    <w:rsid w:val="003B670C"/>
    <w:rsid w:val="0064620B"/>
    <w:rsid w:val="006C0BB5"/>
    <w:rsid w:val="00843EE5"/>
    <w:rsid w:val="008D40CB"/>
    <w:rsid w:val="008F1645"/>
    <w:rsid w:val="009B5290"/>
    <w:rsid w:val="00AA1B27"/>
    <w:rsid w:val="00E728B2"/>
    <w:rsid w:val="00ED2D42"/>
    <w:rsid w:val="00F7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16</cp:revision>
  <dcterms:created xsi:type="dcterms:W3CDTF">2019-03-29T14:37:00Z</dcterms:created>
  <dcterms:modified xsi:type="dcterms:W3CDTF">2019-03-29T20:07:00Z</dcterms:modified>
</cp:coreProperties>
</file>