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Práctica sobre el DQL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Preguntas teóricas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¿Qué es DQL en SQL y cuál es su principal función?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¿Qué hace la cláusula SELECT en una consulta SQL?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¿Qué función tiene la cláusula FROM en SQL?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¿Cómo se utiliza la cláusula WHERE en una consulta SQL?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¿Qué permite hacer la cláusula GROUP BY en una consulta?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¿En qué escenarios se utiliza la cláusula HAVING?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¿Cómo se utiliza la cláusula LIMIT en una consulta SQL?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¿Cómo se pueden seleccionar columnas específicas de una tabla usando DQL?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¿Cómo se puede filtrar los resultados de una consulta SQL basada en una condición específica?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0" w:firstLine="0"/>
        <w:rPr>
          <w:rFonts w:ascii="Roboto" w:cs="Roboto" w:eastAsia="Roboto" w:hAnsi="Roboto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¿Qué diferencia hay entre WHERE y HAVING en una consulta SQL?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Preguntas prácticas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SQL para obtener todos los datos de la tabla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actor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los nombres y apellidos de todos los actores en la tabla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actor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todas las películas de la tabla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film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 que tienen una duración de más de 120 minutos.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los distintos ratings de las películas en la tabla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film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la cantidad de películas agrupadas por rating en la tabla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film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la cantidad de películas que tienen una duración de más de 100 minutos, agrupadas por rating.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el nombre y apellido de los actores que tienen una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last_update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 después del 2006 en la tabla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actor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los primeros 10 registros de la tabla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film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las películas con rating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 y ordenadas por duración en orden descendente.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la cantidad de actores agrupados por la fecha de última actualización.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los títulos de las películas y la duración de las películas con una duración de más de 120 minutos.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el título de las películas con rating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PG-13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shd w:fill="f7f7f8" w:val="clear"/>
          <w:rtl w:val="0"/>
        </w:rPr>
        <w:t xml:space="preserve">PG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los títulos de las películas junto con la cantidad de actores que participan en cada película.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los títulos de las películas y el nombre de la categoría a la que pertenecen.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74151"/>
          <w:sz w:val="24"/>
          <w:szCs w:val="24"/>
          <w:u w:val="none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Escribe una consulta para obtener los nombres de los actores que han trabajado en más de 5 películas.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Fonts w:ascii="Nova Mono" w:cs="Nova Mono" w:eastAsia="Nova Mono" w:hAnsi="Nova Mono"/>
          <w:color w:val="374151"/>
          <w:sz w:val="24"/>
          <w:szCs w:val="24"/>
          <w:shd w:fill="f7f7f8" w:val="clear"/>
          <w:rtl w:val="0"/>
        </w:rPr>
        <w:t xml:space="preserve">Las 14 y 15 deben utilizar JOIN → no son obligatorias de hacer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