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0"/>
        <w:widowControl w:val="0"/>
        <w:keepNext/>
        <w:keepLines/>
        <w:shd w:val="clear" w:color="auto" w:fill="auto"/>
        <w:bidi w:val="0"/>
        <w:jc w:val="left"/>
        <w:spacing w:before="0" w:after="57" w:line="28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294.25pt;margin-top:2.4pt;width:336.pt;height:25.55pt;z-index:-125829376;mso-wrap-distance-left:5.pt;mso-wrap-distance-right:35.05pt;mso-wrap-distance-bottom:3.7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北京市丰盛中医骨伤专科医院处方</w:t>
                  </w:r>
                </w:p>
              </w:txbxContent>
            </v:textbox>
            <w10:wrap type="square" side="right" anchorx="margin" anchory="margin"/>
          </v:shape>
        </w:pict>
      </w:r>
      <w:r>
        <w:pict>
          <v:shape id="_x0000_s1027" type="#_x0000_t202" style="position:absolute;margin-left:180.5pt;margin-top:5.75pt;width:55.7pt;height:63.25pt;z-index:-125829375;mso-wrap-distance-left:37.9pt;mso-wrap-distance-right:5.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390" w:line="320" w:lineRule="exact"/>
                    <w:ind w:left="0" w:right="0" w:firstLine="0"/>
                  </w:pPr>
                  <w:r>
                    <w:rPr>
                      <w:rStyle w:val="CharStyle7"/>
                    </w:rPr>
                    <w:t>普通药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20" w:lineRule="exact"/>
                    <w:ind w:left="24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底方</w:t>
                  </w:r>
                </w:p>
              </w:txbxContent>
            </v:textbox>
            <w10:wrap type="square" side="left" anchorx="margin" anchory="margin"/>
          </v:shape>
        </w:pict>
      </w:r>
      <w:r>
        <w:pict>
          <v:shape id="_x0000_s1028" type="#_x0000_t202" style="position:absolute;margin-left:-485.5pt;margin-top:112.1pt;width:667.45pt;height:138.7pt;z-index:-125829374;mso-wrap-distance-left:5.pt;mso-wrap-distance-right:61.2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left"/>
                  </w:tblPr>
                  <w:tblGrid>
                    <w:gridCol w:w="2141"/>
                    <w:gridCol w:w="2995"/>
                    <w:gridCol w:w="1853"/>
                    <w:gridCol w:w="1411"/>
                    <w:gridCol w:w="1195"/>
                    <w:gridCol w:w="1344"/>
                    <w:gridCol w:w="1195"/>
                    <w:gridCol w:w="1214"/>
                  </w:tblGrid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28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临床诊断及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  <w:top w:val="single" w:sz="4"/>
                        </w:tcBorders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400" w:lineRule="exact"/>
                          <w:ind w:left="0" w:right="0" w:firstLine="0"/>
                        </w:pPr>
                        <w:r>
                          <w:rPr>
                            <w:rStyle w:val="CharStyle11"/>
                            <w:b w:val="0"/>
                            <w:bCs w:val="0"/>
                          </w:rPr>
                          <w:t>R</w:t>
                        </w:r>
                        <w:r>
                          <w:rPr>
                            <w:rStyle w:val="CharStyle12"/>
                          </w:rPr>
                          <w:t>：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top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28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病情描述：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药品名称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340" w:right="0" w:firstLine="0"/>
                        </w:pPr>
                        <w:r>
                          <w:rPr>
                            <w:rStyle w:val="CharStyle10"/>
                          </w:rPr>
                          <w:t>规格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240" w:right="0" w:firstLine="0"/>
                        </w:pPr>
                        <w:r>
                          <w:rPr>
                            <w:rStyle w:val="CharStyle10"/>
                          </w:rPr>
                          <w:t>总量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320" w:right="0" w:firstLine="0"/>
                        </w:pPr>
                        <w:r>
                          <w:rPr>
                            <w:rStyle w:val="CharStyle10"/>
                          </w:rPr>
                          <w:t>单量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300" w:right="0" w:firstLine="0"/>
                        </w:pPr>
                        <w:r>
                          <w:rPr>
                            <w:rStyle w:val="CharStyle10"/>
                          </w:rPr>
                          <w:t>频次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340" w:right="0" w:firstLine="0"/>
                        </w:pPr>
                        <w:r>
                          <w:rPr>
                            <w:rStyle w:val="CharStyle10"/>
                          </w:rPr>
                          <w:t>用法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300" w:right="0" w:firstLine="0"/>
                        </w:pPr>
                        <w:r>
                          <w:rPr>
                            <w:rStyle w:val="CharStyle10"/>
                          </w:rPr>
                          <w:t>报销</w:t>
                        </w:r>
                      </w:p>
                    </w:tc>
                  </w:tr>
                  <w:tr>
                    <w:trPr>
                      <w:trHeight w:val="917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bottom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both"/>
                          <w:spacing w:before="0" w:after="0" w:line="307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  <w:lang w:val="en-US" w:eastAsia="en-US" w:bidi="en-US"/>
                          </w:rPr>
                          <w:t>1.</w:t>
                        </w:r>
                        <w:r>
                          <w:rPr>
                            <w:rStyle w:val="CharStyle13"/>
                          </w:rPr>
                          <w:t xml:space="preserve">慢性胃炎2 </w:t>
                        </w:r>
                        <w:r>
                          <w:rPr>
                            <w:rStyle w:val="CharStyle10"/>
                          </w:rPr>
                          <w:t>.胃脘痛病</w:t>
                        </w: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气滞胃痛颗粒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340" w:right="0" w:firstLine="0"/>
                        </w:pPr>
                        <w:r>
                          <w:rPr>
                            <w:rStyle w:val="CharStyle10"/>
                            <w:lang w:val="en-US" w:eastAsia="en-US" w:bidi="en-US"/>
                          </w:rPr>
                          <w:t>2. 5</w:t>
                        </w:r>
                        <w:r>
                          <w:rPr>
                            <w:rStyle w:val="CharStyle14"/>
                          </w:rPr>
                          <w:t>g</w:t>
                        </w:r>
                        <w:r>
                          <w:rPr>
                            <w:rStyle w:val="CharStyle10"/>
                            <w:lang w:val="en-US" w:eastAsia="en-US" w:bidi="en-US"/>
                          </w:rPr>
                          <w:t>*12</w:t>
                        </w:r>
                        <w:r>
                          <w:rPr>
                            <w:rStyle w:val="CharStyle10"/>
                          </w:rPr>
                          <w:t>袋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240" w:right="0" w:firstLine="0"/>
                        </w:pPr>
                        <w:r>
                          <w:rPr>
                            <w:rStyle w:val="CharStyle10"/>
                            <w:lang w:val="en-US" w:eastAsia="en-US" w:bidi="en-US"/>
                          </w:rPr>
                          <w:t xml:space="preserve">2. </w:t>
                        </w:r>
                        <w:r>
                          <w:rPr>
                            <w:rStyle w:val="CharStyle10"/>
                          </w:rPr>
                          <w:t>00盒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320" w:right="0" w:firstLine="0"/>
                        </w:pPr>
                        <w:r>
                          <w:rPr>
                            <w:rStyle w:val="CharStyle10"/>
                            <w:lang w:val="en-US" w:eastAsia="en-US" w:bidi="en-US"/>
                          </w:rPr>
                          <w:t>2.5</w:t>
                        </w:r>
                        <w:r>
                          <w:rPr>
                            <w:rStyle w:val="CharStyle14"/>
                          </w:rPr>
                          <w:t>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300" w:right="0" w:firstLine="0"/>
                        </w:pPr>
                        <w:r>
                          <w:rPr>
                            <w:rStyle w:val="CharStyle14"/>
                          </w:rPr>
                          <w:t>TID</w:t>
                        </w:r>
                      </w:p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300" w:right="0" w:firstLine="0"/>
                        </w:pPr>
                        <w:r>
                          <w:rPr>
                            <w:rStyle w:val="CharStyle10"/>
                          </w:rPr>
                          <w:t>共8天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340" w:right="0" w:firstLine="0"/>
                        </w:pPr>
                        <w:r>
                          <w:rPr>
                            <w:rStyle w:val="CharStyle10"/>
                          </w:rPr>
                          <w:t>口服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300" w:right="0" w:firstLine="0"/>
                        </w:pPr>
                        <w:r>
                          <w:rPr>
                            <w:rStyle w:val="CharStyle10"/>
                          </w:rPr>
                          <w:t>无自付</w:t>
                        </w:r>
                      </w:p>
                    </w:tc>
                  </w:tr>
                  <w:tr>
                    <w:trPr>
                      <w:trHeight w:val="730" w:hRule="exact"/>
                    </w:trPr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>
                          <w:left w:val="single" w:sz="4"/>
                        </w:tcBorders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0" w:right="0" w:firstLine="0"/>
                        </w:pPr>
                        <w:r>
                          <w:rPr>
                            <w:rStyle w:val="CharStyle10"/>
                          </w:rPr>
                          <w:t>雷贝拉唑钠肠溶胶囊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340" w:right="0" w:firstLine="0"/>
                        </w:pPr>
                        <w:r>
                          <w:rPr>
                            <w:rStyle w:val="CharStyle10"/>
                            <w:lang w:val="en-US" w:eastAsia="en-US" w:bidi="en-US"/>
                          </w:rPr>
                          <w:t>20</w:t>
                        </w:r>
                        <w:r>
                          <w:rPr>
                            <w:rStyle w:val="CharStyle14"/>
                          </w:rPr>
                          <w:t>mg</w:t>
                        </w:r>
                        <w:r>
                          <w:rPr>
                            <w:rStyle w:val="CharStyle10"/>
                            <w:lang w:val="en-US" w:eastAsia="en-US" w:bidi="en-US"/>
                          </w:rPr>
                          <w:t>*7</w:t>
                        </w:r>
                        <w:r>
                          <w:rPr>
                            <w:rStyle w:val="CharStyle10"/>
                          </w:rPr>
                          <w:t>粒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240" w:right="0" w:firstLine="0"/>
                        </w:pPr>
                        <w:r>
                          <w:rPr>
                            <w:rStyle w:val="CharStyle10"/>
                            <w:lang w:val="en-US" w:eastAsia="en-US" w:bidi="en-US"/>
                          </w:rPr>
                          <w:t xml:space="preserve">1.00 </w:t>
                        </w:r>
                        <w:r>
                          <w:rPr>
                            <w:rStyle w:val="CharStyle10"/>
                          </w:rPr>
                          <w:t>盒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320" w:right="0" w:firstLine="0"/>
                        </w:pPr>
                        <w:r>
                          <w:rPr>
                            <w:rStyle w:val="CharStyle10"/>
                            <w:lang w:val="en-US" w:eastAsia="en-US" w:bidi="en-US"/>
                          </w:rPr>
                          <w:t>20</w:t>
                        </w:r>
                        <w:r>
                          <w:rPr>
                            <w:rStyle w:val="CharStyle14"/>
                          </w:rPr>
                          <w:t>mg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20" w:lineRule="exact"/>
                          <w:ind w:left="300" w:right="0" w:firstLine="0"/>
                        </w:pPr>
                        <w:r>
                          <w:rPr>
                            <w:rStyle w:val="CharStyle14"/>
                          </w:rPr>
                          <w:t>QD</w:t>
                        </w:r>
                      </w:p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300" w:right="0" w:firstLine="0"/>
                        </w:pPr>
                        <w:r>
                          <w:rPr>
                            <w:rStyle w:val="CharStyle10"/>
                          </w:rPr>
                          <w:t>共7天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340" w:right="0" w:firstLine="0"/>
                        </w:pPr>
                        <w:r>
                          <w:rPr>
                            <w:rStyle w:val="CharStyle10"/>
                          </w:rPr>
                          <w:t>口服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8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80" w:lineRule="exact"/>
                          <w:ind w:left="300" w:right="0" w:firstLine="0"/>
                        </w:pPr>
                        <w:r>
                          <w:rPr>
                            <w:rStyle w:val="CharStyle10"/>
                          </w:rPr>
                          <w:t>有自付</w:t>
                        </w:r>
                      </w:p>
                    </w:tc>
                  </w:tr>
                </w:tbl>
              </w:txbxContent>
            </v:textbox>
            <w10:wrap type="square" side="right" anchorx="margin" anchory="margin"/>
          </v:shape>
        </w:pict>
      </w:r>
      <w:r>
        <w:pict>
          <v:shape id="_x0000_s1029" type="#_x0000_t202" style="position:absolute;margin-left:-489.6pt;margin-top:32.65pt;width:195.35pt;height:79.05pt;z-index:-125829373;mso-wrap-distance-left:5.pt;mso-wrap-distance-right:61.2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5"/>
                    <w:tabs>
                      <w:tab w:leader="none" w:pos="333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320"/>
                  </w:pPr>
                  <w:r>
                    <w:rPr>
                      <w:rStyle w:val="CharStyle17"/>
                    </w:rPr>
                    <w:t>一</w:t>
                  </w: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 xml:space="preserve">'^0856946 </w:t>
                  </w: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点医彡•/机构编码：02110013 科别:西医内科</w:t>
                    <w:tab/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.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姓名：杜志明</w:t>
                  </w:r>
                </w:p>
              </w:txbxContent>
            </v:textbox>
            <w10:wrap type="square" side="right" anchorx="margin" anchory="margin"/>
          </v:shape>
        </w:pict>
      </w:r>
      <w:r>
        <w:pict>
          <v:shape id="_x0000_s1030" type="#_x0000_t202" style="position:absolute;margin-left:-236.15pt;margin-top:32.65pt;width:175.7pt;height:80.4pt;z-index:-125829372;mso-wrap-distance-left:5.pt;mso-wrap-distance-right:61.2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403" w:lineRule="exact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就诊卡号:00105440 处方类别:医保处方 日期:20</w:t>
                  </w:r>
                  <w:r>
                    <w:rPr>
                      <w:lang w:val="en-US" w:eastAsia="en-US" w:bidi="en-US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 xml:space="preserve">16-9-24 </w:t>
                  </w: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10:03:39 性别:男年龄:52岁</w:t>
                  </w:r>
                </w:p>
              </w:txbxContent>
            </v:textbox>
            <w10:wrap type="square" side="right" anchorx="margin" anchory="margin"/>
          </v:shape>
        </w:pict>
      </w:r>
      <w:r>
        <w:pict>
          <v:shape id="_x0000_s1031" type="#_x0000_t202" style="position:absolute;margin-left:201.6pt;margin-top:144.5pt;width:35.05pt;height:20.3pt;z-index:-125829371;mso-wrap-distance-left:5.pt;mso-wrap-distance-right:61.2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80" w:lineRule="exact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嘱托</w:t>
                  </w:r>
                </w:p>
              </w:txbxContent>
            </v:textbox>
            <w10:wrap type="square" side="right" anchorx="margin" anchory="margin"/>
          </v:shape>
        </w:pict>
      </w:r>
      <w:r>
        <w:pict>
          <v:shape id="_x0000_s1032" type="#_x0000_t202" style="position:absolute;margin-left:-486.2pt;margin-top:252.5pt;width:101.75pt;height:64.1pt;z-index:-125829370;mso-wrap-distance-left:5.pt;mso-wrap-distance-right:61.2pt;mso-position-horizontal-relative:margin;mso-position-vertical-relative:margin" filled="f" stroked="f">
            <v:textbox style="mso-fit-shape-to-text:t" inset="0,0,0,0">
              <w:txbxContent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293" w:lineRule="exact"/>
                    <w:ind w:left="0" w:right="32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(肝胃</w:t>
                  </w:r>
                </w:p>
                <w:p>
                  <w:pPr>
                    <w:pStyle w:val="Style1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93" w:lineRule="exact"/>
                    <w:ind w:left="0" w:right="0" w:firstLine="0"/>
                  </w:pPr>
                  <w:r>
                    <w:rPr>
                      <w:rStyle w:val="CharStyle18"/>
                    </w:rPr>
                    <w:t>气滞证</w:t>
                  </w:r>
                  <w:r>
                    <w:rPr>
                      <w:rStyle w:val="CharStyle18"/>
                      <w:lang w:val="en-US" w:eastAsia="en-US" w:bidi="en-US"/>
                    </w:rPr>
                    <w:t>）3.</w:t>
                  </w:r>
                  <w:r>
                    <w:rPr>
                      <w:rStyle w:val="CharStyle18"/>
                    </w:rPr>
                    <w:t>行 动不便</w:t>
                  </w:r>
                  <w:r>
                    <w:rPr>
                      <w:rStyle w:val="CharStyle18"/>
                      <w:lang w:val="en-US" w:eastAsia="en-US" w:bidi="en-US"/>
                    </w:rPr>
                    <w:t>4.</w:t>
                  </w:r>
                  <w:r>
                    <w:rPr>
                      <w:rStyle w:val="CharStyle18"/>
                    </w:rPr>
                    <w:t xml:space="preserve">慢 </w:t>
                  </w:r>
                  <w:r>
                    <w:rPr>
                      <w:rStyle w:val="CharStyle19"/>
                    </w:rPr>
                    <w:t>佳由溃疡</w:t>
                  </w:r>
                </w:p>
              </w:txbxContent>
            </v:textbox>
            <w10:wrap type="square" side="right" anchorx="margin" anchory="margin"/>
          </v:shape>
        </w:pict>
      </w:r>
      <w:bookmarkStart w:id="0" w:name="bookmark0"/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白方」</w:t>
      </w:r>
      <w:bookmarkEnd w:id="0"/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15816" w:h="10685" w:orient="landscape"/>
          <w:pgMar w:top="480" w:left="9979" w:right="125" w:bottom="461" w:header="0" w:footer="3" w:gutter="0"/>
          <w:rtlGutter w:val="0"/>
          <w:cols w:space="720"/>
          <w:noEndnote/>
          <w:docGrid w:linePitch="360"/>
        </w:sectPr>
      </w:pPr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医保号</w:t>
      </w:r>
      <w:r>
        <w:rPr>
          <w:lang w:val="en-US" w:eastAsia="en-US" w:bidi="en-US"/>
          <w:rFonts w:ascii="MingLiU" w:eastAsia="MingLiU" w:hAnsi="MingLiU" w:cs="MingLiU"/>
          <w:w w:val="100"/>
          <w:color w:val="000000"/>
          <w:position w:val="0"/>
        </w:rPr>
        <w:t>：10708531800</w:t>
      </w:r>
      <w:r>
        <w:rPr>
          <w:rStyle w:val="CharStyle22"/>
        </w:rPr>
        <w:t xml:space="preserve">S </w:t>
      </w:r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病历号：1604180138 病人性质:本地城镇职工医保 单位/住址：山西省灵丘县下关乡杨庄村160号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5" w:after="85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5816" w:h="10685" w:orient="landscape"/>
          <w:pgMar w:top="480" w:left="0" w:right="0" w:bottom="461" w:header="0" w:footer="3" w:gutter="0"/>
          <w:rtlGutter w:val="0"/>
          <w:cols w:space="720"/>
          <w:noEndnote/>
          <w:docGrid w:linePitch="360"/>
        </w:sectPr>
      </w:pPr>
    </w:p>
    <w:p>
      <w:pPr>
        <w:pStyle w:val="Style23"/>
        <w:widowControl w:val="0"/>
        <w:keepNext/>
        <w:keepLines/>
        <w:shd w:val="clear" w:color="auto" w:fill="auto"/>
        <w:bidi w:val="0"/>
        <w:jc w:val="both"/>
        <w:spacing w:before="0" w:after="180" w:line="340" w:lineRule="exact"/>
        <w:ind w:left="0" w:right="0" w:firstLine="0"/>
      </w:pPr>
      <w:r>
        <w:pict>
          <v:shape id="_x0000_s1033" type="#_x0000_t202" style="position:absolute;margin-left:415.7pt;margin-top:-7.2pt;width:133.45pt;height:23.35pt;z-index:-1258293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lang w:val="zh-CN" w:eastAsia="zh-CN" w:bidi="zh-CN"/>
                      <w:rFonts w:ascii="MingLiU" w:eastAsia="MingLiU" w:hAnsi="MingLiU" w:cs="MingLiU"/>
                      <w:w w:val="100"/>
                      <w:color w:val="000000"/>
                      <w:position w:val="0"/>
                    </w:rPr>
                    <w:t>医生签名：史凌燕</w:t>
                  </w:r>
                </w:p>
              </w:txbxContent>
            </v:textbox>
            <w10:wrap type="square" side="left" anchorx="margin"/>
          </v:shape>
        </w:pict>
      </w:r>
      <w:bookmarkStart w:id="1" w:name="bookmark1"/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过敏试验:</w:t>
      </w:r>
      <w:bookmarkEnd w:id="1"/>
    </w:p>
    <w:p>
      <w:pPr>
        <w:pStyle w:val="Style8"/>
        <w:tabs>
          <w:tab w:leader="none" w:pos="5357" w:val="left"/>
          <w:tab w:leader="none" w:pos="101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5"/>
        </w:rPr>
        <w:t>药品金额：</w:t>
      </w:r>
      <w:r>
        <w:rPr>
          <w:rStyle w:val="CharStyle25"/>
          <w:lang w:val="en-US" w:eastAsia="en-US" w:bidi="en-US"/>
        </w:rPr>
        <w:t>108.75</w:t>
      </w:r>
      <w:r>
        <w:rPr>
          <w:lang w:val="en-US" w:eastAsia="en-US" w:bidi="en-US"/>
          <w:rFonts w:ascii="MingLiU" w:eastAsia="MingLiU" w:hAnsi="MingLiU" w:cs="MingLiU"/>
          <w:w w:val="100"/>
          <w:color w:val="000000"/>
          <w:position w:val="0"/>
        </w:rPr>
        <w:tab/>
      </w:r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审核/调配签名(签章</w:t>
      </w:r>
      <w:r>
        <w:rPr>
          <w:lang w:val="en-US" w:eastAsia="en-US" w:bidi="en-US"/>
          <w:rFonts w:ascii="MingLiU" w:eastAsia="MingLiU" w:hAnsi="MingLiU" w:cs="MingLiU"/>
          <w:w w:val="100"/>
          <w:color w:val="000000"/>
          <w:position w:val="0"/>
        </w:rPr>
        <w:t>)：</w:t>
        <w:tab/>
      </w:r>
      <w:r>
        <w:rPr>
          <w:lang w:val="zh-CN" w:eastAsia="zh-CN" w:bidi="zh-CN"/>
          <w:rFonts w:ascii="MingLiU" w:eastAsia="MingLiU" w:hAnsi="MingLiU" w:cs="MingLiU"/>
          <w:w w:val="100"/>
          <w:color w:val="000000"/>
          <w:position w:val="0"/>
        </w:rPr>
        <w:t>核对/发药签名（盖章</w:t>
      </w:r>
      <w:r>
        <w:rPr>
          <w:lang w:val="en-US" w:eastAsia="en-US" w:bidi="en-US"/>
          <w:rFonts w:ascii="MingLiU" w:eastAsia="MingLiU" w:hAnsi="MingLiU" w:cs="MingLiU"/>
          <w:w w:val="100"/>
          <w:color w:val="000000"/>
          <w:position w:val="0"/>
        </w:rPr>
        <w:t>)</w:t>
      </w:r>
    </w:p>
    <w:p>
      <w:pPr>
        <w:pStyle w:val="Style8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0"/>
      </w:pPr>
      <w:r>
        <w:rPr>
          <w:rStyle w:val="CharStyle25"/>
        </w:rPr>
        <w:t>药师提示：1、请尊嘱服药；2、请在窗口清点药品；3、处方当日有效；4、发出药品不予退换</w:t>
      </w:r>
    </w:p>
    <w:sectPr>
      <w:type w:val="continuous"/>
      <w:pgSz w:w="15816" w:h="10685" w:orient="landscape"/>
      <w:pgMar w:top="480" w:left="206" w:right="2448" w:bottom="461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ngLiU" w:eastAsia="MingLiU" w:hAnsi="MingLiU" w:cs="MingLiU"/>
        <w:sz w:val="24"/>
        <w:szCs w:val="24"/>
        <w:lang w:val="zh-CN" w:eastAsia="zh-CN" w:bidi="zh-CN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zh-CN" w:eastAsia="zh-CN" w:bidi="zh-CN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0080"/>
    </w:rPr>
  </w:style>
  <w:style w:type="character" w:customStyle="1" w:styleId="CharStyle4">
    <w:name w:val="正文文本 (3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42"/>
      <w:szCs w:val="42"/>
      <w:spacing w:val="0"/>
    </w:rPr>
  </w:style>
  <w:style w:type="character" w:customStyle="1" w:styleId="CharStyle6">
    <w:name w:val="正文文本 (4) Exact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32"/>
      <w:szCs w:val="32"/>
      <w:spacing w:val="-40"/>
    </w:rPr>
  </w:style>
  <w:style w:type="character" w:customStyle="1" w:styleId="CharStyle7">
    <w:name w:val="正文文本 (4) + 间距 0 pt Exact"/>
    <w:basedOn w:val="CharStyle6"/>
    <w:rPr>
      <w:lang w:val="zh-CN" w:eastAsia="zh-CN" w:bidi="zh-CN"/>
      <w:rFonts w:ascii="MingLiU" w:eastAsia="MingLiU" w:hAnsi="MingLiU" w:cs="MingLiU"/>
      <w:w w:val="100"/>
      <w:spacing w:val="-10"/>
      <w:color w:val="000000"/>
      <w:position w:val="0"/>
    </w:rPr>
  </w:style>
  <w:style w:type="character" w:customStyle="1" w:styleId="CharStyle9">
    <w:name w:val="正文文本 (2)_"/>
    <w:basedOn w:val="DefaultParagraphFont"/>
    <w:link w:val="Style8"/>
    <w:rPr>
      <w:b w:val="0"/>
      <w:bCs w:val="0"/>
      <w:i w:val="0"/>
      <w:iCs w:val="0"/>
      <w:u w:val="none"/>
      <w:strike w:val="0"/>
      <w:smallCaps w:val="0"/>
      <w:sz w:val="28"/>
      <w:szCs w:val="28"/>
      <w:spacing w:val="-10"/>
    </w:rPr>
  </w:style>
  <w:style w:type="character" w:customStyle="1" w:styleId="CharStyle10">
    <w:name w:val="正文文本 (2)"/>
    <w:basedOn w:val="CharStyle9"/>
    <w:rPr>
      <w:lang w:val="zh-CN" w:eastAsia="zh-CN" w:bidi="zh-CN"/>
      <w:rFonts w:ascii="MingLiU" w:eastAsia="MingLiU" w:hAnsi="MingLiU" w:cs="MingLiU"/>
      <w:w w:val="100"/>
      <w:color w:val="000000"/>
      <w:position w:val="0"/>
    </w:rPr>
  </w:style>
  <w:style w:type="character" w:customStyle="1" w:styleId="CharStyle11">
    <w:name w:val="正文文本 (2) + Consolas,20 pt,间距 0 pt"/>
    <w:basedOn w:val="CharStyle9"/>
    <w:rPr>
      <w:lang w:val="en-US" w:eastAsia="en-US" w:bidi="en-US"/>
      <w:b/>
      <w:bCs/>
      <w:sz w:val="40"/>
      <w:szCs w:val="40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2">
    <w:name w:val="正文文本 (2) + 12 pt,间距 0 pt"/>
    <w:basedOn w:val="CharStyle9"/>
    <w:rPr>
      <w:lang w:val="en-US" w:eastAsia="en-US" w:bidi="en-US"/>
      <w:sz w:val="24"/>
      <w:szCs w:val="24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13">
    <w:name w:val="正文文本 (2) + 间距 1 pt"/>
    <w:basedOn w:val="CharStyle9"/>
    <w:rPr>
      <w:lang w:val="zh-CN" w:eastAsia="zh-CN" w:bidi="zh-CN"/>
      <w:rFonts w:ascii="MingLiU" w:eastAsia="MingLiU" w:hAnsi="MingLiU" w:cs="MingLiU"/>
      <w:w w:val="100"/>
      <w:spacing w:val="30"/>
      <w:color w:val="000000"/>
      <w:position w:val="0"/>
    </w:rPr>
  </w:style>
  <w:style w:type="character" w:customStyle="1" w:styleId="CharStyle14">
    <w:name w:val="正文文本 (2) + Consolas,16 pt,间距 0 pt"/>
    <w:basedOn w:val="CharStyle9"/>
    <w:rPr>
      <w:lang w:val="en-US" w:eastAsia="en-US" w:bidi="en-US"/>
      <w:sz w:val="32"/>
      <w:szCs w:val="32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16">
    <w:name w:val="表格标题 Exact"/>
    <w:basedOn w:val="DefaultParagraphFont"/>
    <w:link w:val="Style15"/>
    <w:rPr>
      <w:b w:val="0"/>
      <w:bCs w:val="0"/>
      <w:i w:val="0"/>
      <w:iCs w:val="0"/>
      <w:u w:val="none"/>
      <w:strike w:val="0"/>
      <w:smallCaps w:val="0"/>
      <w:sz w:val="28"/>
      <w:szCs w:val="28"/>
      <w:spacing w:val="-10"/>
    </w:rPr>
  </w:style>
  <w:style w:type="character" w:customStyle="1" w:styleId="CharStyle17">
    <w:name w:val="表格标题 + 10.5 pt,斜体,间距 0 pt,缩放 66% Exact"/>
    <w:basedOn w:val="CharStyle16"/>
    <w:rPr>
      <w:lang w:val="zh-CN" w:eastAsia="zh-CN" w:bidi="zh-CN"/>
      <w:i/>
      <w:iCs/>
      <w:sz w:val="21"/>
      <w:szCs w:val="21"/>
      <w:rFonts w:ascii="MingLiU" w:eastAsia="MingLiU" w:hAnsi="MingLiU" w:cs="MingLiU"/>
      <w:w w:val="66"/>
      <w:spacing w:val="0"/>
      <w:color w:val="000000"/>
      <w:position w:val="0"/>
    </w:rPr>
  </w:style>
  <w:style w:type="character" w:customStyle="1" w:styleId="CharStyle18">
    <w:name w:val="表格标题 + 间距 1 pt Exact"/>
    <w:basedOn w:val="CharStyle16"/>
    <w:rPr>
      <w:lang w:val="zh-CN" w:eastAsia="zh-CN" w:bidi="zh-CN"/>
      <w:rFonts w:ascii="MingLiU" w:eastAsia="MingLiU" w:hAnsi="MingLiU" w:cs="MingLiU"/>
      <w:w w:val="100"/>
      <w:spacing w:val="30"/>
      <w:color w:val="000000"/>
      <w:position w:val="0"/>
    </w:rPr>
  </w:style>
  <w:style w:type="character" w:customStyle="1" w:styleId="CharStyle19">
    <w:name w:val="表格标题 + 间距 0 pt Exact"/>
    <w:basedOn w:val="CharStyle16"/>
    <w:rPr>
      <w:lang w:val="zh-CN" w:eastAsia="zh-CN" w:bidi="zh-CN"/>
      <w:rFonts w:ascii="MingLiU" w:eastAsia="MingLiU" w:hAnsi="MingLiU" w:cs="MingLiU"/>
      <w:w w:val="100"/>
      <w:spacing w:val="0"/>
      <w:color w:val="000000"/>
      <w:position w:val="0"/>
    </w:rPr>
  </w:style>
  <w:style w:type="character" w:customStyle="1" w:styleId="CharStyle21">
    <w:name w:val="标题 #1_"/>
    <w:basedOn w:val="DefaultParagraphFont"/>
    <w:link w:val="Style20"/>
    <w:rPr>
      <w:b w:val="0"/>
      <w:bCs w:val="0"/>
      <w:i w:val="0"/>
      <w:iCs w:val="0"/>
      <w:u w:val="none"/>
      <w:strike w:val="0"/>
      <w:smallCaps w:val="0"/>
      <w:sz w:val="28"/>
      <w:szCs w:val="28"/>
      <w:spacing w:val="-50"/>
    </w:rPr>
  </w:style>
  <w:style w:type="character" w:customStyle="1" w:styleId="CharStyle22">
    <w:name w:val="正文文本 (2) + Consolas,16 pt,间距 0 pt"/>
    <w:basedOn w:val="CharStyle9"/>
    <w:rPr>
      <w:lang w:val="en-US" w:eastAsia="en-US" w:bidi="en-US"/>
      <w:sz w:val="32"/>
      <w:szCs w:val="32"/>
      <w:rFonts w:ascii="Consolas" w:eastAsia="Consolas" w:hAnsi="Consolas" w:cs="Consolas"/>
      <w:w w:val="100"/>
      <w:spacing w:val="0"/>
      <w:color w:val="000000"/>
      <w:position w:val="0"/>
    </w:rPr>
  </w:style>
  <w:style w:type="character" w:customStyle="1" w:styleId="CharStyle24">
    <w:name w:val="标题 #2_"/>
    <w:basedOn w:val="DefaultParagraphFont"/>
    <w:link w:val="Style23"/>
    <w:rPr>
      <w:b w:val="0"/>
      <w:bCs w:val="0"/>
      <w:i w:val="0"/>
      <w:iCs w:val="0"/>
      <w:u w:val="none"/>
      <w:strike w:val="0"/>
      <w:smallCaps w:val="0"/>
      <w:sz w:val="34"/>
      <w:szCs w:val="34"/>
      <w:spacing w:val="20"/>
    </w:rPr>
  </w:style>
  <w:style w:type="character" w:customStyle="1" w:styleId="CharStyle25">
    <w:name w:val="正文文本 (2) + 间距 1 pt"/>
    <w:basedOn w:val="CharStyle9"/>
    <w:rPr>
      <w:lang w:val="zh-CN" w:eastAsia="zh-CN" w:bidi="zh-CN"/>
      <w:rFonts w:ascii="MingLiU" w:eastAsia="MingLiU" w:hAnsi="MingLiU" w:cs="MingLiU"/>
      <w:w w:val="100"/>
      <w:spacing w:val="30"/>
      <w:color w:val="000000"/>
      <w:position w:val="0"/>
    </w:rPr>
  </w:style>
  <w:style w:type="paragraph" w:customStyle="1" w:styleId="Style3">
    <w:name w:val="正文文本 (3)"/>
    <w:basedOn w:val="Normal"/>
    <w:link w:val="CharStyle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42"/>
      <w:szCs w:val="42"/>
      <w:spacing w:val="0"/>
    </w:rPr>
  </w:style>
  <w:style w:type="paragraph" w:customStyle="1" w:styleId="Style5">
    <w:name w:val="正文文本 (4)"/>
    <w:basedOn w:val="Normal"/>
    <w:link w:val="CharStyle6"/>
    <w:pPr>
      <w:widowControl w:val="0"/>
      <w:shd w:val="clear" w:color="auto" w:fill="FFFFFF"/>
      <w:spacing w:after="420" w:line="0" w:lineRule="exact"/>
    </w:pPr>
    <w:rPr>
      <w:b w:val="0"/>
      <w:bCs w:val="0"/>
      <w:i w:val="0"/>
      <w:iCs w:val="0"/>
      <w:u w:val="none"/>
      <w:strike w:val="0"/>
      <w:smallCaps w:val="0"/>
      <w:sz w:val="32"/>
      <w:szCs w:val="32"/>
      <w:spacing w:val="-40"/>
    </w:rPr>
  </w:style>
  <w:style w:type="paragraph" w:customStyle="1" w:styleId="Style8">
    <w:name w:val="正文文本 (2)"/>
    <w:basedOn w:val="Normal"/>
    <w:link w:val="CharStyle9"/>
    <w:pPr>
      <w:widowControl w:val="0"/>
      <w:shd w:val="clear" w:color="auto" w:fill="FFFFFF"/>
      <w:spacing w:before="180" w:line="408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spacing w:val="-10"/>
    </w:rPr>
  </w:style>
  <w:style w:type="paragraph" w:customStyle="1" w:styleId="Style15">
    <w:name w:val="表格标题"/>
    <w:basedOn w:val="Normal"/>
    <w:link w:val="CharStyle16"/>
    <w:pPr>
      <w:widowControl w:val="0"/>
      <w:shd w:val="clear" w:color="auto" w:fill="FFFFFF"/>
      <w:spacing w:line="389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spacing w:val="-10"/>
    </w:rPr>
  </w:style>
  <w:style w:type="paragraph" w:customStyle="1" w:styleId="Style20">
    <w:name w:val="标题 #1"/>
    <w:basedOn w:val="Normal"/>
    <w:link w:val="CharStyle21"/>
    <w:pPr>
      <w:widowControl w:val="0"/>
      <w:shd w:val="clear" w:color="auto" w:fill="FFFFFF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8"/>
      <w:szCs w:val="28"/>
      <w:spacing w:val="-50"/>
    </w:rPr>
  </w:style>
  <w:style w:type="paragraph" w:customStyle="1" w:styleId="Style23">
    <w:name w:val="标题 #2"/>
    <w:basedOn w:val="Normal"/>
    <w:link w:val="CharStyle24"/>
    <w:pPr>
      <w:widowControl w:val="0"/>
      <w:shd w:val="clear" w:color="auto" w:fill="FFFFFF"/>
      <w:jc w:val="distribute"/>
      <w:outlineLvl w:val="1"/>
      <w:spacing w:after="300" w:line="0" w:lineRule="exact"/>
    </w:pPr>
    <w:rPr>
      <w:b w:val="0"/>
      <w:bCs w:val="0"/>
      <w:i w:val="0"/>
      <w:iCs w:val="0"/>
      <w:u w:val="none"/>
      <w:strike w:val="0"/>
      <w:smallCaps w:val="0"/>
      <w:sz w:val="34"/>
      <w:szCs w:val="34"/>
      <w:spacing w:val="2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