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.85pt;margin-top:8.15pt;width:63.85pt;height:28.9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420" w:lineRule="exact"/>
                    <w:ind w:left="0" w:right="0" w:firstLine="0"/>
                  </w:pPr>
                  <w:bookmarkStart w:id="0" w:name="bookmark0"/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(底方</w:t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)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129.35pt;margin-top:5.05pt;width:290.15pt;height:12.3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Guang</w:t>
                  </w:r>
                  <w:r>
                    <w:rPr>
                      <w:rStyle w:val="CharStyle7"/>
                    </w:rPr>
                    <w:t xml:space="preserve">’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anmen</w:t>
                  </w:r>
                  <w:r>
                    <w:rPr>
                      <w:rStyle w:val="CharStyle7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Hospital</w:t>
                  </w:r>
                  <w:r>
                    <w:rPr>
                      <w:rStyle w:val="CharStyle7"/>
                    </w:rPr>
                    <w:t xml:space="preserve">,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China</w:t>
                  </w:r>
                  <w:r>
                    <w:rPr>
                      <w:rStyle w:val="CharStyle7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Academy</w:t>
                  </w:r>
                  <w:r>
                    <w:rPr>
                      <w:rStyle w:val="CharStyle7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of</w:t>
                  </w:r>
                  <w:r>
                    <w:rPr>
                      <w:rStyle w:val="CharStyle7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Chinese</w:t>
                  </w:r>
                  <w:r>
                    <w:rPr>
                      <w:rStyle w:val="CharStyle7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Medical</w:t>
                  </w:r>
                  <w:r>
                    <w:rPr>
                      <w:rStyle w:val="CharStyle7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Sciences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454.55pt;margin-top:0;width:88.55pt;height:36.2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1" w:line="320" w:lineRule="exact"/>
                    <w:ind w:left="0" w:right="0" w:firstLine="0"/>
                  </w:pPr>
                  <w:bookmarkStart w:id="1" w:name="bookmark1"/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(医保</w:t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/</w:t>
                  </w: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公疗)</w:t>
                  </w:r>
                  <w:bookmarkEnd w:id="1"/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900" w:right="0" w:firstLine="0"/>
                  </w:pPr>
                  <w:r>
                    <w:rPr>
                      <w:rStyle w:val="CharStyle12"/>
                    </w:rPr>
                    <w:t>普通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5.e-002pt;margin-top:36.25pt;width:543.85pt;height:5.e-002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tabs>
                      <w:tab w:leader="none" w:pos="86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定点医疗机构编码</w:t>
                  </w:r>
                  <w:r>
                    <w:rPr>
                      <w:rStyle w:val="CharStyle15"/>
                      <w:lang w:val="zh-CN" w:eastAsia="zh-CN" w:bidi="zh-CN"/>
                    </w:rPr>
                    <w:t>：</w:t>
                  </w:r>
                  <w:r>
                    <w:rPr>
                      <w:rStyle w:val="CharStyle15"/>
                    </w:rPr>
                    <w:t>04151001</w:t>
                    <w:tab/>
                  </w: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收费类别：</w:t>
                  </w:r>
                  <w:r>
                    <w:rPr>
                      <w:rStyle w:val="CharStyle16"/>
                    </w:rPr>
                    <w:t>实时刷卡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722"/>
                    <w:gridCol w:w="2462"/>
                    <w:gridCol w:w="2635"/>
                    <w:gridCol w:w="3058"/>
                  </w:tblGrid>
                  <w:tr>
                    <w:trPr>
                      <w:trHeight w:val="365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就诊科室:内分泌门诊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1000" w:right="0" w:firstLine="0"/>
                        </w:pPr>
                        <w:r>
                          <w:rPr>
                            <w:rStyle w:val="CharStyle19"/>
                          </w:rPr>
                          <w:t>病历号：115849626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姓名:张琳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性别:女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年龄:52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280" w:firstLine="0"/>
                        </w:pPr>
                        <w:r>
                          <w:rPr>
                            <w:rStyle w:val="CharStyle19"/>
                          </w:rPr>
                          <w:t>2016年06月14日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3.1pt;margin-top:91.45pt;width:85.45pt;height:53.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57" w:line="1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临床诊断：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35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非毒性多个甲状 </w:t>
                  </w:r>
                  <w:r>
                    <w:rPr>
                      <w:rStyle w:val="CharStyle11"/>
                    </w:rPr>
                    <w:t>腺结节；肝郁血 瘀证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101.5pt;margin-top:88.55pt;width:22.1pt;height:22.6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bookmarkStart w:id="2" w:name="bookmark2"/>
                  <w:r>
                    <w:rPr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Fx</w:t>
                  </w:r>
                  <w:r>
                    <w:rPr>
                      <w:rStyle w:val="CharStyle23"/>
                    </w:rPr>
                    <w:t>：</w:t>
                  </w:r>
                  <w:bookmarkEnd w:id="2"/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132.pt;margin-top:103.3pt;width:51.6pt;height:42.2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94" w:lineRule="exact"/>
                    <w:ind w:left="0" w:right="240" w:firstLine="0"/>
                  </w:pPr>
                  <w:r>
                    <w:rPr>
                      <w:rStyle w:val="CharStyle20"/>
                    </w:rPr>
                    <w:t>夏枯草片 红花逍遥片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232.3pt;margin-top:102.6pt;width:178.55pt;height:42.7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98" w:lineRule="exact"/>
                    <w:ind w:left="0" w:right="0" w:firstLine="0"/>
                  </w:pPr>
                  <w:r>
                    <w:rPr>
                      <w:rStyle w:val="CharStyle20"/>
                      <w:lang w:val="en-US" w:eastAsia="en-US" w:bidi="en-US"/>
                    </w:rPr>
                    <w:t>0.51</w:t>
                  </w:r>
                  <w:r>
                    <w:rPr>
                      <w:rStyle w:val="CharStyle24"/>
                      <w:b w:val="0"/>
                      <w:bCs w:val="0"/>
                    </w:rPr>
                    <w:t>g</w:t>
                  </w:r>
                  <w:r>
                    <w:rPr>
                      <w:rStyle w:val="CharStyle20"/>
                      <w:lang w:val="en-US" w:eastAsia="en-US" w:bidi="en-US"/>
                    </w:rPr>
                    <w:t xml:space="preserve">*36 </w:t>
                  </w:r>
                  <w:r>
                    <w:rPr>
                      <w:rStyle w:val="CharStyle20"/>
                    </w:rPr>
                    <w:t xml:space="preserve">5盒 / </w:t>
                  </w:r>
                  <w:r>
                    <w:rPr>
                      <w:rStyle w:val="CharStyle20"/>
                      <w:lang w:val="en-US" w:eastAsia="en-US" w:bidi="en-US"/>
                    </w:rPr>
                    <w:t>3.06</w:t>
                  </w:r>
                  <w:r>
                    <w:rPr>
                      <w:rStyle w:val="CharStyle24"/>
                      <w:b w:val="0"/>
                      <w:bCs w:val="0"/>
                    </w:rPr>
                    <w:t>g</w:t>
                  </w:r>
                  <w:r>
                    <w:rPr>
                      <w:rStyle w:val="CharStyle20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0"/>
                    </w:rPr>
                    <w:t xml:space="preserve">2/日 口服 </w:t>
                  </w:r>
                  <w:r>
                    <w:rPr>
                      <w:rStyle w:val="CharStyle20"/>
                      <w:lang w:val="en-US" w:eastAsia="en-US" w:bidi="en-US"/>
                    </w:rPr>
                    <w:t>0.39</w:t>
                  </w:r>
                  <w:r>
                    <w:rPr>
                      <w:rStyle w:val="CharStyle24"/>
                      <w:b w:val="0"/>
                      <w:bCs w:val="0"/>
                    </w:rPr>
                    <w:t>g</w:t>
                  </w:r>
                  <w:r>
                    <w:rPr>
                      <w:rStyle w:val="CharStyle20"/>
                      <w:lang w:val="en-US" w:eastAsia="en-US" w:bidi="en-US"/>
                    </w:rPr>
                    <w:t xml:space="preserve">*24 </w:t>
                  </w:r>
                  <w:r>
                    <w:rPr>
                      <w:rStyle w:val="CharStyle20"/>
                    </w:rPr>
                    <w:t xml:space="preserve">8盒 / </w:t>
                  </w:r>
                  <w:r>
                    <w:rPr>
                      <w:rStyle w:val="CharStyle20"/>
                      <w:lang w:val="en-US" w:eastAsia="en-US" w:bidi="en-US"/>
                    </w:rPr>
                    <w:t>1.6</w:t>
                  </w:r>
                  <w:r>
                    <w:rPr>
                      <w:rStyle w:val="CharStyle24"/>
                      <w:b w:val="0"/>
                      <w:bCs w:val="0"/>
                    </w:rPr>
                    <w:t>g</w:t>
                  </w:r>
                  <w:r>
                    <w:rPr>
                      <w:rStyle w:val="CharStyle20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0"/>
                    </w:rPr>
                    <w:t>3/日 口服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83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8400" w:orient="landscape"/>
          <w:pgMar w:top="821" w:left="526" w:right="497" w:bottom="631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18" w:after="118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8400" w:orient="landscape"/>
          <w:pgMar w:top="6380" w:left="0" w:right="0" w:bottom="6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180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过敏试验：</w:t>
      </w:r>
    </w:p>
    <w:p>
      <w:pPr>
        <w:pStyle w:val="Style17"/>
        <w:tabs>
          <w:tab w:leader="none" w:pos="2266" w:val="left"/>
          <w:tab w:leader="none" w:pos="4128" w:val="left"/>
          <w:tab w:leader="none" w:pos="5779" w:val="left"/>
          <w:tab w:leader="none" w:pos="75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36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药品金额:685.97</w:t>
        <w:tab/>
        <w:t>调配：</w:t>
        <w:tab/>
        <w:t>核对：</w:t>
        <w:tab/>
        <w:t>审核：</w:t>
        <w:tab/>
        <w:t>发药：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336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药师提示:1、请遵医嘱服药；2、请在窗口点清药品；3、处方当日有效；4、发出药品不予退换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800" w:right="0" w:firstLine="0"/>
      </w:pPr>
      <w:r>
        <w:pict>
          <v:shape id="_x0000_s1034" type="#_x0000_t202" style="position:absolute;margin-left:431.05pt;margin-top:-13.9pt;width:73.7pt;height:46.9pt;z-index:-125829376;mso-wrap-distance-left:18.25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87" w:line="1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医师：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煎药员: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rStyle w:val="CharStyle26"/>
        </w:rPr>
        <w:t>请到门诊楼1层中成药房取药</w:t>
      </w:r>
    </w:p>
    <w:sectPr>
      <w:type w:val="continuous"/>
      <w:pgSz w:w="11900" w:h="8400" w:orient="landscape"/>
      <w:pgMar w:top="6380" w:left="593" w:right="3051" w:bottom="6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标题 #1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42"/>
      <w:szCs w:val="42"/>
      <w:spacing w:val="-40"/>
    </w:rPr>
  </w:style>
  <w:style w:type="character" w:customStyle="1" w:styleId="CharStyle6">
    <w:name w:val="正文文本 (3) Exact"/>
    <w:basedOn w:val="DefaultParagraphFont"/>
    <w:link w:val="Style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w w:val="100"/>
    </w:rPr>
  </w:style>
  <w:style w:type="character" w:customStyle="1" w:styleId="CharStyle7">
    <w:name w:val="正文文本 (3) Exact"/>
    <w:basedOn w:val="CharStyle6"/>
    <w:rPr>
      <w:b/>
      <w:bCs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9">
    <w:name w:val="标题 #2 Exact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32"/>
      <w:szCs w:val="32"/>
      <w:spacing w:val="-30"/>
    </w:rPr>
  </w:style>
  <w:style w:type="character" w:customStyle="1" w:styleId="CharStyle11">
    <w:name w:val="正文文本 (4) Exact"/>
    <w:basedOn w:val="DefaultParagraphFont"/>
    <w:rPr>
      <w:b w:val="0"/>
      <w:bCs w:val="0"/>
      <w:i w:val="0"/>
      <w:iCs w:val="0"/>
      <w:u w:val="none"/>
      <w:strike w:val="0"/>
      <w:smallCaps w:val="0"/>
      <w:spacing w:val="10"/>
    </w:rPr>
  </w:style>
  <w:style w:type="character" w:customStyle="1" w:styleId="CharStyle12">
    <w:name w:val="正文文本 (4) + 间距 -1 pt Exact"/>
    <w:basedOn w:val="CharStyle25"/>
    <w:rPr>
      <w:spacing w:val="-20"/>
    </w:rPr>
  </w:style>
  <w:style w:type="character" w:customStyle="1" w:styleId="CharStyle14">
    <w:name w:val="表格标题 Exact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15">
    <w:name w:val="表格标题 Exact"/>
    <w:basedOn w:val="CharStyle14"/>
    <w:rPr>
      <w:lang w:val="en-US" w:eastAsia="en-US" w:bidi="en-US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6">
    <w:name w:val="表格标题 Exact"/>
    <w:basedOn w:val="CharStyle14"/>
    <w:rPr>
      <w:lang w:val="zh-CN" w:eastAsia="zh-CN" w:bidi="zh-CN"/>
      <w:u w:val="single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8">
    <w:name w:val="正文文本 (2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19">
    <w:name w:val="正文文本 (2)"/>
    <w:basedOn w:val="CharStyle18"/>
    <w:rPr>
      <w:lang w:val="zh-CN" w:eastAsia="zh-CN" w:bidi="zh-CN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0">
    <w:name w:val="正文文本 (2) Exact"/>
    <w:basedOn w:val="DefaultParagraphFont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22">
    <w:name w:val="标题 #2 (2) Exact"/>
    <w:basedOn w:val="DefaultParagraphFont"/>
    <w:link w:val="Style2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spacing w:val="-40"/>
    </w:rPr>
  </w:style>
  <w:style w:type="character" w:customStyle="1" w:styleId="CharStyle23">
    <w:name w:val="标题 #2 (2) + 16 pt,间距 0 pt Exact"/>
    <w:basedOn w:val="CharStyle22"/>
    <w:rPr>
      <w:b/>
      <w:bCs/>
      <w:sz w:val="32"/>
      <w:szCs w:val="32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4">
    <w:name w:val="正文文本 (2) Exact"/>
    <w:basedOn w:val="CharStyle18"/>
    <w:rPr>
      <w:lang w:val="en-US" w:eastAsia="en-US" w:bidi="en-US"/>
      <w:b/>
      <w:bCs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5">
    <w:name w:val="正文文本 (4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pacing w:val="10"/>
    </w:rPr>
  </w:style>
  <w:style w:type="character" w:customStyle="1" w:styleId="CharStyle26">
    <w:name w:val="正文文本 (4)"/>
    <w:basedOn w:val="CharStyle25"/>
    <w:rPr>
      <w:lang w:val="zh-CN" w:eastAsia="zh-CN" w:bidi="zh-CN"/>
      <w:sz w:val="24"/>
      <w:szCs w:val="24"/>
      <w:rFonts w:ascii="MingLiU" w:eastAsia="MingLiU" w:hAnsi="MingLiU" w:cs="MingLiU"/>
      <w:w w:val="100"/>
      <w:spacing w:val="10"/>
      <w:color w:val="000000"/>
      <w:position w:val="0"/>
    </w:rPr>
  </w:style>
  <w:style w:type="paragraph" w:customStyle="1" w:styleId="Style3">
    <w:name w:val="标题 #1"/>
    <w:basedOn w:val="Normal"/>
    <w:link w:val="CharStyle4"/>
    <w:pPr>
      <w:widowControl w:val="0"/>
      <w:shd w:val="clear" w:color="auto" w:fill="FFFFFF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42"/>
      <w:szCs w:val="42"/>
      <w:spacing w:val="-40"/>
    </w:rPr>
  </w:style>
  <w:style w:type="paragraph" w:customStyle="1" w:styleId="Style5">
    <w:name w:val="正文文本 (3)"/>
    <w:basedOn w:val="Normal"/>
    <w:link w:val="CharStyle6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w w:val="100"/>
    </w:rPr>
  </w:style>
  <w:style w:type="paragraph" w:customStyle="1" w:styleId="Style8">
    <w:name w:val="标题 #2"/>
    <w:basedOn w:val="Normal"/>
    <w:link w:val="CharStyle9"/>
    <w:pPr>
      <w:widowControl w:val="0"/>
      <w:shd w:val="clear" w:color="auto" w:fill="FFFFFF"/>
      <w:outlineLvl w:val="1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spacing w:val="-30"/>
    </w:rPr>
  </w:style>
  <w:style w:type="paragraph" w:customStyle="1" w:styleId="Style10">
    <w:name w:val="正文文本 (4)"/>
    <w:basedOn w:val="Normal"/>
    <w:link w:val="CharStyle25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pacing w:val="10"/>
    </w:rPr>
  </w:style>
  <w:style w:type="paragraph" w:customStyle="1" w:styleId="Style13">
    <w:name w:val="表格标题"/>
    <w:basedOn w:val="Normal"/>
    <w:link w:val="CharStyle14"/>
    <w:pPr>
      <w:widowControl w:val="0"/>
      <w:shd w:val="clear" w:color="auto" w:fill="FFFFFF"/>
      <w:jc w:val="distribute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paragraph" w:customStyle="1" w:styleId="Style17">
    <w:name w:val="正文文本 (2)"/>
    <w:basedOn w:val="Normal"/>
    <w:link w:val="CharStyle18"/>
    <w:pPr>
      <w:widowControl w:val="0"/>
      <w:shd w:val="clear" w:color="auto" w:fill="FFFFFF"/>
      <w:jc w:val="distribute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paragraph" w:customStyle="1" w:styleId="Style21">
    <w:name w:val="标题 #2 (2)"/>
    <w:basedOn w:val="Normal"/>
    <w:link w:val="CharStyle22"/>
    <w:pPr>
      <w:widowControl w:val="0"/>
      <w:shd w:val="clear" w:color="auto" w:fill="FFFFFF"/>
      <w:outlineLvl w:val="1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spacing w:val="-4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