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#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ifndef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LiquidCrystal_I2C_h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#define LiquidCrystal_I2C_h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#include &lt;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inttypes.h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&gt;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#include &lt;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Print.h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&gt;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#include "I2CIO.h"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#include "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LCD.h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"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class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LiquidCrystal_I2C : public LCD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{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public</w:t>
      </w:r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: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@method 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@abstract   Class constructor.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Initializes class variables and defines the I2C address of the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LCD. The construct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or does not initialize the LCD.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LiquidCrystal_I2C (uint8_t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// Constructor with backlight control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LiquidCrystal_I2C (uint8_t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backlighPin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t_backligh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Pol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pol);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LiquidCrystal_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I2C(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En,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// Constructor with backlight control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LiquidCrystal_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I2C(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En,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,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         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uint8_t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back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lighPin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t_backlighPol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pol);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@method 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@abstract   Class constructor.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Initializes class variables and defines the I2C address of the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lastRenderedPageBreak/>
        <w:t xml:space="preserve">    LCD. The construct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or does not initialize the LCD.</w:t>
      </w: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I2C address of the IO expansion module. For I2CLCDextraIO,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the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address can be configured using the on board jumpers.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En[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En (Enable) pin connected to the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in] LCD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(Read/write) pin connected to the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in] LCD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(Reset) pin connected to the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d4[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0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d5[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1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d6[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2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d7[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3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LiquidCrystal_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I2C(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En,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               uint8_t d4, uint8_t d5, uint8_t d6, uint8_t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d7 )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// Constructor with backlight control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LiquidCrystal_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I2C(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En,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               uint8_t d4, uint8_t d5, uint8_t d6, uint8_t d7,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         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uint8_t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backlighPin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t_backlighPol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pol);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@function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@abstract   LCD initialization and associated HW.</w:t>
      </w:r>
      <w:proofErr w:type="gramEnd"/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Initializes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the LCD to a given size (col, row).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This methods</w:t>
      </w:r>
      <w:proofErr w:type="gramEnd"/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initializes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the LCD, therefore, it MUST be called prior to using any other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method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from this class or parent class.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The begin method can be overloaded if necessary to initialize any HW that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implemented by a library and can't be done during construction, here</w:t>
      </w:r>
    </w:p>
    <w:p w:rsidR="006355E9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lastRenderedPageBreak/>
        <w:t xml:space="preserve">    </w:t>
      </w:r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we</w:t>
      </w:r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use the Wire class.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cols[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the number of columns that the display has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rows[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the number of rows that the display has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charsize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size of the characters of the LCD: LCD_5x8DOTS or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LCD_5x10DOTS.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virtual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void begin(uint8_t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cols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, uint8_t rows, uint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8_t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charsize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= LCD_5x8DOTS);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@function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@abstract   Send a particular value to the LCD.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Sends a particular value to the LCD for writing to the LCD or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as</w:t>
      </w:r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an LCD command.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Users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should never call this method.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value[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Value to send to the LCD.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mode[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in] DATA - write to the LCD CGRAM, COMMAND - write a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command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to the LCD.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virtual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void sen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d(uint8_t value, uint8_t mode);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@function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@abstract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Sets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the pin to control the backlight.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Sets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the pin in the device to control the backlight. This device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doesn't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suppor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t dimming backlight capability.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0: backlight off, 1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..255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: backlight on.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lastRenderedPageBreak/>
        <w:t xml:space="preserve">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void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setBacklightPin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 uint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8_t value,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t_backlighPol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pol );</w:t>
      </w: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@function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@abstract   Switch-on/off the LCD backlight.</w:t>
      </w:r>
      <w:proofErr w:type="gramEnd"/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@discussion Switch-on/off the LCD backlight.</w:t>
      </w:r>
      <w:proofErr w:type="gramEnd"/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The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setBacklightPin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has to be called before setting the backlight for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this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method to work.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@see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setBacklightPin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.</w:t>
      </w:r>
      <w:proofErr w:type="gramEnd"/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value: backlight mode (HIGH|LOW)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void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setBacklight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 uint8_t value 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private</w:t>
      </w:r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:</w:t>
      </w: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@method 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@abstract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Initializes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the LCD class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Initializes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the LCD class and IO expansion module.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  <w:proofErr w:type="spellStart"/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int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</w:t>
      </w:r>
      <w:proofErr w:type="spellEnd"/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();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@function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@abstract  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Initialises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class private variables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This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is the class single point for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initialising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private variables.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I2C address of the IO expansion module. For I2CLCDextraIO,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the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address can be configured using the on board jumpers.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En[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En (Enable) pin connected to the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in] LCD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(Read/write) pin connected to the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lastRenderedPageBreak/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spellStart"/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in] LCD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(Reset) pin connected to the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d4[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0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d5[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1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d6[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2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d7[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LCD data 3 pin map on IO extender module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void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config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(uint8_t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lcd_Addr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En,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uint8_t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,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          uint8_t d4, uint8_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t d5, uint8_t d6, uint8_t </w:t>
      </w:r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d7 )</w:t>
      </w:r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@method 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@abstract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Writes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an 4 bit value to the LCD.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Writes 4 bits (the least significant) to the LCD control data lines.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value[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Value to write to the LCD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param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more[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in]  Value to distinguish between command and data.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COMMAND == command, DATA == data.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void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write4bit</w:t>
      </w: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s(uint8_t value, uint8_t mode);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/*!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@method  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@abstract   Pulse the LCD enable line (En).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@discussion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Sends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a pulse of 1 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uS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to the Enable pin to execute an command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or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write operation.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 */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  <w:proofErr w:type="gram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void</w:t>
      </w:r>
      <w:proofErr w:type="gram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</w:t>
      </w:r>
      <w:proofErr w:type="spellStart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pulseEnable</w:t>
      </w:r>
      <w:proofErr w:type="spellEnd"/>
      <w:r>
        <w:rPr>
          <w:rFonts w:asciiTheme="majorHAnsi" w:eastAsiaTheme="minorEastAsia" w:hAnsiTheme="majorHAnsi" w:cs="Times New Roman"/>
          <w:b/>
          <w:szCs w:val="24"/>
          <w:lang w:val="en-US" w:eastAsia="ja-JP"/>
        </w:rPr>
        <w:t>(uint8_t);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uint8_t _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Addr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;             // I2C Address of the IO expander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uint8_t _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backlightPinMask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; // Backlight IO pin mask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lastRenderedPageBreak/>
        <w:t xml:space="preserve">   uint8_t _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backlightStsMask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; // Backlight status mask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I2CIO   _i2cio;            // I2CIO PCF8574* expansion module driver I2CLCDextraIO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uint8_t _En;               // LCD expander word for enable pin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uint8_t _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Rw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;               // LCD expander word for R/W pin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uint8_t _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Rs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;               // LCD expander word for Register Select pin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uint8_t _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data_</w:t>
      </w:r>
      <w:proofErr w:type="gram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pins</w:t>
      </w:r>
      <w:proofErr w:type="spell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[</w:t>
      </w:r>
      <w:proofErr w:type="gramEnd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4];     // LCD data lines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 xml:space="preserve">   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bookmarkStart w:id="0" w:name="_GoBack"/>
      <w:bookmarkEnd w:id="0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};</w:t>
      </w: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</w:p>
    <w:p w:rsidR="006355E9" w:rsidRPr="00955444" w:rsidRDefault="006355E9" w:rsidP="006355E9">
      <w:pPr>
        <w:rPr>
          <w:rFonts w:asciiTheme="majorHAnsi" w:eastAsiaTheme="minorEastAsia" w:hAnsiTheme="majorHAnsi" w:cs="Times New Roman"/>
          <w:b/>
          <w:szCs w:val="24"/>
          <w:lang w:val="en-US" w:eastAsia="ja-JP"/>
        </w:rPr>
      </w:pPr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#</w:t>
      </w:r>
      <w:proofErr w:type="spellStart"/>
      <w:r w:rsidRPr="00955444">
        <w:rPr>
          <w:rFonts w:asciiTheme="majorHAnsi" w:eastAsiaTheme="minorEastAsia" w:hAnsiTheme="majorHAnsi" w:cs="Times New Roman"/>
          <w:b/>
          <w:szCs w:val="24"/>
          <w:lang w:val="en-US" w:eastAsia="ja-JP"/>
        </w:rPr>
        <w:t>endif</w:t>
      </w:r>
      <w:proofErr w:type="spellEnd"/>
    </w:p>
    <w:p w:rsidR="00FE1DCC" w:rsidRDefault="00FE1DCC"/>
    <w:sectPr w:rsidR="00F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8E"/>
    <w:rsid w:val="006355E9"/>
    <w:rsid w:val="0077548E"/>
    <w:rsid w:val="00FE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E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E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2019-11-27T02:54:00Z</dcterms:created>
  <dcterms:modified xsi:type="dcterms:W3CDTF">2019-11-27T02:55:00Z</dcterms:modified>
</cp:coreProperties>
</file>