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NordaTrade GmbH</w:t>
      </w:r>
    </w:p>
    <w:p>
      <w:pPr>
        <w:jc w:val="center"/>
      </w:pPr>
      <w:r>
        <w:rPr>
          <w:color w:val="404040"/>
          <w:sz w:val="28"/>
        </w:rPr>
        <w:t>Enterprise Sales Analytics System</w:t>
      </w:r>
    </w:p>
    <w:p>
      <w:pPr>
        <w:jc w:val="center"/>
      </w:pPr>
      <w:r>
        <w:rPr>
          <w:b/>
          <w:color w:val="1F497D"/>
          <w:sz w:val="28"/>
        </w:rPr>
        <w:t>PHASE 7 — Performance Audit &amp; Optimization Report</w:t>
      </w:r>
    </w:p>
    <w:p>
      <w:pPr>
        <w:jc w:val="center"/>
      </w:pPr>
      <w:r>
        <w:t>SQL Capstone Project | Genpact / NordaTrade Intern Program</w:t>
        <w:br/>
        <w:t>April 2026</w:t>
      </w:r>
    </w:p>
    <w:p>
      <w:r>
        <w:br w:type="page"/>
      </w:r>
    </w:p>
    <w:p>
      <w:pPr>
        <w:pStyle w:val="Heading1"/>
      </w:pPr>
      <w:r>
        <w:rPr>
          <w:color w:val="1F497D"/>
        </w:rPr>
        <w:t>1. Purpose of This Report</w:t>
      </w:r>
    </w:p>
    <w:p>
      <w:pPr>
        <w:spacing w:after="120"/>
      </w:pPr>
      <w:r>
        <w:t>This document constitutes the Phase 7 deliverable for the NordaTrade Enterprise Sales Analytics System project. It provides a structured audit of the database schema and SQL queries produced across Phases 1–6, identifies performance bottlenecks and design risks, and documents the optimizations applied together with the rationale behind each decision.</w:t>
      </w:r>
    </w:p>
    <w:p>
      <w:pPr>
        <w:spacing w:after="120"/>
      </w:pPr>
      <w:r>
        <w:t>The audit follows the same philosophy as the project specification: every change must be defensible in business terms. Index creation, query rewrites, and schema adjustments are justified by measurable impact, not by convention alone.</w:t>
      </w:r>
    </w:p>
    <w:p>
      <w:pPr>
        <w:pStyle w:val="Heading1"/>
      </w:pPr>
      <w:r>
        <w:rPr>
          <w:color w:val="1F497D"/>
        </w:rPr>
        <w:t>2. Audit Scope</w:t>
      </w:r>
    </w:p>
    <w:p>
      <w:pPr>
        <w:spacing w:after="120"/>
      </w:pPr>
      <w:r>
        <w:t>The audit covers the following artefacts:</w:t>
      </w:r>
    </w:p>
    <w:p>
      <w:pPr>
        <w:pStyle w:val="ListBullet"/>
        <w:spacing w:after="60"/>
      </w:pPr>
      <w:r>
        <w:t>TABLES.sql — DDL schema (all 12 tables)</w:t>
      </w:r>
    </w:p>
    <w:p>
      <w:pPr>
        <w:pStyle w:val="ListBullet"/>
        <w:spacing w:after="60"/>
      </w:pPr>
      <w:r>
        <w:t>DATA_INSERT.sql — seed data population scripts</w:t>
      </w:r>
    </w:p>
    <w:p>
      <w:pPr>
        <w:pStyle w:val="ListBullet"/>
        <w:spacing w:after="60"/>
      </w:pPr>
      <w:r>
        <w:t>query/QueryEngineer_week1.sql — Phases 2–3 business queries and KPIs</w:t>
      </w:r>
    </w:p>
    <w:p>
      <w:pPr>
        <w:pStyle w:val="ListBullet"/>
        <w:spacing w:after="60"/>
      </w:pPr>
      <w:r>
        <w:t>query/phase4 — Phase 4 multi-table join queries</w:t>
      </w:r>
    </w:p>
    <w:p>
      <w:pPr>
        <w:pStyle w:val="ListBullet"/>
        <w:spacing w:after="60"/>
      </w:pPr>
      <w:r>
        <w:t>query/Advanced_SQL.sql — Phase 5 CTEs, subqueries, and window functions</w:t>
      </w:r>
    </w:p>
    <w:p>
      <w:pPr>
        <w:pStyle w:val="ListBullet"/>
        <w:spacing w:after="60"/>
      </w:pPr>
      <w:r>
        <w:t>views/01_base_views.sql, 02_summary_views.sql, 03_report_views.sql — Phase 6 reporting layer</w:t>
      </w:r>
    </w:p>
    <w:p>
      <w:pPr>
        <w:pStyle w:val="Heading1"/>
      </w:pPr>
      <w:r>
        <w:rPr>
          <w:color w:val="1F497D"/>
        </w:rPr>
        <w:t>3. Schema Audit</w:t>
      </w:r>
    </w:p>
    <w:p>
      <w:pPr>
        <w:pStyle w:val="Heading2"/>
      </w:pPr>
      <w:r>
        <w:rPr>
          <w:color w:val="1F497D"/>
        </w:rPr>
        <w:t>3.1 Index Analysis</w:t>
      </w:r>
    </w:p>
    <w:p>
      <w:pPr>
        <w:spacing w:after="120"/>
      </w:pPr>
      <w:r>
        <w:t>The schema as built relies entirely on primary key clustered indexes. No non-clustered indexes were defined. The following columns appear repeatedly in WHERE, JOIN ON, and ORDER BY clauses across all query files and are strong candidates for non-clustered indexes.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Table</w:t>
            </w:r>
          </w:p>
        </w:tc>
        <w:tc>
          <w:tcPr>
            <w:tcW w:type="dxa" w:w="2160"/>
            <w:shd w:val="clear" w:color="auto" w:fill="1F497D"/>
          </w:tcPr>
          <w:p>
            <w:r>
              <w:rPr>
                <w:b/>
                <w:color w:val="FFFFFF"/>
              </w:rPr>
              <w:t>Column(s)</w:t>
            </w:r>
          </w:p>
        </w:tc>
        <w:tc>
          <w:tcPr>
            <w:tcW w:type="dxa" w:w="2160"/>
            <w:shd w:val="clear" w:color="auto" w:fill="1F497D"/>
          </w:tcPr>
          <w:p>
            <w:r>
              <w:rPr>
                <w:b/>
                <w:color w:val="FFFFFF"/>
              </w:rPr>
              <w:t>Query Pattern</w:t>
            </w:r>
          </w:p>
        </w:tc>
        <w:tc>
          <w:tcPr>
            <w:tcW w:type="dxa" w:w="2160"/>
            <w:shd w:val="clear" w:color="auto" w:fill="1F497D"/>
          </w:tcPr>
          <w:p>
            <w:r>
              <w:rPr>
                <w:b/>
                <w:color w:val="FFFFFF"/>
              </w:rPr>
              <w:t>Recommended Index</w:t>
            </w:r>
          </w:p>
        </w:tc>
      </w:tr>
      <w:tr>
        <w:tc>
          <w:tcPr>
            <w:tcW w:type="dxa" w:w="2160"/>
          </w:tcPr>
          <w:p>
            <w:r>
              <w:t>fact_sales_orders</w:t>
            </w:r>
          </w:p>
        </w:tc>
        <w:tc>
          <w:tcPr>
            <w:tcW w:type="dxa" w:w="2160"/>
          </w:tcPr>
          <w:p>
            <w:r>
              <w:t>customer_id</w:t>
            </w:r>
          </w:p>
        </w:tc>
        <w:tc>
          <w:tcPr>
            <w:tcW w:type="dxa" w:w="2160"/>
          </w:tcPr>
          <w:p>
            <w:r>
              <w:t>JOIN on dim_customers</w:t>
            </w:r>
          </w:p>
        </w:tc>
        <w:tc>
          <w:tcPr>
            <w:tcW w:type="dxa" w:w="2160"/>
          </w:tcPr>
          <w:p>
            <w:r>
              <w:t>IX_fso_customer_id</w:t>
            </w:r>
          </w:p>
        </w:tc>
      </w:tr>
      <w:tr>
        <w:tc>
          <w:tcPr>
            <w:tcW w:type="dxa" w:w="2160"/>
          </w:tcPr>
          <w:p>
            <w:r>
              <w:t>fact_sales_orders</w:t>
            </w:r>
          </w:p>
        </w:tc>
        <w:tc>
          <w:tcPr>
            <w:tcW w:type="dxa" w:w="2160"/>
          </w:tcPr>
          <w:p>
            <w:r>
              <w:t>sales_rep_id</w:t>
            </w:r>
          </w:p>
        </w:tc>
        <w:tc>
          <w:tcPr>
            <w:tcW w:type="dxa" w:w="2160"/>
          </w:tcPr>
          <w:p>
            <w:r>
              <w:t>JOIN on dim_sales_reps</w:t>
            </w:r>
          </w:p>
        </w:tc>
        <w:tc>
          <w:tcPr>
            <w:tcW w:type="dxa" w:w="2160"/>
          </w:tcPr>
          <w:p>
            <w:r>
              <w:t>IX_fso_sales_rep_id</w:t>
            </w:r>
          </w:p>
        </w:tc>
      </w:tr>
      <w:tr>
        <w:tc>
          <w:tcPr>
            <w:tcW w:type="dxa" w:w="2160"/>
          </w:tcPr>
          <w:p>
            <w:r>
              <w:t>fact_sales_orders</w:t>
            </w:r>
          </w:p>
        </w:tc>
        <w:tc>
          <w:tcPr>
            <w:tcW w:type="dxa" w:w="2160"/>
          </w:tcPr>
          <w:p>
            <w:r>
              <w:t>order_date</w:t>
            </w:r>
          </w:p>
        </w:tc>
        <w:tc>
          <w:tcPr>
            <w:tcW w:type="dxa" w:w="2160"/>
          </w:tcPr>
          <w:p>
            <w:r>
              <w:t>WHERE / date range filters</w:t>
            </w:r>
          </w:p>
        </w:tc>
        <w:tc>
          <w:tcPr>
            <w:tcW w:type="dxa" w:w="2160"/>
          </w:tcPr>
          <w:p>
            <w:r>
              <w:t>IX_fso_order_date</w:t>
            </w:r>
          </w:p>
        </w:tc>
      </w:tr>
      <w:tr>
        <w:tc>
          <w:tcPr>
            <w:tcW w:type="dxa" w:w="2160"/>
          </w:tcPr>
          <w:p>
            <w:r>
              <w:t>fact_sales_orders</w:t>
            </w:r>
          </w:p>
        </w:tc>
        <w:tc>
          <w:tcPr>
            <w:tcW w:type="dxa" w:w="2160"/>
          </w:tcPr>
          <w:p>
            <w:r>
              <w:t>status</w:t>
            </w:r>
          </w:p>
        </w:tc>
        <w:tc>
          <w:tcPr>
            <w:tcW w:type="dxa" w:w="2160"/>
          </w:tcPr>
          <w:p>
            <w:r>
              <w:t>WHERE status IN (...)</w:t>
            </w:r>
          </w:p>
        </w:tc>
        <w:tc>
          <w:tcPr>
            <w:tcW w:type="dxa" w:w="2160"/>
          </w:tcPr>
          <w:p>
            <w:r>
              <w:t>IX_fso_status</w:t>
            </w:r>
          </w:p>
        </w:tc>
      </w:tr>
      <w:tr>
        <w:tc>
          <w:tcPr>
            <w:tcW w:type="dxa" w:w="2160"/>
          </w:tcPr>
          <w:p>
            <w:r>
              <w:t>fact_order_line_items</w:t>
            </w:r>
          </w:p>
        </w:tc>
        <w:tc>
          <w:tcPr>
            <w:tcW w:type="dxa" w:w="2160"/>
          </w:tcPr>
          <w:p>
            <w:r>
              <w:t>order_id</w:t>
            </w:r>
          </w:p>
        </w:tc>
        <w:tc>
          <w:tcPr>
            <w:tcW w:type="dxa" w:w="2160"/>
          </w:tcPr>
          <w:p>
            <w:r>
              <w:t>JOIN on fact_sales_orders</w:t>
            </w:r>
          </w:p>
        </w:tc>
        <w:tc>
          <w:tcPr>
            <w:tcW w:type="dxa" w:w="2160"/>
          </w:tcPr>
          <w:p>
            <w:r>
              <w:t>IX_foli_order_id</w:t>
            </w:r>
          </w:p>
        </w:tc>
      </w:tr>
      <w:tr>
        <w:tc>
          <w:tcPr>
            <w:tcW w:type="dxa" w:w="2160"/>
          </w:tcPr>
          <w:p>
            <w:r>
              <w:t>fact_order_line_items</w:t>
            </w:r>
          </w:p>
        </w:tc>
        <w:tc>
          <w:tcPr>
            <w:tcW w:type="dxa" w:w="2160"/>
          </w:tcPr>
          <w:p>
            <w:r>
              <w:t>product_id</w:t>
            </w:r>
          </w:p>
        </w:tc>
        <w:tc>
          <w:tcPr>
            <w:tcW w:type="dxa" w:w="2160"/>
          </w:tcPr>
          <w:p>
            <w:r>
              <w:t>JOIN on dim_products</w:t>
            </w:r>
          </w:p>
        </w:tc>
        <w:tc>
          <w:tcPr>
            <w:tcW w:type="dxa" w:w="2160"/>
          </w:tcPr>
          <w:p>
            <w:r>
              <w:t>IX_foli_product_id</w:t>
            </w:r>
          </w:p>
        </w:tc>
      </w:tr>
      <w:tr>
        <w:tc>
          <w:tcPr>
            <w:tcW w:type="dxa" w:w="2160"/>
          </w:tcPr>
          <w:p>
            <w:r>
              <w:t>fact_returns</w:t>
            </w:r>
          </w:p>
        </w:tc>
        <w:tc>
          <w:tcPr>
            <w:tcW w:type="dxa" w:w="2160"/>
          </w:tcPr>
          <w:p>
            <w:r>
              <w:t>line_item_id</w:t>
            </w:r>
          </w:p>
        </w:tc>
        <w:tc>
          <w:tcPr>
            <w:tcW w:type="dxa" w:w="2160"/>
          </w:tcPr>
          <w:p>
            <w:r>
              <w:t>JOIN on fact_order_line_items</w:t>
            </w:r>
          </w:p>
        </w:tc>
        <w:tc>
          <w:tcPr>
            <w:tcW w:type="dxa" w:w="2160"/>
          </w:tcPr>
          <w:p>
            <w:r>
              <w:t>IX_fr_line_item_id</w:t>
            </w:r>
          </w:p>
        </w:tc>
      </w:tr>
      <w:tr>
        <w:tc>
          <w:tcPr>
            <w:tcW w:type="dxa" w:w="2160"/>
          </w:tcPr>
          <w:p>
            <w:r>
              <w:t>fact_quotas</w:t>
            </w:r>
          </w:p>
        </w:tc>
        <w:tc>
          <w:tcPr>
            <w:tcW w:type="dxa" w:w="2160"/>
          </w:tcPr>
          <w:p>
            <w:r>
              <w:t>sales_rep_id</w:t>
            </w:r>
          </w:p>
        </w:tc>
        <w:tc>
          <w:tcPr>
            <w:tcW w:type="dxa" w:w="2160"/>
          </w:tcPr>
          <w:p>
            <w:r>
              <w:t>JOIN on dim_sales_reps</w:t>
            </w:r>
          </w:p>
        </w:tc>
        <w:tc>
          <w:tcPr>
            <w:tcW w:type="dxa" w:w="2160"/>
          </w:tcPr>
          <w:p>
            <w:r>
              <w:t>IX_fq_rep_id</w:t>
            </w:r>
          </w:p>
        </w:tc>
      </w:tr>
      <w:tr>
        <w:tc>
          <w:tcPr>
            <w:tcW w:type="dxa" w:w="2160"/>
          </w:tcPr>
          <w:p>
            <w:r>
              <w:t>dim_customers</w:t>
            </w:r>
          </w:p>
        </w:tc>
        <w:tc>
          <w:tcPr>
            <w:tcW w:type="dxa" w:w="2160"/>
          </w:tcPr>
          <w:p>
            <w:r>
              <w:t>region_id</w:t>
            </w:r>
          </w:p>
        </w:tc>
        <w:tc>
          <w:tcPr>
            <w:tcW w:type="dxa" w:w="2160"/>
          </w:tcPr>
          <w:p>
            <w:r>
              <w:t>JOIN on dim_regions</w:t>
            </w:r>
          </w:p>
        </w:tc>
        <w:tc>
          <w:tcPr>
            <w:tcW w:type="dxa" w:w="2160"/>
          </w:tcPr>
          <w:p>
            <w:r>
              <w:t>IX_dc_region_id</w:t>
            </w:r>
          </w:p>
        </w:tc>
      </w:tr>
      <w:tr>
        <w:tc>
          <w:tcPr>
            <w:tcW w:type="dxa" w:w="2160"/>
          </w:tcPr>
          <w:p>
            <w:r>
              <w:t>dim_customers</w:t>
            </w:r>
          </w:p>
        </w:tc>
        <w:tc>
          <w:tcPr>
            <w:tcW w:type="dxa" w:w="2160"/>
          </w:tcPr>
          <w:p>
            <w:r>
              <w:t>tier</w:t>
            </w:r>
          </w:p>
        </w:tc>
        <w:tc>
          <w:tcPr>
            <w:tcW w:type="dxa" w:w="2160"/>
          </w:tcPr>
          <w:p>
            <w:r>
              <w:t>WHERE tier = ...</w:t>
            </w:r>
          </w:p>
        </w:tc>
        <w:tc>
          <w:tcPr>
            <w:tcW w:type="dxa" w:w="2160"/>
          </w:tcPr>
          <w:p>
            <w:r>
              <w:t>IX_dc_tier</w:t>
            </w:r>
          </w:p>
        </w:tc>
      </w:tr>
      <w:tr>
        <w:tc>
          <w:tcPr>
            <w:tcW w:type="dxa" w:w="2160"/>
          </w:tcPr>
          <w:p>
            <w:r>
              <w:t>dim_products</w:t>
            </w:r>
          </w:p>
        </w:tc>
        <w:tc>
          <w:tcPr>
            <w:tcW w:type="dxa" w:w="2160"/>
          </w:tcPr>
          <w:p>
            <w:r>
              <w:t>category_id</w:t>
            </w:r>
          </w:p>
        </w:tc>
        <w:tc>
          <w:tcPr>
            <w:tcW w:type="dxa" w:w="2160"/>
          </w:tcPr>
          <w:p>
            <w:r>
              <w:t>JOIN on dim_categories</w:t>
            </w:r>
          </w:p>
        </w:tc>
        <w:tc>
          <w:tcPr>
            <w:tcW w:type="dxa" w:w="2160"/>
          </w:tcPr>
          <w:p>
            <w:r>
              <w:t>IX_dp_category_id</w:t>
            </w:r>
          </w:p>
        </w:tc>
      </w:tr>
      <w:tr>
        <w:tc>
          <w:tcPr>
            <w:tcW w:type="dxa" w:w="2160"/>
          </w:tcPr>
          <w:p>
            <w:r>
              <w:t>rep_customer_assignments</w:t>
            </w:r>
          </w:p>
        </w:tc>
        <w:tc>
          <w:tcPr>
            <w:tcW w:type="dxa" w:w="2160"/>
          </w:tcPr>
          <w:p>
            <w:r>
              <w:t>customer_id, sales_rep_id</w:t>
            </w:r>
          </w:p>
        </w:tc>
        <w:tc>
          <w:tcPr>
            <w:tcW w:type="dxa" w:w="2160"/>
          </w:tcPr>
          <w:p>
            <w:r>
              <w:t>JOIN / bridge lookup</w:t>
            </w:r>
          </w:p>
        </w:tc>
        <w:tc>
          <w:tcPr>
            <w:tcW w:type="dxa" w:w="2160"/>
          </w:tcPr>
          <w:p>
            <w:r>
              <w:t>IX_rca_composite</w:t>
            </w:r>
          </w:p>
        </w:tc>
      </w:tr>
    </w:tbl>
    <w:p/>
    <w:p>
      <w:pPr>
        <w:pStyle w:val="Heading2"/>
      </w:pPr>
      <w:r>
        <w:rPr>
          <w:color w:val="1F497D"/>
        </w:rPr>
        <w:t>3.2 Recommended Index DDL</w:t>
      </w:r>
    </w:p>
    <w:p>
      <w:pPr>
        <w:spacing w:after="120"/>
      </w:pPr>
      <w:r>
        <w:t>The following CREATE INDEX statements should be executed after all data is loaded:</w:t>
      </w:r>
    </w:p>
    <w:p>
      <w:pPr>
        <w:pStyle w:val="NoSpacing"/>
      </w:pPr>
      <w:r>
        <w:rPr>
          <w:rFonts w:ascii="Courier New" w:hAnsi="Courier New"/>
          <w:sz w:val="18"/>
        </w:rPr>
        <w:t>CREATE INDEX IX_fso_customer_id   ON fact_sales_orders (customer_id);</w:t>
        <w:br/>
        <w:t>CREATE INDEX IX_fso_sales_rep_id  ON fact_sales_orders (sales_rep_id);</w:t>
        <w:br/>
        <w:t>CREATE INDEX IX_fso_order_date    ON fact_sales_orders (order_date);</w:t>
        <w:br/>
        <w:t>CREATE INDEX IX_fso_status        ON fact_sales_orders (status);</w:t>
        <w:br/>
        <w:t>CREATE INDEX IX_foli_order_id     ON fact_order_line_items (order_id);</w:t>
        <w:br/>
        <w:t>CREATE INDEX IX_foli_product_id   ON fact_order_line_items (product_id);</w:t>
        <w:br/>
        <w:t>CREATE INDEX IX_fr_line_item_id   ON fact_returns (line_item_id);</w:t>
        <w:br/>
        <w:t>CREATE INDEX IX_fq_rep_id         ON fact_quotas (sales_rep_id);</w:t>
        <w:br/>
        <w:t>CREATE INDEX IX_dc_region_id      ON dim_customers (region_id);</w:t>
        <w:br/>
        <w:t>CREATE INDEX IX_dc_tier           ON dim_customers (tier);</w:t>
        <w:br/>
        <w:t>CREATE INDEX IX_dp_category_id    ON dim_products (category_id);</w:t>
        <w:br/>
        <w:t>CREATE INDEX IX_rca_composite     ON rep_customer_assignments (customer_id, sales_rep_id);</w:t>
      </w:r>
    </w:p>
    <w:p/>
    <w:p>
      <w:pPr>
        <w:pStyle w:val="Heading2"/>
      </w:pPr>
      <w:r>
        <w:rPr>
          <w:color w:val="1F497D"/>
        </w:rPr>
        <w:t>3.3 Constraint Review</w:t>
      </w:r>
    </w:p>
    <w:p>
      <w:pPr>
        <w:spacing w:after="120"/>
      </w:pPr>
      <w:r>
        <w:t>All mandatory constraints specified in the project requirements are present and correctly applied. The table below confirms compliance for each constraint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Constraint Type</w:t>
            </w:r>
          </w:p>
        </w:tc>
        <w:tc>
          <w:tcPr>
            <w:tcW w:type="dxa" w:w="2160"/>
            <w:shd w:val="clear" w:color="auto" w:fill="1F497D"/>
          </w:tcPr>
          <w:p>
            <w:r>
              <w:rPr>
                <w:b/>
                <w:color w:val="FFFFFF"/>
              </w:rPr>
              <w:t>Requirement</w:t>
            </w:r>
          </w:p>
        </w:tc>
        <w:tc>
          <w:tcPr>
            <w:tcW w:type="dxa" w:w="2160"/>
            <w:shd w:val="clear" w:color="auto" w:fill="1F497D"/>
          </w:tcPr>
          <w:p>
            <w:r>
              <w:rPr>
                <w:b/>
                <w:color w:val="FFFFFF"/>
              </w:rPr>
              <w:t>Status</w:t>
            </w:r>
          </w:p>
        </w:tc>
        <w:tc>
          <w:tcPr>
            <w:tcW w:type="dxa" w:w="2160"/>
            <w:shd w:val="clear" w:color="auto" w:fill="1F497D"/>
          </w:tcPr>
          <w:p>
            <w:r>
              <w:rPr>
                <w:b/>
                <w:color w:val="FFFFFF"/>
              </w:rPr>
              <w:t>Notes</w:t>
            </w:r>
          </w:p>
        </w:tc>
      </w:tr>
      <w:tr>
        <w:tc>
          <w:tcPr>
            <w:tcW w:type="dxa" w:w="2160"/>
          </w:tcPr>
          <w:p>
            <w:r>
              <w:t>PRIMARY KEY</w:t>
            </w:r>
          </w:p>
        </w:tc>
        <w:tc>
          <w:tcPr>
            <w:tcW w:type="dxa" w:w="2160"/>
          </w:tcPr>
          <w:p>
            <w:r>
              <w:t>Surrogate INT on every table</w:t>
            </w:r>
          </w:p>
        </w:tc>
        <w:tc>
          <w:tcPr>
            <w:tcW w:type="dxa" w:w="2160"/>
          </w:tcPr>
          <w:p>
            <w:r>
              <w:t>PASS</w:t>
            </w:r>
          </w:p>
        </w:tc>
        <w:tc>
          <w:tcPr>
            <w:tcW w:type="dxa" w:w="2160"/>
          </w:tcPr>
          <w:p>
            <w:r>
              <w:t>All 12 tables use IDENTITY(1,1)</w:t>
            </w:r>
          </w:p>
        </w:tc>
      </w:tr>
      <w:tr>
        <w:tc>
          <w:tcPr>
            <w:tcW w:type="dxa" w:w="2160"/>
          </w:tcPr>
          <w:p>
            <w:r>
              <w:t>FOREIGN KEY</w:t>
            </w:r>
          </w:p>
        </w:tc>
        <w:tc>
          <w:tcPr>
            <w:tcW w:type="dxa" w:w="2160"/>
          </w:tcPr>
          <w:p>
            <w:r>
              <w:t>All relationships declared</w:t>
            </w:r>
          </w:p>
        </w:tc>
        <w:tc>
          <w:tcPr>
            <w:tcW w:type="dxa" w:w="2160"/>
          </w:tcPr>
          <w:p>
            <w:r>
              <w:t>PASS</w:t>
            </w:r>
          </w:p>
        </w:tc>
        <w:tc>
          <w:tcPr>
            <w:tcW w:type="dxa" w:w="2160"/>
          </w:tcPr>
          <w:p>
            <w:r>
              <w:t>Every FK relationship is enforced</w:t>
            </w:r>
          </w:p>
        </w:tc>
      </w:tr>
      <w:tr>
        <w:tc>
          <w:tcPr>
            <w:tcW w:type="dxa" w:w="2160"/>
          </w:tcPr>
          <w:p>
            <w:r>
              <w:t>NOT NULL</w:t>
            </w:r>
          </w:p>
        </w:tc>
        <w:tc>
          <w:tcPr>
            <w:tcW w:type="dxa" w:w="2160"/>
          </w:tcPr>
          <w:p>
            <w:r>
              <w:t>Mandatory business fields</w:t>
            </w:r>
          </w:p>
        </w:tc>
        <w:tc>
          <w:tcPr>
            <w:tcW w:type="dxa" w:w="2160"/>
          </w:tcPr>
          <w:p>
            <w:r>
              <w:t>PASS</w:t>
            </w:r>
          </w:p>
        </w:tc>
        <w:tc>
          <w:tcPr>
            <w:tcW w:type="dxa" w:w="2160"/>
          </w:tcPr>
          <w:p>
            <w:r>
              <w:t>All logically required columns are NOT NULL</w:t>
            </w:r>
          </w:p>
        </w:tc>
      </w:tr>
      <w:tr>
        <w:tc>
          <w:tcPr>
            <w:tcW w:type="dxa" w:w="2160"/>
          </w:tcPr>
          <w:p>
            <w:r>
              <w:t>CHECK</w:t>
            </w:r>
          </w:p>
        </w:tc>
        <w:tc>
          <w:tcPr>
            <w:tcW w:type="dxa" w:w="2160"/>
          </w:tcPr>
          <w:p>
            <w:r>
              <w:t>qty &gt; 0, discount 0-1, cost &gt; 0</w:t>
            </w:r>
          </w:p>
        </w:tc>
        <w:tc>
          <w:tcPr>
            <w:tcW w:type="dxa" w:w="2160"/>
          </w:tcPr>
          <w:p>
            <w:r>
              <w:t>PASS</w:t>
            </w:r>
          </w:p>
        </w:tc>
        <w:tc>
          <w:tcPr>
            <w:tcW w:type="dxa" w:w="2160"/>
          </w:tcPr>
          <w:p>
            <w:r>
              <w:t>All CHECK constraints present</w:t>
            </w:r>
          </w:p>
        </w:tc>
      </w:tr>
      <w:tr>
        <w:tc>
          <w:tcPr>
            <w:tcW w:type="dxa" w:w="2160"/>
          </w:tcPr>
          <w:p>
            <w:r>
              <w:t>DEFAULT</w:t>
            </w:r>
          </w:p>
        </w:tc>
        <w:tc>
          <w:tcPr>
            <w:tcW w:type="dxa" w:w="2160"/>
          </w:tcPr>
          <w:p>
            <w:r>
              <w:t>Timestamps, status fields</w:t>
            </w:r>
          </w:p>
        </w:tc>
        <w:tc>
          <w:tcPr>
            <w:tcW w:type="dxa" w:w="2160"/>
          </w:tcPr>
          <w:p>
            <w:r>
              <w:t>PASS</w:t>
            </w:r>
          </w:p>
        </w:tc>
        <w:tc>
          <w:tcPr>
            <w:tcW w:type="dxa" w:w="2160"/>
          </w:tcPr>
          <w:p>
            <w:r>
              <w:t>GETDATE() and Pending defaults applied</w:t>
            </w:r>
          </w:p>
        </w:tc>
      </w:tr>
      <w:tr>
        <w:tc>
          <w:tcPr>
            <w:tcW w:type="dxa" w:w="2160"/>
          </w:tcPr>
          <w:p>
            <w:r>
              <w:t>UNIQUE</w:t>
            </w:r>
          </w:p>
        </w:tc>
        <w:tc>
          <w:tcPr>
            <w:tcW w:type="dxa" w:w="2160"/>
          </w:tcPr>
          <w:p>
            <w:r>
              <w:t>customer_code, SKU, employee_code</w:t>
            </w:r>
          </w:p>
        </w:tc>
        <w:tc>
          <w:tcPr>
            <w:tcW w:type="dxa" w:w="2160"/>
          </w:tcPr>
          <w:p>
            <w:r>
              <w:t>PASS</w:t>
            </w:r>
          </w:p>
        </w:tc>
        <w:tc>
          <w:tcPr>
            <w:tcW w:type="dxa" w:w="2160"/>
          </w:tcPr>
          <w:p>
            <w:r>
              <w:t>All natural keys enforced as UNIQUE</w:t>
            </w:r>
          </w:p>
        </w:tc>
      </w:tr>
    </w:tbl>
    <w:p/>
    <w:p>
      <w:pPr>
        <w:pStyle w:val="Heading2"/>
      </w:pPr>
      <w:r>
        <w:rPr>
          <w:color w:val="1F497D"/>
        </w:rPr>
        <w:t>3.4 Schema Completeness Corrections</w:t>
      </w:r>
    </w:p>
    <w:p>
      <w:pPr>
        <w:spacing w:after="120"/>
      </w:pPr>
      <w:r>
        <w:t>Three columns specified in Section 2.3 of the project requirements were missing from the initial schema and have been added as part of this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Table</w:t>
            </w:r>
          </w:p>
        </w:tc>
        <w:tc>
          <w:tcPr>
            <w:tcW w:type="dxa" w:w="2160"/>
            <w:shd w:val="clear" w:color="auto" w:fill="1F497D"/>
          </w:tcPr>
          <w:p>
            <w:r>
              <w:rPr>
                <w:b/>
                <w:color w:val="FFFFFF"/>
              </w:rPr>
              <w:t>Column Added</w:t>
            </w:r>
          </w:p>
        </w:tc>
        <w:tc>
          <w:tcPr>
            <w:tcW w:type="dxa" w:w="2160"/>
            <w:shd w:val="clear" w:color="auto" w:fill="1F497D"/>
          </w:tcPr>
          <w:p>
            <w:r>
              <w:rPr>
                <w:b/>
                <w:color w:val="FFFFFF"/>
              </w:rPr>
              <w:t>Data Type</w:t>
            </w:r>
          </w:p>
        </w:tc>
        <w:tc>
          <w:tcPr>
            <w:tcW w:type="dxa" w:w="2160"/>
            <w:shd w:val="clear" w:color="auto" w:fill="1F497D"/>
          </w:tcPr>
          <w:p>
            <w:r>
              <w:rPr>
                <w:b/>
                <w:color w:val="FFFFFF"/>
              </w:rPr>
              <w:t>Reason</w:t>
            </w:r>
          </w:p>
        </w:tc>
      </w:tr>
      <w:tr>
        <w:tc>
          <w:tcPr>
            <w:tcW w:type="dxa" w:w="2160"/>
          </w:tcPr>
          <w:p>
            <w:r>
              <w:t>fact_sales_orders</w:t>
            </w:r>
          </w:p>
        </w:tc>
        <w:tc>
          <w:tcPr>
            <w:tcW w:type="dxa" w:w="2160"/>
          </w:tcPr>
          <w:p>
            <w:r>
              <w:t>payment_terms</w:t>
            </w:r>
          </w:p>
        </w:tc>
        <w:tc>
          <w:tcPr>
            <w:tcW w:type="dxa" w:w="2160"/>
          </w:tcPr>
          <w:p>
            <w:r>
              <w:t>NVARCHAR(50) NULL</w:t>
            </w:r>
          </w:p>
        </w:tc>
        <w:tc>
          <w:tcPr>
            <w:tcW w:type="dxa" w:w="2160"/>
          </w:tcPr>
          <w:p>
            <w:r>
              <w:t>Required by business entity spec (Net 30 / Net 60 / Net 90 / Immediate)</w:t>
            </w:r>
          </w:p>
        </w:tc>
      </w:tr>
      <w:tr>
        <w:tc>
          <w:tcPr>
            <w:tcW w:type="dxa" w:w="2160"/>
          </w:tcPr>
          <w:p>
            <w:r>
              <w:t>fact_returns</w:t>
            </w:r>
          </w:p>
        </w:tc>
        <w:tc>
          <w:tcPr>
            <w:tcW w:type="dxa" w:w="2160"/>
          </w:tcPr>
          <w:p>
            <w:r>
              <w:t>credit_note_reference</w:t>
            </w:r>
          </w:p>
        </w:tc>
        <w:tc>
          <w:tcPr>
            <w:tcW w:type="dxa" w:w="2160"/>
          </w:tcPr>
          <w:p>
            <w:r>
              <w:t>NVARCHAR(50) NULL</w:t>
            </w:r>
          </w:p>
        </w:tc>
        <w:tc>
          <w:tcPr>
            <w:tcW w:type="dxa" w:w="2160"/>
          </w:tcPr>
          <w:p>
            <w:r>
              <w:t>Required by business entity spec — tracks credit note issued per return</w:t>
            </w:r>
          </w:p>
        </w:tc>
      </w:tr>
      <w:tr>
        <w:tc>
          <w:tcPr>
            <w:tcW w:type="dxa" w:w="2160"/>
          </w:tcPr>
          <w:p>
            <w:r>
              <w:t>dim_products</w:t>
            </w:r>
          </w:p>
        </w:tc>
        <w:tc>
          <w:tcPr>
            <w:tcW w:type="dxa" w:w="2160"/>
          </w:tcPr>
          <w:p>
            <w:r>
              <w:t>stock_level</w:t>
            </w:r>
          </w:p>
        </w:tc>
        <w:tc>
          <w:tcPr>
            <w:tcW w:type="dxa" w:w="2160"/>
          </w:tcPr>
          <w:p>
            <w:r>
              <w:t>INT NOT NULL DEFAULT 0</w:t>
            </w:r>
          </w:p>
        </w:tc>
        <w:tc>
          <w:tcPr>
            <w:tcW w:type="dxa" w:w="2160"/>
          </w:tcPr>
          <w:p>
            <w:r>
              <w:t>Required by business entity spec — inventory quantity on hand</w:t>
            </w:r>
          </w:p>
        </w:tc>
      </w:tr>
    </w:tbl>
    <w:p/>
    <w:p>
      <w:pPr>
        <w:pStyle w:val="Heading1"/>
      </w:pPr>
      <w:r>
        <w:rPr>
          <w:color w:val="1F497D"/>
        </w:rPr>
        <w:t>4. Query Performance Audit</w:t>
      </w:r>
    </w:p>
    <w:p>
      <w:pPr>
        <w:pStyle w:val="Heading2"/>
      </w:pPr>
      <w:r>
        <w:rPr>
          <w:color w:val="1F497D"/>
        </w:rPr>
        <w:t>4.1 Identified Bottlenecks</w:t>
      </w:r>
    </w:p>
    <w:p>
      <w:pPr>
        <w:spacing w:after="120"/>
      </w:pPr>
      <w:r>
        <w:t>The following queries were identified as potentially expensive based on structural analysis (full table scans, nested subqueries, or large cross-join surfaces):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Query</w:t>
            </w:r>
          </w:p>
        </w:tc>
        <w:tc>
          <w:tcPr>
            <w:tcW w:type="dxa" w:w="2160"/>
            <w:shd w:val="clear" w:color="auto" w:fill="1F497D"/>
          </w:tcPr>
          <w:p>
            <w:r>
              <w:rPr>
                <w:b/>
                <w:color w:val="FFFFFF"/>
              </w:rPr>
              <w:t>File</w:t>
            </w:r>
          </w:p>
        </w:tc>
        <w:tc>
          <w:tcPr>
            <w:tcW w:type="dxa" w:w="2160"/>
            <w:shd w:val="clear" w:color="auto" w:fill="1F497D"/>
          </w:tcPr>
          <w:p>
            <w:r>
              <w:rPr>
                <w:b/>
                <w:color w:val="FFFFFF"/>
              </w:rPr>
              <w:t>Issue</w:t>
            </w:r>
          </w:p>
        </w:tc>
        <w:tc>
          <w:tcPr>
            <w:tcW w:type="dxa" w:w="2160"/>
            <w:shd w:val="clear" w:color="auto" w:fill="1F497D"/>
          </w:tcPr>
          <w:p>
            <w:r>
              <w:rPr>
                <w:b/>
                <w:color w:val="FFFFFF"/>
              </w:rPr>
              <w:t>Resolution</w:t>
            </w:r>
          </w:p>
        </w:tc>
      </w:tr>
      <w:tr>
        <w:tc>
          <w:tcPr>
            <w:tcW w:type="dxa" w:w="2160"/>
          </w:tcPr>
          <w:p>
            <w:r>
              <w:t>KPI 6 – Quota Attainment</w:t>
            </w:r>
          </w:p>
        </w:tc>
        <w:tc>
          <w:tcPr>
            <w:tcW w:type="dxa" w:w="2160"/>
          </w:tcPr>
          <w:p>
            <w:r>
              <w:t>QueryEngineer_week1.sql</w:t>
            </w:r>
          </w:p>
        </w:tc>
        <w:tc>
          <w:tcPr>
            <w:tcW w:type="dxa" w:w="2160"/>
          </w:tcPr>
          <w:p>
            <w:r>
              <w:t>JOIN between fact_sales_orders and fact_quotas using date BETWEEN — without an index on order_date and period_start/end this performs a range scan per row.</w:t>
            </w:r>
          </w:p>
        </w:tc>
        <w:tc>
          <w:tcPr>
            <w:tcW w:type="dxa" w:w="2160"/>
          </w:tcPr>
          <w:p>
            <w:r>
              <w:t>Index IX_fso_order_date on fact_sales_orders.order_date resolves this.</w:t>
            </w:r>
          </w:p>
        </w:tc>
      </w:tr>
      <w:tr>
        <w:tc>
          <w:tcPr>
            <w:tcW w:type="dxa" w:w="2160"/>
          </w:tcPr>
          <w:p>
            <w:r>
              <w:t>Month-over-Month Revenue</w:t>
            </w:r>
          </w:p>
        </w:tc>
        <w:tc>
          <w:tcPr>
            <w:tcW w:type="dxa" w:w="2160"/>
          </w:tcPr>
          <w:p>
            <w:r>
              <w:t>Advanced_SQL.sql</w:t>
            </w:r>
          </w:p>
        </w:tc>
        <w:tc>
          <w:tcPr>
            <w:tcW w:type="dxa" w:w="2160"/>
          </w:tcPr>
          <w:p>
            <w:r>
              <w:t>Full scan of fact_order_line_items joined to dim_date and dim_regions without selective filtering.</w:t>
            </w:r>
          </w:p>
        </w:tc>
        <w:tc>
          <w:tcPr>
            <w:tcW w:type="dxa" w:w="2160"/>
          </w:tcPr>
          <w:p>
            <w:r>
              <w:t>Covered by IX_fso_order_date. Partitioning by year/month further limits scan.</w:t>
            </w:r>
          </w:p>
        </w:tc>
      </w:tr>
      <w:tr>
        <w:tc>
          <w:tcPr>
            <w:tcW w:type="dxa" w:w="2160"/>
          </w:tcPr>
          <w:p>
            <w:r>
              <w:t>Basket Analysis</w:t>
            </w:r>
          </w:p>
        </w:tc>
        <w:tc>
          <w:tcPr>
            <w:tcW w:type="dxa" w:w="2160"/>
          </w:tcPr>
          <w:p>
            <w:r>
              <w:t>Advanced_SQL.sql</w:t>
            </w:r>
          </w:p>
        </w:tc>
        <w:tc>
          <w:tcPr>
            <w:tcW w:type="dxa" w:w="2160"/>
          </w:tcPr>
          <w:p>
            <w:r>
              <w:t>Self-join on fact_order_line_items (product_a &lt; product_b) — O(n²) per order. Expensive on large datasets.</w:t>
            </w:r>
          </w:p>
        </w:tc>
        <w:tc>
          <w:tcPr>
            <w:tcW w:type="dxa" w:w="2160"/>
          </w:tcPr>
          <w:p>
            <w:r>
              <w:t>Filter to Gold-tier orders first (done via gold_orders CTE). IX_foli_order_id ensures the join is index-driven rather than a nested loop scan.</w:t>
            </w:r>
          </w:p>
        </w:tc>
      </w:tr>
      <w:tr>
        <w:tc>
          <w:tcPr>
            <w:tcW w:type="dxa" w:w="2160"/>
          </w:tcPr>
          <w:p>
            <w:r>
              <w:t>Products Never Ordered in High-Revenue Regions</w:t>
            </w:r>
          </w:p>
        </w:tc>
        <w:tc>
          <w:tcPr>
            <w:tcW w:type="dxa" w:w="2160"/>
          </w:tcPr>
          <w:p>
            <w:r>
              <w:t>Advanced_SQL.sql</w:t>
            </w:r>
          </w:p>
        </w:tc>
        <w:tc>
          <w:tcPr>
            <w:tcW w:type="dxa" w:w="2160"/>
          </w:tcPr>
          <w:p>
            <w:r>
              <w:t>Correlated NOT EXISTS with inner subquery aggregating net_price — subquery executes once per product row.</w:t>
            </w:r>
          </w:p>
        </w:tc>
        <w:tc>
          <w:tcPr>
            <w:tcW w:type="dxa" w:w="2160"/>
          </w:tcPr>
          <w:p>
            <w:r>
              <w:t>Rewrite using LEFT JOIN / IS NULL or pre-compute high-revenue regions in a CTE (see Section 4.2 optimized version).</w:t>
            </w:r>
          </w:p>
        </w:tc>
      </w:tr>
      <w:tr>
        <w:tc>
          <w:tcPr>
            <w:tcW w:type="dxa" w:w="2160"/>
          </w:tcPr>
          <w:p>
            <w:r>
              <w:t>vw_rep_performance_scorecard</w:t>
            </w:r>
          </w:p>
        </w:tc>
        <w:tc>
          <w:tcPr>
            <w:tcW w:type="dxa" w:w="2160"/>
          </w:tcPr>
          <w:p>
            <w:r>
              <w:t>03_report_views.sql</w:t>
            </w:r>
          </w:p>
        </w:tc>
        <w:tc>
          <w:tcPr>
            <w:tcW w:type="dxa" w:w="2160"/>
          </w:tcPr>
          <w:p>
            <w:r>
              <w:t>CROSS JOIN current_period combined with window SUM OVER PARTITION — runs on every period row for every rep.</w:t>
            </w:r>
          </w:p>
        </w:tc>
        <w:tc>
          <w:tcPr>
            <w:tcW w:type="dxa" w:w="2160"/>
          </w:tcPr>
          <w:p>
            <w:r>
              <w:t>Acceptable for current dataset size. With &gt; 1M rows, materialize vw_summary_rep_period as a table.</w:t>
            </w:r>
          </w:p>
        </w:tc>
      </w:tr>
    </w:tbl>
    <w:p/>
    <w:p>
      <w:pPr>
        <w:pStyle w:val="Heading2"/>
      </w:pPr>
      <w:r>
        <w:rPr>
          <w:color w:val="1F497D"/>
        </w:rPr>
        <w:t>4.2 Optimized Query — Products Never Ordered in High-Revenue Regions</w:t>
      </w:r>
    </w:p>
    <w:p>
      <w:pPr>
        <w:spacing w:after="120"/>
      </w:pPr>
      <w:r>
        <w:t>The original query uses a correlated NOT EXISTS with an inner aggregating subquery, causing repeated execution. The optimized version pre-computes high-revenue regions once in a CTE and uses a LEFT JOIN / IS NULL pattern:</w:t>
      </w:r>
    </w:p>
    <w:p>
      <w:pPr>
        <w:pStyle w:val="NoSpacing"/>
      </w:pPr>
      <w:r>
        <w:rPr>
          <w:rFonts w:ascii="Courier New" w:hAnsi="Courier New"/>
          <w:sz w:val="18"/>
        </w:rPr>
        <w:t>-- Optimized: pre-compute high-revenue regions once</w:t>
        <w:br/>
        <w:t>WITH high_revenue_regions AS (</w:t>
        <w:br/>
        <w:t xml:space="preserve">    SELECT r.region_id</w:t>
        <w:br/>
        <w:t xml:space="preserve">    FROM fact_sales_orders o</w:t>
        <w:br/>
        <w:t xml:space="preserve">    JOIN dim_customers c ON o.customer_id = c.customer_id</w:t>
        <w:br/>
        <w:t xml:space="preserve">    JOIN dim_regions r ON c.region_id = r.region_id</w:t>
        <w:br/>
        <w:t xml:space="preserve">    JOIN fact_order_line_items li ON o.order_id = li.order_id</w:t>
        <w:br/>
        <w:t xml:space="preserve">    WHERE o.order_date &gt;= DATEADD(YEAR, -1, GETDATE())</w:t>
        <w:br/>
        <w:t xml:space="preserve">    GROUP BY r.region_id</w:t>
        <w:br/>
        <w:t xml:space="preserve">    HAVING SUM(li.net_price) &gt; 1000000</w:t>
        <w:br/>
        <w:t>),</w:t>
        <w:br/>
        <w:t>ordered_in_high_rev AS (</w:t>
        <w:br/>
        <w:t xml:space="preserve">    SELECT DISTINCT li.product_id</w:t>
        <w:br/>
        <w:t xml:space="preserve">    FROM fact_order_line_items li</w:t>
        <w:br/>
        <w:t xml:space="preserve">    JOIN fact_sales_orders o ON li.order_id = o.order_id</w:t>
        <w:br/>
        <w:t xml:space="preserve">    JOIN dim_customers c ON o.customer_id = c.customer_id</w:t>
        <w:br/>
        <w:t xml:space="preserve">    JOIN high_revenue_regions hr ON c.region_id = hr.region_id</w:t>
        <w:br/>
        <w:t>)</w:t>
        <w:br/>
        <w:t>SELECT p.product_id, p.product_name</w:t>
        <w:br/>
        <w:t>FROM dim_products p</w:t>
        <w:br/>
        <w:t>LEFT JOIN ordered_in_high_rev orv ON p.product_id = orv.product_id</w:t>
        <w:br/>
        <w:t>WHERE orv.product_id IS NULL;</w:t>
      </w:r>
    </w:p>
    <w:p/>
    <w:p>
      <w:pPr>
        <w:pStyle w:val="Heading1"/>
      </w:pPr>
      <w:r>
        <w:rPr>
          <w:color w:val="1F497D"/>
        </w:rPr>
        <w:t>5. Analytical View Layer Audit</w:t>
      </w:r>
    </w:p>
    <w:p>
      <w:pPr>
        <w:spacing w:after="120"/>
      </w:pPr>
      <w:r>
        <w:t>The three-tier view architecture correctly mirrors the SAP BW/4HANA design philosophy: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Tier</w:t>
            </w:r>
          </w:p>
        </w:tc>
        <w:tc>
          <w:tcPr>
            <w:tcW w:type="dxa" w:w="2160"/>
            <w:shd w:val="clear" w:color="auto" w:fill="1F497D"/>
          </w:tcPr>
          <w:p>
            <w:r>
              <w:rPr>
                <w:b/>
                <w:color w:val="FFFFFF"/>
              </w:rPr>
              <w:t>SAP Equivalent</w:t>
            </w:r>
          </w:p>
        </w:tc>
        <w:tc>
          <w:tcPr>
            <w:tcW w:type="dxa" w:w="2160"/>
            <w:shd w:val="clear" w:color="auto" w:fill="1F497D"/>
          </w:tcPr>
          <w:p>
            <w:r>
              <w:rPr>
                <w:b/>
                <w:color w:val="FFFFFF"/>
              </w:rPr>
              <w:t>Views</w:t>
            </w:r>
          </w:p>
        </w:tc>
        <w:tc>
          <w:tcPr>
            <w:tcW w:type="dxa" w:w="2160"/>
            <w:shd w:val="clear" w:color="auto" w:fill="1F497D"/>
          </w:tcPr>
          <w:p>
            <w:r>
              <w:rPr>
                <w:b/>
                <w:color w:val="FFFFFF"/>
              </w:rPr>
              <w:t>Status</w:t>
            </w:r>
          </w:p>
        </w:tc>
      </w:tr>
      <w:tr>
        <w:tc>
          <w:tcPr>
            <w:tcW w:type="dxa" w:w="2160"/>
          </w:tcPr>
          <w:p>
            <w:r>
              <w:t>1 — Base</w:t>
            </w:r>
          </w:p>
        </w:tc>
        <w:tc>
          <w:tcPr>
            <w:tcW w:type="dxa" w:w="2160"/>
          </w:tcPr>
          <w:p>
            <w:r>
              <w:t>DataStore Objects (DSO)</w:t>
            </w:r>
          </w:p>
        </w:tc>
        <w:tc>
          <w:tcPr>
            <w:tcW w:type="dxa" w:w="2160"/>
          </w:tcPr>
          <w:p>
            <w:r>
              <w:t>vw_base_sales, vw_base_returns</w:t>
            </w:r>
          </w:p>
        </w:tc>
        <w:tc>
          <w:tcPr>
            <w:tcW w:type="dxa" w:w="2160"/>
          </w:tcPr>
          <w:p>
            <w:r>
              <w:t>Complete</w:t>
            </w:r>
          </w:p>
        </w:tc>
      </w:tr>
      <w:tr>
        <w:tc>
          <w:tcPr>
            <w:tcW w:type="dxa" w:w="2160"/>
          </w:tcPr>
          <w:p>
            <w:r>
              <w:t>2 — Summary</w:t>
            </w:r>
          </w:p>
        </w:tc>
        <w:tc>
          <w:tcPr>
            <w:tcW w:type="dxa" w:w="2160"/>
          </w:tcPr>
          <w:p>
            <w:r>
              <w:t>InfoCubes / CompositeProviders</w:t>
            </w:r>
          </w:p>
        </w:tc>
        <w:tc>
          <w:tcPr>
            <w:tcW w:type="dxa" w:w="2160"/>
          </w:tcPr>
          <w:p>
            <w:r>
              <w:t>vw_summary_sales, vw_summary_sales_category, vw_summary_customer, vw_summary_customer_returns, vw_summary_product, vw_summary_product_returns, vw_summary_returns, vw_summary_rep_period, vw_summary_quota_quarter</w:t>
            </w:r>
          </w:p>
        </w:tc>
        <w:tc>
          <w:tcPr>
            <w:tcW w:type="dxa" w:w="2160"/>
          </w:tcPr>
          <w:p>
            <w:r>
              <w:t>Complete</w:t>
            </w:r>
          </w:p>
        </w:tc>
      </w:tr>
      <w:tr>
        <w:tc>
          <w:tcPr>
            <w:tcW w:type="dxa" w:w="2160"/>
          </w:tcPr>
          <w:p>
            <w:r>
              <w:t>3 — Report</w:t>
            </w:r>
          </w:p>
        </w:tc>
        <w:tc>
          <w:tcPr>
            <w:tcW w:type="dxa" w:w="2160"/>
          </w:tcPr>
          <w:p>
            <w:r>
              <w:t>BEx Queries</w:t>
            </w:r>
          </w:p>
        </w:tc>
        <w:tc>
          <w:tcPr>
            <w:tcW w:type="dxa" w:w="2160"/>
          </w:tcPr>
          <w:p>
            <w:r>
              <w:t>vw_sales_executive_summary, vw_customer_360, vw_product_performance, vw_rep_performance_scorecard, vw_monthly_trend, vw_returns_analysis</w:t>
            </w:r>
          </w:p>
        </w:tc>
        <w:tc>
          <w:tcPr>
            <w:tcW w:type="dxa" w:w="2160"/>
          </w:tcPr>
          <w:p>
            <w:r>
              <w:t>Complete</w:t>
            </w:r>
          </w:p>
        </w:tc>
      </w:tr>
    </w:tbl>
    <w:p/>
    <w:p>
      <w:pPr>
        <w:pStyle w:val="Heading2"/>
      </w:pPr>
      <w:r>
        <w:rPr>
          <w:color w:val="1F497D"/>
        </w:rPr>
        <w:t>5.1 View Performance Notes</w:t>
      </w:r>
    </w:p>
    <w:p>
      <w:pPr>
        <w:pStyle w:val="ListBullet"/>
        <w:spacing w:after="60"/>
      </w:pPr>
      <w:r>
        <w:t>vw_base_sales and vw_base_returns are non-aggregated. They perform well at current data volume. If row count exceeds 10M, consider replacing with indexed views or materialized staging tables.</w:t>
      </w:r>
    </w:p>
    <w:p>
      <w:pPr>
        <w:pStyle w:val="ListBullet"/>
        <w:spacing w:after="60"/>
      </w:pPr>
      <w:r>
        <w:t>vw_customer_360 uses a CTE with window functions inside a view definition. SQL Server re-evaluates the CTE on every call. For real-time dashboards, materialize this as a nightly batch table.</w:t>
      </w:r>
    </w:p>
    <w:p>
      <w:pPr>
        <w:pStyle w:val="ListBullet"/>
        <w:spacing w:after="60"/>
      </w:pPr>
      <w:r>
        <w:t>vw_monthly_trend uses LAG() over the full country-month set. This is efficient as the input (vw_summary_sales) is already aggregated. No change required.</w:t>
      </w:r>
    </w:p>
    <w:p>
      <w:pPr>
        <w:pStyle w:val="ListBullet"/>
        <w:spacing w:after="60"/>
      </w:pPr>
      <w:r>
        <w:t>vw_rep_performance_scorecard uses CROSS JOIN current_period which is a single-row table — this is safe and does not cause a Cartesian product issue.</w:t>
      </w:r>
    </w:p>
    <w:p>
      <w:pPr>
        <w:pStyle w:val="Heading1"/>
      </w:pPr>
      <w:r>
        <w:rPr>
          <w:color w:val="1F497D"/>
        </w:rPr>
        <w:t>6. Data Quality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Finding</w:t>
            </w:r>
          </w:p>
        </w:tc>
        <w:tc>
          <w:tcPr>
            <w:tcW w:type="dxa" w:w="2160"/>
            <w:shd w:val="clear" w:color="auto" w:fill="1F497D"/>
          </w:tcPr>
          <w:p>
            <w:r>
              <w:rPr>
                <w:b/>
                <w:color w:val="FFFFFF"/>
              </w:rPr>
              <w:t>Table</w:t>
            </w:r>
          </w:p>
        </w:tc>
        <w:tc>
          <w:tcPr>
            <w:tcW w:type="dxa" w:w="2160"/>
            <w:shd w:val="clear" w:color="auto" w:fill="1F497D"/>
          </w:tcPr>
          <w:p>
            <w:r>
              <w:rPr>
                <w:b/>
                <w:color w:val="FFFFFF"/>
              </w:rPr>
              <w:t>Severity</w:t>
            </w:r>
          </w:p>
        </w:tc>
        <w:tc>
          <w:tcPr>
            <w:tcW w:type="dxa" w:w="2160"/>
            <w:shd w:val="clear" w:color="auto" w:fill="1F497D"/>
          </w:tcPr>
          <w:p>
            <w:r>
              <w:rPr>
                <w:b/>
                <w:color w:val="FFFFFF"/>
              </w:rPr>
              <w:t>Recommendation</w:t>
            </w:r>
          </w:p>
        </w:tc>
      </w:tr>
      <w:tr>
        <w:tc>
          <w:tcPr>
            <w:tcW w:type="dxa" w:w="2160"/>
          </w:tcPr>
          <w:p>
            <w:r>
              <w:t>shipping_date can be NULL</w:t>
            </w:r>
          </w:p>
        </w:tc>
        <w:tc>
          <w:tcPr>
            <w:tcW w:type="dxa" w:w="2160"/>
          </w:tcPr>
          <w:p>
            <w:r>
              <w:t>fact_sales_orders</w:t>
            </w:r>
          </w:p>
        </w:tc>
        <w:tc>
          <w:tcPr>
            <w:tcW w:type="dxa" w:w="2160"/>
          </w:tcPr>
          <w:p>
            <w:r>
              <w:t>Low</w:t>
            </w:r>
          </w:p>
        </w:tc>
        <w:tc>
          <w:tcPr>
            <w:tcW w:type="dxa" w:w="2160"/>
          </w:tcPr>
          <w:p>
            <w:r>
              <w:t>Expected for Pending orders. Queries using DATEDIFF on shipping_date should guard with IS NOT NULL.</w:t>
            </w:r>
          </w:p>
        </w:tc>
      </w:tr>
      <w:tr>
        <w:tc>
          <w:tcPr>
            <w:tcW w:type="dxa" w:w="2160"/>
          </w:tcPr>
          <w:p>
            <w:r>
              <w:t>order_total is nullable and not auto-computed</w:t>
            </w:r>
          </w:p>
        </w:tc>
        <w:tc>
          <w:tcPr>
            <w:tcW w:type="dxa" w:w="2160"/>
          </w:tcPr>
          <w:p>
            <w:r>
              <w:t>fact_sales_orders</w:t>
            </w:r>
          </w:p>
        </w:tc>
        <w:tc>
          <w:tcPr>
            <w:tcW w:type="dxa" w:w="2160"/>
          </w:tcPr>
          <w:p>
            <w:r>
              <w:t>Medium</w:t>
            </w:r>
          </w:p>
        </w:tc>
        <w:tc>
          <w:tcPr>
            <w:tcW w:type="dxa" w:w="2160"/>
          </w:tcPr>
          <w:p>
            <w:r>
              <w:t>order_total is not kept in sync with line item sums. Either remove it and derive from fact_order_line_items, or enforce via trigger.</w:t>
            </w:r>
          </w:p>
        </w:tc>
      </w:tr>
      <w:tr>
        <w:tc>
          <w:tcPr>
            <w:tcW w:type="dxa" w:w="2160"/>
          </w:tcPr>
          <w:p>
            <w:r>
              <w:t>return_amount is nullable</w:t>
            </w:r>
          </w:p>
        </w:tc>
        <w:tc>
          <w:tcPr>
            <w:tcW w:type="dxa" w:w="2160"/>
          </w:tcPr>
          <w:p>
            <w:r>
              <w:t>fact_returns</w:t>
            </w:r>
          </w:p>
        </w:tc>
        <w:tc>
          <w:tcPr>
            <w:tcW w:type="dxa" w:w="2160"/>
          </w:tcPr>
          <w:p>
            <w:r>
              <w:t>Low</w:t>
            </w:r>
          </w:p>
        </w:tc>
        <w:tc>
          <w:tcPr>
            <w:tcW w:type="dxa" w:w="2160"/>
          </w:tcPr>
          <w:p>
            <w:r>
              <w:t>Acceptable — partial returns may not have a finalized credit value at insert time. Queries using return_amount should use COALESCE(return_amount, 0).</w:t>
            </w:r>
          </w:p>
        </w:tc>
      </w:tr>
      <w:tr>
        <w:tc>
          <w:tcPr>
            <w:tcW w:type="dxa" w:w="2160"/>
          </w:tcPr>
          <w:p>
            <w:r>
              <w:t>fact_quotas has no CHECK on period_start &lt; period_end</w:t>
            </w:r>
          </w:p>
        </w:tc>
        <w:tc>
          <w:tcPr>
            <w:tcW w:type="dxa" w:w="2160"/>
          </w:tcPr>
          <w:p>
            <w:r>
              <w:t>fact_quotas</w:t>
            </w:r>
          </w:p>
        </w:tc>
        <w:tc>
          <w:tcPr>
            <w:tcW w:type="dxa" w:w="2160"/>
          </w:tcPr>
          <w:p>
            <w:r>
              <w:t>Low</w:t>
            </w:r>
          </w:p>
        </w:tc>
        <w:tc>
          <w:tcPr>
            <w:tcW w:type="dxa" w:w="2160"/>
          </w:tcPr>
          <w:p>
            <w:r>
              <w:t>Add CHECK (period_end &gt; period_start) to prevent inverted date ranges.</w:t>
            </w:r>
          </w:p>
        </w:tc>
      </w:tr>
    </w:tbl>
    <w:p/>
    <w:p>
      <w:pPr>
        <w:pStyle w:val="Heading1"/>
      </w:pPr>
      <w:r>
        <w:rPr>
          <w:color w:val="1F497D"/>
        </w:rPr>
        <w:t>7. Phase Completion Scorecard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Phase</w:t>
            </w:r>
          </w:p>
        </w:tc>
        <w:tc>
          <w:tcPr>
            <w:tcW w:type="dxa" w:w="2880"/>
            <w:shd w:val="clear" w:color="auto" w:fill="1F497D"/>
          </w:tcPr>
          <w:p>
            <w:r>
              <w:rPr>
                <w:b/>
                <w:color w:val="FFFFFF"/>
              </w:rPr>
              <w:t>Deliverable</w:t>
            </w:r>
          </w:p>
        </w:tc>
        <w:tc>
          <w:tcPr>
            <w:tcW w:type="dxa" w:w="2880"/>
            <w:shd w:val="clear" w:color="auto" w:fill="1F497D"/>
          </w:tcPr>
          <w:p>
            <w:r>
              <w:rPr>
                <w:b/>
                <w:color w:val="FFFFFF"/>
              </w:rPr>
              <w:t>Status</w:t>
            </w:r>
          </w:p>
        </w:tc>
      </w:tr>
      <w:tr>
        <w:tc>
          <w:tcPr>
            <w:tcW w:type="dxa" w:w="2880"/>
          </w:tcPr>
          <w:p>
            <w:r>
              <w:t>Phase 1</w:t>
            </w:r>
          </w:p>
        </w:tc>
        <w:tc>
          <w:tcPr>
            <w:tcW w:type="dxa" w:w="2880"/>
          </w:tcPr>
          <w:p>
            <w:r>
              <w:t>ERD + DDL scripts + schema documentation</w:t>
            </w:r>
          </w:p>
        </w:tc>
        <w:tc>
          <w:tcPr>
            <w:tcW w:type="dxa" w:w="2880"/>
          </w:tcPr>
          <w:p>
            <w:r>
              <w:t>Complete</w:t>
            </w:r>
          </w:p>
        </w:tc>
      </w:tr>
      <w:tr>
        <w:tc>
          <w:tcPr>
            <w:tcW w:type="dxa" w:w="2880"/>
          </w:tcPr>
          <w:p>
            <w:r>
              <w:t>Phase 2</w:t>
            </w:r>
          </w:p>
        </w:tc>
        <w:tc>
          <w:tcPr>
            <w:tcW w:type="dxa" w:w="2880"/>
          </w:tcPr>
          <w:p>
            <w:r>
              <w:t>Business queries (6 queries)</w:t>
            </w:r>
          </w:p>
        </w:tc>
        <w:tc>
          <w:tcPr>
            <w:tcW w:type="dxa" w:w="2880"/>
          </w:tcPr>
          <w:p>
            <w:r>
              <w:t>Complete</w:t>
            </w:r>
          </w:p>
        </w:tc>
      </w:tr>
      <w:tr>
        <w:tc>
          <w:tcPr>
            <w:tcW w:type="dxa" w:w="2880"/>
          </w:tcPr>
          <w:p>
            <w:r>
              <w:t>Phase 3</w:t>
            </w:r>
          </w:p>
        </w:tc>
        <w:tc>
          <w:tcPr>
            <w:tcW w:type="dxa" w:w="2880"/>
          </w:tcPr>
          <w:p>
            <w:r>
              <w:t>KPIs (8 KPIs + 3 HAVING queries)</w:t>
            </w:r>
          </w:p>
        </w:tc>
        <w:tc>
          <w:tcPr>
            <w:tcW w:type="dxa" w:w="2880"/>
          </w:tcPr>
          <w:p>
            <w:r>
              <w:t>Complete</w:t>
            </w:r>
          </w:p>
        </w:tc>
      </w:tr>
      <w:tr>
        <w:tc>
          <w:tcPr>
            <w:tcW w:type="dxa" w:w="2880"/>
          </w:tcPr>
          <w:p>
            <w:r>
              <w:t>Phase 4</w:t>
            </w:r>
          </w:p>
        </w:tc>
        <w:tc>
          <w:tcPr>
            <w:tcW w:type="dxa" w:w="2880"/>
          </w:tcPr>
          <w:p>
            <w:r>
              <w:t>Multi-table join queries + entity reports</w:t>
            </w:r>
          </w:p>
        </w:tc>
        <w:tc>
          <w:tcPr>
            <w:tcW w:type="dxa" w:w="2880"/>
          </w:tcPr>
          <w:p>
            <w:r>
              <w:t>Complete</w:t>
            </w:r>
          </w:p>
        </w:tc>
      </w:tr>
      <w:tr>
        <w:tc>
          <w:tcPr>
            <w:tcW w:type="dxa" w:w="2880"/>
          </w:tcPr>
          <w:p>
            <w:r>
              <w:t>Phase 5</w:t>
            </w:r>
          </w:p>
        </w:tc>
        <w:tc>
          <w:tcPr>
            <w:tcW w:type="dxa" w:w="2880"/>
          </w:tcPr>
          <w:p>
            <w:r>
              <w:t>Advanced SQL (CTEs, subqueries, window functions, basket analysis)</w:t>
            </w:r>
          </w:p>
        </w:tc>
        <w:tc>
          <w:tcPr>
            <w:tcW w:type="dxa" w:w="2880"/>
          </w:tcPr>
          <w:p>
            <w:r>
              <w:t>Complete</w:t>
            </w:r>
          </w:p>
        </w:tc>
      </w:tr>
      <w:tr>
        <w:tc>
          <w:tcPr>
            <w:tcW w:type="dxa" w:w="2880"/>
          </w:tcPr>
          <w:p>
            <w:r>
              <w:t>Phase 6</w:t>
            </w:r>
          </w:p>
        </w:tc>
        <w:tc>
          <w:tcPr>
            <w:tcW w:type="dxa" w:w="2880"/>
          </w:tcPr>
          <w:p>
            <w:r>
              <w:t>Full 3-tier analytical view layer (15 views)</w:t>
            </w:r>
          </w:p>
        </w:tc>
        <w:tc>
          <w:tcPr>
            <w:tcW w:type="dxa" w:w="2880"/>
          </w:tcPr>
          <w:p>
            <w:r>
              <w:t>Complete</w:t>
            </w:r>
          </w:p>
        </w:tc>
      </w:tr>
      <w:tr>
        <w:tc>
          <w:tcPr>
            <w:tcW w:type="dxa" w:w="2880"/>
          </w:tcPr>
          <w:p>
            <w:r>
              <w:t>Phase 7</w:t>
            </w:r>
          </w:p>
        </w:tc>
        <w:tc>
          <w:tcPr>
            <w:tcW w:type="dxa" w:w="2880"/>
          </w:tcPr>
          <w:p>
            <w:r>
              <w:t>Performance audit + optimization report</w:t>
            </w:r>
          </w:p>
        </w:tc>
        <w:tc>
          <w:tcPr>
            <w:tcW w:type="dxa" w:w="2880"/>
          </w:tcPr>
          <w:p>
            <w:r>
              <w:t>Complete (this document)</w:t>
            </w:r>
          </w:p>
        </w:tc>
      </w:tr>
    </w:tbl>
    <w:p/>
    <w:p>
      <w:pPr>
        <w:pStyle w:val="Heading1"/>
      </w:pPr>
      <w:r>
        <w:rPr>
          <w:color w:val="1F497D"/>
        </w:rPr>
        <w:t>8. Conclusion</w:t>
      </w:r>
    </w:p>
    <w:p>
      <w:pPr>
        <w:spacing w:after="120"/>
      </w:pPr>
      <w:r>
        <w:t>The NordaTrade Enterprise Sales Analytics System has been built to specification across all seven phases. The schema is normalized, constrained, and defensible. The query and view layers answer every business question raised by the CFO in the project brief, including churn risk segmentation (RFM), gross margin by category and region, sales rep quota attainment, month-over-month revenue trajectory, and product basket co-occurrence for high-value accounts.</w:t>
      </w:r>
    </w:p>
    <w:p>
      <w:pPr>
        <w:spacing w:after="120"/>
      </w:pPr>
      <w:r>
        <w:t>The primary outstanding recommendation from this audit is the addition of twelve non-clustered indexes on high-frequency JOIN and WHERE columns. These indexes require no structural changes to the existing schema and can be applied to a live database without downtime. The DDL for all recommended indexes is provided in Section 3.2.</w:t>
      </w:r>
    </w:p>
    <w:p>
      <w:pPr>
        <w:spacing w:after="120"/>
      </w:pPr>
      <w:r>
        <w:t>Three schema columns identified as missing from the initial implementation (payment_terms, credit_note_reference, stock_level) have been added and back-filled with realistic seed data as part of this audit phase.</w:t>
      </w:r>
    </w:p>
    <w:p>
      <w:r>
        <w:br w:type="page"/>
      </w:r>
    </w:p>
    <w:p>
      <w:pPr>
        <w:pStyle w:val="Heading1"/>
      </w:pPr>
      <w:r>
        <w:rPr>
          <w:color w:val="1F497D"/>
        </w:rPr>
        <w:t>9. Schema Documentation</w:t>
      </w:r>
    </w:p>
    <w:p>
      <w:pPr>
        <w:spacing w:after="120"/>
      </w:pPr>
      <w:r>
        <w:t>This section documents the business purpose and design rationale behind every table in the NordaTrade database. All decisions made during schema design are justified here in business terms, as required by the project specification.</w:t>
      </w:r>
    </w:p>
    <w:p>
      <w:pPr>
        <w:pStyle w:val="Heading2"/>
      </w:pPr>
      <w:r>
        <w:rPr>
          <w:color w:val="1F497D"/>
        </w:rPr>
        <w:t>9.1 Overall Design Philosophy</w:t>
      </w:r>
    </w:p>
    <w:p>
      <w:pPr>
        <w:spacing w:after="120"/>
      </w:pPr>
      <w:r>
        <w:t>The database follows a two-layer architecture consistent with the SAP BW/4HANA separation of concerns: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Layer</w:t>
            </w:r>
          </w:p>
        </w:tc>
        <w:tc>
          <w:tcPr>
            <w:tcW w:type="dxa" w:w="2880"/>
            <w:shd w:val="clear" w:color="auto" w:fill="1F497D"/>
          </w:tcPr>
          <w:p>
            <w:r>
              <w:rPr>
                <w:b/>
                <w:color w:val="FFFFFF"/>
              </w:rPr>
              <w:t>SAP BW Equivalent</w:t>
            </w:r>
          </w:p>
        </w:tc>
        <w:tc>
          <w:tcPr>
            <w:tcW w:type="dxa" w:w="2880"/>
            <w:shd w:val="clear" w:color="auto" w:fill="1F497D"/>
          </w:tcPr>
          <w:p>
            <w:r>
              <w:rPr>
                <w:b/>
                <w:color w:val="FFFFFF"/>
              </w:rPr>
              <w:t>Implementation in This Project</w:t>
            </w:r>
          </w:p>
        </w:tc>
      </w:tr>
      <w:tr>
        <w:tc>
          <w:tcPr>
            <w:tcW w:type="dxa" w:w="2880"/>
          </w:tcPr>
          <w:p>
            <w:r>
              <w:t>Transactional Layer</w:t>
            </w:r>
          </w:p>
        </w:tc>
        <w:tc>
          <w:tcPr>
            <w:tcW w:type="dxa" w:w="2880"/>
          </w:tcPr>
          <w:p>
            <w:r>
              <w:t>Persistent Staging Area (PSA)</w:t>
            </w:r>
          </w:p>
        </w:tc>
        <w:tc>
          <w:tcPr>
            <w:tcW w:type="dxa" w:w="2880"/>
          </w:tcPr>
          <w:p>
            <w:r>
              <w:t>Normalized source tables in Third Normal Form (3NF). These hold master data and transactional records as they would exist in SAP Business One.</w:t>
            </w:r>
          </w:p>
        </w:tc>
      </w:tr>
      <w:tr>
        <w:tc>
          <w:tcPr>
            <w:tcW w:type="dxa" w:w="2880"/>
          </w:tcPr>
          <w:p>
            <w:r>
              <w:t>Analytical Layer</w:t>
            </w:r>
          </w:p>
        </w:tc>
        <w:tc>
          <w:tcPr>
            <w:tcW w:type="dxa" w:w="2880"/>
          </w:tcPr>
          <w:p>
            <w:r>
              <w:t>InfoCubes / DataStore Objects</w:t>
            </w:r>
          </w:p>
        </w:tc>
        <w:tc>
          <w:tcPr>
            <w:tcW w:type="dxa" w:w="2880"/>
          </w:tcPr>
          <w:p>
            <w:r>
              <w:t>Denormalized SQL views built on top of the transactional tables, defined in the /views folder.</w:t>
            </w:r>
          </w:p>
        </w:tc>
      </w:tr>
      <w:tr>
        <w:tc>
          <w:tcPr>
            <w:tcW w:type="dxa" w:w="2880"/>
          </w:tcPr>
          <w:p>
            <w:r>
              <w:t>Reporting Layer</w:t>
            </w:r>
          </w:p>
        </w:tc>
        <w:tc>
          <w:tcPr>
            <w:tcW w:type="dxa" w:w="2880"/>
          </w:tcPr>
          <w:p>
            <w:r>
              <w:t>BEx Queries</w:t>
            </w:r>
          </w:p>
        </w:tc>
        <w:tc>
          <w:tcPr>
            <w:tcW w:type="dxa" w:w="2880"/>
          </w:tcPr>
          <w:p>
            <w:r>
              <w:t>Final report views presenting pre-computed, business-ready metrics directly consumable by finance, sales, and operations teams.</w:t>
            </w:r>
          </w:p>
        </w:tc>
      </w:tr>
    </w:tbl>
    <w:p/>
    <w:p>
      <w:pPr>
        <w:spacing w:after="120"/>
      </w:pPr>
      <w:r>
        <w:t>All tables use surrogate integer primary keys (INT IDENTITY). Natural keys such as customer_code, SKU, and employee_code are enforced as UNIQUE constraints but are never used as foreign keys in fact tables. This is because natural keys can be reassigned during system migrations and would break referential integrity across millions of historical order rows.</w:t>
      </w:r>
    </w:p>
    <w:p>
      <w:pPr>
        <w:pStyle w:val="Heading2"/>
      </w:pPr>
      <w:r>
        <w:rPr>
          <w:color w:val="1F497D"/>
        </w:rPr>
        <w:t>9.2 Dimension Tables</w:t>
      </w:r>
    </w:p>
    <w:p>
      <w:pPr>
        <w:spacing w:after="120"/>
      </w:pPr>
      <w:r>
        <w:t>Dimension tables hold descriptive master data. They are stable, slowly changing, and referenced by fact tables through foreign keys.</w:t>
      </w:r>
    </w:p>
    <w:p>
      <w:pPr>
        <w:pStyle w:val="Heading3"/>
      </w:pPr>
      <w:r>
        <w:rPr>
          <w:color w:val="1F497D"/>
        </w:rPr>
        <w:t>dim_regions</w:t>
      </w:r>
    </w:p>
    <w:p>
      <w:pPr>
        <w:spacing w:after="120"/>
      </w:pPr>
      <w:r>
        <w:t>Business purpose: Represents NordaTrade geographic operating structure across five countries (Germany, France, Austria, Switzerland, Netherlands). Every customer and sales representative belongs to a region, making this table the anchor for all geographic analysis.</w:t>
      </w:r>
    </w:p>
    <w:p>
      <w:pPr>
        <w:spacing w:after="120"/>
      </w:pPr>
      <w:r>
        <w:t>Design decisions:</w:t>
      </w:r>
    </w:p>
    <w:p>
      <w:pPr>
        <w:pStyle w:val="ListBullet"/>
        <w:spacing w:after="60"/>
      </w:pPr>
      <w:r>
        <w:t>Three-level hierarchy (country, region_name, territory) is stored flat in a single table. A self-referencing recursive design was considered but rejected because NordaTrade uses exactly three geographic levels, and a flat model is simpler to query without recursive CTEs.</w:t>
      </w:r>
    </w:p>
    <w:p>
      <w:pPr>
        <w:pStyle w:val="ListBullet"/>
        <w:spacing w:after="60"/>
      </w:pPr>
      <w:r>
        <w:t>UNIQUE constraint on (country, region_name, territory) prevents duplicate geographic entries that would corrupt regional revenue roll-ups.</w:t>
      </w:r>
    </w:p>
    <w:p>
      <w:pPr>
        <w:pStyle w:val="Heading3"/>
      </w:pPr>
      <w:r>
        <w:rPr>
          <w:color w:val="1F497D"/>
        </w:rPr>
        <w:t>dim_date</w:t>
      </w:r>
    </w:p>
    <w:p>
      <w:pPr>
        <w:spacing w:after="120"/>
      </w:pPr>
      <w:r>
        <w:t>Business purpose: A fully pre-populated calendar dimension covering 2022 to 2026, one row per calendar day. Computing time attributes such as year, quarter, month, and week from raw dates on every query would prevent index usage and slow every time-based report. Pre-computing these once here makes all calendar analysis fast and consistent.</w:t>
      </w:r>
    </w:p>
    <w:p>
      <w:pPr>
        <w:spacing w:after="120"/>
      </w:pPr>
      <w:r>
        <w:t>Design decisions:</w:t>
      </w:r>
    </w:p>
    <w:p>
      <w:pPr>
        <w:pStyle w:val="ListBullet"/>
        <w:spacing w:after="60"/>
      </w:pPr>
      <w:r>
        <w:t>date_id is stored as DATE so joins can be written as ON o.order_date = d.date_id without type-casting, keeping queries readable and enabling direct index usage.</w:t>
      </w:r>
    </w:p>
    <w:p>
      <w:pPr>
        <w:pStyle w:val="ListBullet"/>
        <w:spacing w:after="60"/>
      </w:pPr>
      <w:r>
        <w:t>All nine columns are NOT NULL. Every calendar day always has a year, quarter, month name, and so on. A NULL in a date dimension column would indicate a data load failure.</w:t>
      </w:r>
    </w:p>
    <w:p>
      <w:pPr>
        <w:pStyle w:val="ListBullet"/>
        <w:spacing w:after="60"/>
      </w:pPr>
      <w:r>
        <w:t>is_business_day (BIT) enables weekend-aware KPIs such as business days to ship, without embedding complex CASE logic in every query.</w:t>
      </w:r>
    </w:p>
    <w:p>
      <w:pPr>
        <w:pStyle w:val="ListBullet"/>
        <w:spacing w:after="60"/>
      </w:pPr>
      <w:r>
        <w:t>The table must be fully seeded before any analysis runs. DATA_INSERT.sql populates it from 2022-01-01 to 2026-12-31 as the very first step.</w:t>
      </w:r>
    </w:p>
    <w:p>
      <w:pPr>
        <w:pStyle w:val="Heading3"/>
      </w:pPr>
      <w:r>
        <w:rPr>
          <w:color w:val="1F497D"/>
        </w:rPr>
        <w:t>dim_sales_reps</w:t>
      </w:r>
    </w:p>
    <w:p>
      <w:pPr>
        <w:spacing w:after="120"/>
      </w:pPr>
      <w:r>
        <w:t>Business purpose: Stores the internal employee master for the sales force. Each representative is assigned to a region and has a hire date, enabling tenure-based performance analysis and headcount reporting by geography.</w:t>
      </w:r>
    </w:p>
    <w:p>
      <w:pPr>
        <w:spacing w:after="120"/>
      </w:pPr>
      <w:r>
        <w:t>Design decisions:</w:t>
      </w:r>
    </w:p>
    <w:p>
      <w:pPr>
        <w:pStyle w:val="ListBullet"/>
        <w:spacing w:after="60"/>
      </w:pPr>
      <w:r>
        <w:t>employee_code is enforced as UNIQUE so payroll system codes can be matched without collision, but the surrogate sales_rep_id is the FK used in fact tables because employee codes can be reassigned during system migrations.</w:t>
      </w:r>
    </w:p>
    <w:p>
      <w:pPr>
        <w:pStyle w:val="ListBullet"/>
        <w:spacing w:after="60"/>
      </w:pPr>
      <w:r>
        <w:t>Quota targets are NOT stored in this table. They live in fact_quotas because a rep has multiple quota periods over time, making them a repeating fact rather than a static attribute.</w:t>
      </w:r>
    </w:p>
    <w:p>
      <w:pPr>
        <w:pStyle w:val="Heading3"/>
      </w:pPr>
      <w:r>
        <w:rPr>
          <w:color w:val="1F497D"/>
        </w:rPr>
        <w:t>dim_customers</w:t>
      </w:r>
    </w:p>
    <w:p>
      <w:pPr>
        <w:spacing w:after="120"/>
      </w:pPr>
      <w:r>
        <w:t>Business purpose: The customer master for NordaTrade corporate accounts. The tier classification (Gold, Silver, Bronze) drives service prioritisation, credit terms, and promotional eligibility. credit_limit controls the maximum outstanding balance per account.</w:t>
      </w:r>
    </w:p>
    <w:p>
      <w:pPr>
        <w:spacing w:after="120"/>
      </w:pPr>
      <w:r>
        <w:t>Design decisions:</w:t>
      </w:r>
    </w:p>
    <w:p>
      <w:pPr>
        <w:pStyle w:val="ListBullet"/>
        <w:spacing w:after="60"/>
      </w:pPr>
      <w:r>
        <w:t>tier is enforced with a CHECK constraint against the three valid values. Misspellings such as "gold" instead of "Gold" are rejected at insert time rather than corrupting segmentation reports.</w:t>
      </w:r>
    </w:p>
    <w:p>
      <w:pPr>
        <w:pStyle w:val="ListBullet"/>
        <w:spacing w:after="60"/>
      </w:pPr>
      <w:r>
        <w:t>billing_address is a customer-level attribute (nullable). Order-level shipping addresses, if needed in future, would be added to fact_sales_orders, not here.</w:t>
      </w:r>
    </w:p>
    <w:p>
      <w:pPr>
        <w:pStyle w:val="ListBullet"/>
        <w:spacing w:after="60"/>
      </w:pPr>
      <w:r>
        <w:t>The assigned sales rep is NOT a column on this table. Because a customer can be reassigned to different reps over time, that relationship is handled by the temporal bridge table rep_customer_assignments with start_date and end_date tracking.</w:t>
      </w:r>
    </w:p>
    <w:p>
      <w:pPr>
        <w:pStyle w:val="Heading3"/>
      </w:pPr>
      <w:r>
        <w:rPr>
          <w:color w:val="1F497D"/>
        </w:rPr>
        <w:t>dim_categories</w:t>
      </w:r>
    </w:p>
    <w:p>
      <w:pPr>
        <w:spacing w:after="120"/>
      </w:pPr>
      <w:r>
        <w:t>Business purpose: Holds the hierarchical product classification: Segment (e.g. Technology), Category (e.g. Laptops), Subcategory (e.g. Business Laptops). This hierarchy allows margin analysis to roll up from individual SKU level to segment level.</w:t>
      </w:r>
    </w:p>
    <w:p>
      <w:pPr>
        <w:spacing w:after="120"/>
      </w:pPr>
      <w:r>
        <w:t>Design decisions:</w:t>
      </w:r>
    </w:p>
    <w:p>
      <w:pPr>
        <w:pStyle w:val="ListBullet"/>
        <w:spacing w:after="60"/>
      </w:pPr>
      <w:r>
        <w:t>Implemented as a self-referencing table where parent_category_id points back to category_id on the same table. This handles any number of hierarchy levels without schema changes.</w:t>
      </w:r>
    </w:p>
    <w:p>
      <w:pPr>
        <w:pStyle w:val="ListBullet"/>
        <w:spacing w:after="60"/>
      </w:pPr>
      <w:r>
        <w:t>Top-level segments have parent_category_id set to NULL, making them identifiable with a simple WHERE parent_category_id IS NULL filter.</w:t>
      </w:r>
    </w:p>
    <w:p>
      <w:pPr>
        <w:pStyle w:val="ListBullet"/>
        <w:spacing w:after="60"/>
      </w:pPr>
      <w:r>
        <w:t>A three-table design with separate Segment, Category, and Subcategory tables was considered and rejected because it would require a triple join in every product query.</w:t>
      </w:r>
    </w:p>
    <w:p>
      <w:pPr>
        <w:pStyle w:val="Heading3"/>
      </w:pPr>
      <w:r>
        <w:rPr>
          <w:color w:val="1F497D"/>
        </w:rPr>
        <w:t>dim_products</w:t>
      </w:r>
    </w:p>
    <w:p>
      <w:pPr>
        <w:spacing w:after="120"/>
      </w:pPr>
      <w:r>
        <w:t>Business purpose: The SKU catalogue for NordaTrade. Stores cost, list price, and current stock level for each product. The margin between unit_cost and list_price is the foundation of all profitability analysis in the system.</w:t>
      </w:r>
    </w:p>
    <w:p>
      <w:pPr>
        <w:spacing w:after="120"/>
      </w:pPr>
      <w:r>
        <w:t>Design decisions:</w:t>
      </w:r>
    </w:p>
    <w:p>
      <w:pPr>
        <w:pStyle w:val="ListBullet"/>
        <w:spacing w:after="60"/>
      </w:pPr>
      <w:r>
        <w:t>unit_cost and list_price both have CHECK (&gt; 0) constraints. A zero-cost or zero-price product would produce division-by-zero errors in margin calculations.</w:t>
      </w:r>
    </w:p>
    <w:p>
      <w:pPr>
        <w:pStyle w:val="ListBullet"/>
        <w:spacing w:after="60"/>
      </w:pPr>
      <w:r>
        <w:t>stock_level has CHECK (&gt;= 0) to prevent negative inventory values, which would indicate a data sync issue with the ERP system.</w:t>
      </w:r>
    </w:p>
    <w:p>
      <w:pPr>
        <w:pStyle w:val="ListBullet"/>
        <w:spacing w:after="60"/>
      </w:pPr>
      <w:r>
        <w:t>is_active (BIT, default 1) allows discontinued products to be soft-deleted without removing their product_id, which would break foreign keys in historical order line items.</w:t>
      </w:r>
    </w:p>
    <w:p>
      <w:pPr>
        <w:pStyle w:val="Heading2"/>
      </w:pPr>
      <w:r>
        <w:rPr>
          <w:color w:val="1F497D"/>
        </w:rPr>
        <w:t>9.3 Fact Tables</w:t>
      </w:r>
    </w:p>
    <w:p>
      <w:pPr>
        <w:spacing w:after="120"/>
      </w:pPr>
      <w:r>
        <w:t>Fact tables store transactional events. They are high-volume and reference dimension tables through foreign keys. Every numeric measure used in reports originates from one of these tables.</w:t>
      </w:r>
    </w:p>
    <w:p>
      <w:pPr>
        <w:pStyle w:val="Heading3"/>
      </w:pPr>
      <w:r>
        <w:rPr>
          <w:color w:val="1F497D"/>
        </w:rPr>
        <w:t>fact_sales_orders</w:t>
      </w:r>
    </w:p>
    <w:p>
      <w:pPr>
        <w:spacing w:after="120"/>
      </w:pPr>
      <w:r>
        <w:t>Business purpose: The order header, one row per sales order. Captures who placed the order (customer_id), who handled it (sales_rep_id), when it was placed and shipped, its current status, and payment terms. Starting point for order volume, fulfilment speed, and revenue pipeline analysis.</w:t>
      </w:r>
    </w:p>
    <w:p>
      <w:pPr>
        <w:spacing w:after="120"/>
      </w:pPr>
      <w:r>
        <w:t>Design decisions:</w:t>
      </w:r>
    </w:p>
    <w:p>
      <w:pPr>
        <w:pStyle w:val="ListBullet"/>
        <w:spacing w:after="60"/>
      </w:pPr>
      <w:r>
        <w:t>order_date_id is a redundant FK into dim_date alongside order_date. Storing it separately allows queries to join the date dimension for calendar attributes without a function call, preserving index usage.</w:t>
      </w:r>
    </w:p>
    <w:p>
      <w:pPr>
        <w:pStyle w:val="ListBullet"/>
        <w:spacing w:after="60"/>
      </w:pPr>
      <w:r>
        <w:t>status defaults to Pending because every order begins in a pending state when first created in the ERP system.</w:t>
      </w:r>
    </w:p>
    <w:p>
      <w:pPr>
        <w:pStyle w:val="ListBullet"/>
        <w:spacing w:after="60"/>
      </w:pPr>
      <w:r>
        <w:t>payment_terms (Net 30, Net 60, Net 90, Immediate) is stored at order level because terms are negotiated per transaction, not fixed per customer.</w:t>
      </w:r>
    </w:p>
    <w:p>
      <w:pPr>
        <w:pStyle w:val="ListBullet"/>
        <w:spacing w:after="60"/>
      </w:pPr>
      <w:r>
        <w:t>order_total is nullable. It is a denormalized convenience field for header-level reporting and should always be cross-validated against the sum of fact_order_line_items.net_price.</w:t>
      </w:r>
    </w:p>
    <w:p>
      <w:pPr>
        <w:pStyle w:val="Heading3"/>
      </w:pPr>
      <w:r>
        <w:rPr>
          <w:color w:val="1F497D"/>
        </w:rPr>
        <w:t>fact_order_line_items</w:t>
      </w:r>
    </w:p>
    <w:p>
      <w:pPr>
        <w:spacing w:after="120"/>
      </w:pPr>
      <w:r>
        <w:t>Business purpose: One row per product line within an order. The most granular level of sales data and the source of all revenue, margin, and volume metrics. Every KPI in the system ultimately aggregates from this table.</w:t>
      </w:r>
    </w:p>
    <w:p>
      <w:pPr>
        <w:spacing w:after="120"/>
      </w:pPr>
      <w:r>
        <w:t>Design decisions:</w:t>
      </w:r>
    </w:p>
    <w:p>
      <w:pPr>
        <w:pStyle w:val="ListBullet"/>
        <w:spacing w:after="60"/>
      </w:pPr>
      <w:r>
        <w:t>quantity CHECK (&gt; 0): a line with zero quantity has no business meaning and would produce division-by-zero errors in return rate calculations.</w:t>
      </w:r>
    </w:p>
    <w:p>
      <w:pPr>
        <w:pStyle w:val="ListBullet"/>
        <w:spacing w:after="60"/>
      </w:pPr>
      <w:r>
        <w:t>discount is stored as a decimal fraction (0.10 = 10%) so the revenue formula is consistent: net_price = quantity x unit_price x (1 - discount).</w:t>
      </w:r>
    </w:p>
    <w:p>
      <w:pPr>
        <w:pStyle w:val="ListBullet"/>
        <w:spacing w:after="60"/>
      </w:pPr>
      <w:r>
        <w:t>total_price, discount_amount, and net_price are PERSISTED computed columns. They are calculated once at insert time and stored physically, so queries reading these columns require no runtime computation, making the reporting layer significantly faster.</w:t>
      </w:r>
    </w:p>
    <w:p>
      <w:pPr>
        <w:pStyle w:val="Heading3"/>
      </w:pPr>
      <w:r>
        <w:rPr>
          <w:color w:val="1F497D"/>
        </w:rPr>
        <w:t>fact_returns</w:t>
      </w:r>
    </w:p>
    <w:p>
      <w:pPr>
        <w:spacing w:after="120"/>
      </w:pPr>
      <w:r>
        <w:t>Business purpose: Captures post-sale product returns. Each return is linked to a specific order line item so the system can calculate net revenue, return rates by product and category, and the financial impact of returns on gross margin.</w:t>
      </w:r>
    </w:p>
    <w:p>
      <w:pPr>
        <w:spacing w:after="120"/>
      </w:pPr>
      <w:r>
        <w:t>Design decisions:</w:t>
      </w:r>
    </w:p>
    <w:p>
      <w:pPr>
        <w:pStyle w:val="ListBullet"/>
        <w:spacing w:after="60"/>
      </w:pPr>
      <w:r>
        <w:t>The FK is on line_item_id (not order_id) so returns are tied to the exact product and quantity sold. This enables partial return tracking, for example a customer returning 2 of 5 units on a single line.</w:t>
      </w:r>
    </w:p>
    <w:p>
      <w:pPr>
        <w:pStyle w:val="ListBullet"/>
        <w:spacing w:after="60"/>
      </w:pPr>
      <w:r>
        <w:t>credit_note_reference stores the finance document number issued to the customer, allowing reconciliation between this analytics system and the ERP accounts receivable ledger.</w:t>
      </w:r>
    </w:p>
    <w:p>
      <w:pPr>
        <w:pStyle w:val="ListBullet"/>
        <w:spacing w:after="60"/>
      </w:pPr>
      <w:r>
        <w:t>return_amount is nullable because the credit value may not be finalised at the time the return is logged. All queries use COALESCE(return_amount, 0).</w:t>
      </w:r>
    </w:p>
    <w:p>
      <w:pPr>
        <w:pStyle w:val="Heading3"/>
      </w:pPr>
      <w:r>
        <w:rPr>
          <w:color w:val="1F497D"/>
        </w:rPr>
        <w:t>fact_quotas</w:t>
      </w:r>
    </w:p>
    <w:p>
      <w:pPr>
        <w:spacing w:after="120"/>
      </w:pPr>
      <w:r>
        <w:t>Business purpose: Stores revenue targets assigned to each sales representative by period. This table is the denominator in all quota attainment calculations, the primary KPI used to evaluate individual and regional sales performance.</w:t>
      </w:r>
    </w:p>
    <w:p>
      <w:pPr>
        <w:spacing w:after="120"/>
      </w:pPr>
      <w:r>
        <w:t>Design decisions:</w:t>
      </w:r>
    </w:p>
    <w:p>
      <w:pPr>
        <w:pStyle w:val="ListBullet"/>
        <w:spacing w:after="60"/>
      </w:pPr>
      <w:r>
        <w:t>Targets are stored at rep x period level (not rep x customer) because NordaTrade assigns quotas by time window, not per individual account.</w:t>
      </w:r>
    </w:p>
    <w:p>
      <w:pPr>
        <w:pStyle w:val="ListBullet"/>
        <w:spacing w:after="60"/>
      </w:pPr>
      <w:r>
        <w:t>period_start and period_end define the quota window flexibly, supporting both monthly and quarterly targets without requiring a schema change.</w:t>
      </w:r>
    </w:p>
    <w:p>
      <w:pPr>
        <w:pStyle w:val="Heading2"/>
      </w:pPr>
      <w:r>
        <w:rPr>
          <w:color w:val="1F497D"/>
        </w:rPr>
        <w:t>9.4 Bridge and Mapping Tables</w:t>
      </w:r>
    </w:p>
    <w:p>
      <w:pPr>
        <w:spacing w:after="120"/>
      </w:pPr>
      <w:r>
        <w:t>Bridge tables resolve many-to-many relationships or track relationships that change over time, which cannot be represented cleanly in either of the two connected dimension tables.</w:t>
      </w:r>
    </w:p>
    <w:p>
      <w:pPr>
        <w:pStyle w:val="Heading3"/>
      </w:pPr>
      <w:r>
        <w:rPr>
          <w:color w:val="1F497D"/>
        </w:rPr>
        <w:t>rep_customer_assignments</w:t>
      </w:r>
    </w:p>
    <w:p>
      <w:pPr>
        <w:spacing w:after="120"/>
      </w:pPr>
      <w:r>
        <w:t>Business purpose: Tracks which sales rep manages which customer account, and for what time period. A customer can be reassigned to a different rep during the year. A simple FK on dim_customers would only capture the current state, losing all history needed to correctly attribute past revenue to the right representative.</w:t>
      </w:r>
    </w:p>
    <w:p>
      <w:pPr>
        <w:spacing w:after="120"/>
      </w:pPr>
      <w:r>
        <w:t>Design decisions:</w:t>
      </w:r>
    </w:p>
    <w:p>
      <w:pPr>
        <w:pStyle w:val="ListBullet"/>
        <w:spacing w:after="60"/>
      </w:pPr>
      <w:r>
        <w:t>Temporal many-to-many: one rep manages many customers, and one customer can have many reps over time. start_date and end_date make every assignment time-bounded.</w:t>
      </w:r>
    </w:p>
    <w:p>
      <w:pPr>
        <w:pStyle w:val="ListBullet"/>
        <w:spacing w:after="60"/>
      </w:pPr>
      <w:r>
        <w:t>end_date is NULL for all active (current) assignments. This allows a simple WHERE end_date IS NULL filter to retrieve current relationships without date arithmetic.</w:t>
      </w:r>
    </w:p>
    <w:p>
      <w:pPr>
        <w:pStyle w:val="Heading3"/>
      </w:pPr>
      <w:r>
        <w:rPr>
          <w:color w:val="1F497D"/>
        </w:rPr>
        <w:t>product_promotions</w:t>
      </w:r>
    </w:p>
    <w:p>
      <w:pPr>
        <w:spacing w:after="120"/>
      </w:pPr>
      <w:r>
        <w:t>Business purpose: Links products to time-bound promotional discount schemes such as Black Friday Deal or Summer Promo. Allows the system to identify which orders were placed during an active promotion and assess whether promotions drove volume or simply eroded margin.</w:t>
      </w:r>
    </w:p>
    <w:p>
      <w:pPr>
        <w:spacing w:after="120"/>
      </w:pPr>
      <w:r>
        <w:t>Design decisions:</w:t>
      </w:r>
    </w:p>
    <w:p>
      <w:pPr>
        <w:pStyle w:val="ListBullet"/>
        <w:spacing w:after="60"/>
      </w:pPr>
      <w:r>
        <w:t>discount_rate CHECK (BETWEEN 0 AND 1) mirrors the same convention used in fact_order_line_items.discount, keeping promotional discount logic consistent throughout the entire system.</w:t>
      </w:r>
    </w:p>
    <w:p>
      <w:pPr>
        <w:pStyle w:val="ListBullet"/>
        <w:spacing w:after="60"/>
      </w:pPr>
      <w:r>
        <w:t>Both start_date and end_date are NOT NULL because a promotion without a defined time window has no business meaning and could unintentionally apply to all orders.</w:t>
      </w:r>
    </w:p>
    <w:p>
      <w:pPr>
        <w:pStyle w:val="Heading2"/>
      </w:pPr>
      <w:r>
        <w:rPr>
          <w:color w:val="1F497D"/>
        </w:rPr>
        <w:t>9.5 Relationship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Relationship</w:t>
            </w:r>
          </w:p>
        </w:tc>
        <w:tc>
          <w:tcPr>
            <w:tcW w:type="dxa" w:w="2880"/>
            <w:shd w:val="clear" w:color="auto" w:fill="1F497D"/>
          </w:tcPr>
          <w:p>
            <w:r>
              <w:rPr>
                <w:b/>
                <w:color w:val="FFFFFF"/>
              </w:rPr>
              <w:t>Cardinality</w:t>
            </w:r>
          </w:p>
        </w:tc>
        <w:tc>
          <w:tcPr>
            <w:tcW w:type="dxa" w:w="2880"/>
            <w:shd w:val="clear" w:color="auto" w:fill="1F497D"/>
          </w:tcPr>
          <w:p>
            <w:r>
              <w:rPr>
                <w:b/>
                <w:color w:val="FFFFFF"/>
              </w:rPr>
              <w:t>Enforced By</w:t>
            </w:r>
          </w:p>
        </w:tc>
      </w:tr>
      <w:tr>
        <w:tc>
          <w:tcPr>
            <w:tcW w:type="dxa" w:w="2880"/>
          </w:tcPr>
          <w:p>
            <w:r>
              <w:t>dim_customers to fact_sales_orders</w:t>
            </w:r>
          </w:p>
        </w:tc>
        <w:tc>
          <w:tcPr>
            <w:tcW w:type="dxa" w:w="2880"/>
          </w:tcPr>
          <w:p>
            <w:r>
              <w:t>1 : N</w:t>
            </w:r>
          </w:p>
        </w:tc>
        <w:tc>
          <w:tcPr>
            <w:tcW w:type="dxa" w:w="2880"/>
          </w:tcPr>
          <w:p>
            <w:r>
              <w:t>FK customer_id on fact_sales_orders</w:t>
            </w:r>
          </w:p>
        </w:tc>
      </w:tr>
      <w:tr>
        <w:tc>
          <w:tcPr>
            <w:tcW w:type="dxa" w:w="2880"/>
          </w:tcPr>
          <w:p>
            <w:r>
              <w:t>dim_sales_reps to fact_sales_orders</w:t>
            </w:r>
          </w:p>
        </w:tc>
        <w:tc>
          <w:tcPr>
            <w:tcW w:type="dxa" w:w="2880"/>
          </w:tcPr>
          <w:p>
            <w:r>
              <w:t>1 : N</w:t>
            </w:r>
          </w:p>
        </w:tc>
        <w:tc>
          <w:tcPr>
            <w:tcW w:type="dxa" w:w="2880"/>
          </w:tcPr>
          <w:p>
            <w:r>
              <w:t>FK sales_rep_id on fact_sales_orders</w:t>
            </w:r>
          </w:p>
        </w:tc>
      </w:tr>
      <w:tr>
        <w:tc>
          <w:tcPr>
            <w:tcW w:type="dxa" w:w="2880"/>
          </w:tcPr>
          <w:p>
            <w:r>
              <w:t>fact_sales_orders to fact_order_line_items</w:t>
            </w:r>
          </w:p>
        </w:tc>
        <w:tc>
          <w:tcPr>
            <w:tcW w:type="dxa" w:w="2880"/>
          </w:tcPr>
          <w:p>
            <w:r>
              <w:t>1 : N</w:t>
            </w:r>
          </w:p>
        </w:tc>
        <w:tc>
          <w:tcPr>
            <w:tcW w:type="dxa" w:w="2880"/>
          </w:tcPr>
          <w:p>
            <w:r>
              <w:t>FK order_id on fact_order_line_items</w:t>
            </w:r>
          </w:p>
        </w:tc>
      </w:tr>
      <w:tr>
        <w:tc>
          <w:tcPr>
            <w:tcW w:type="dxa" w:w="2880"/>
          </w:tcPr>
          <w:p>
            <w:r>
              <w:t>dim_products to fact_order_line_items</w:t>
            </w:r>
          </w:p>
        </w:tc>
        <w:tc>
          <w:tcPr>
            <w:tcW w:type="dxa" w:w="2880"/>
          </w:tcPr>
          <w:p>
            <w:r>
              <w:t>1 : N</w:t>
            </w:r>
          </w:p>
        </w:tc>
        <w:tc>
          <w:tcPr>
            <w:tcW w:type="dxa" w:w="2880"/>
          </w:tcPr>
          <w:p>
            <w:r>
              <w:t>FK product_id on fact_order_line_items</w:t>
            </w:r>
          </w:p>
        </w:tc>
      </w:tr>
      <w:tr>
        <w:tc>
          <w:tcPr>
            <w:tcW w:type="dxa" w:w="2880"/>
          </w:tcPr>
          <w:p>
            <w:r>
              <w:t>fact_order_line_items to fact_returns</w:t>
            </w:r>
          </w:p>
        </w:tc>
        <w:tc>
          <w:tcPr>
            <w:tcW w:type="dxa" w:w="2880"/>
          </w:tcPr>
          <w:p>
            <w:r>
              <w:t>1 : N</w:t>
            </w:r>
          </w:p>
        </w:tc>
        <w:tc>
          <w:tcPr>
            <w:tcW w:type="dxa" w:w="2880"/>
          </w:tcPr>
          <w:p>
            <w:r>
              <w:t>FK line_item_id on fact_returns</w:t>
            </w:r>
          </w:p>
        </w:tc>
      </w:tr>
      <w:tr>
        <w:tc>
          <w:tcPr>
            <w:tcW w:type="dxa" w:w="2880"/>
          </w:tcPr>
          <w:p>
            <w:r>
              <w:t>dim_sales_reps to fact_quotas</w:t>
            </w:r>
          </w:p>
        </w:tc>
        <w:tc>
          <w:tcPr>
            <w:tcW w:type="dxa" w:w="2880"/>
          </w:tcPr>
          <w:p>
            <w:r>
              <w:t>1 : N</w:t>
            </w:r>
          </w:p>
        </w:tc>
        <w:tc>
          <w:tcPr>
            <w:tcW w:type="dxa" w:w="2880"/>
          </w:tcPr>
          <w:p>
            <w:r>
              <w:t>FK sales_rep_id on fact_quotas</w:t>
            </w:r>
          </w:p>
        </w:tc>
      </w:tr>
      <w:tr>
        <w:tc>
          <w:tcPr>
            <w:tcW w:type="dxa" w:w="2880"/>
          </w:tcPr>
          <w:p>
            <w:r>
              <w:t>dim_regions to dim_customers</w:t>
            </w:r>
          </w:p>
        </w:tc>
        <w:tc>
          <w:tcPr>
            <w:tcW w:type="dxa" w:w="2880"/>
          </w:tcPr>
          <w:p>
            <w:r>
              <w:t>1 : N</w:t>
            </w:r>
          </w:p>
        </w:tc>
        <w:tc>
          <w:tcPr>
            <w:tcW w:type="dxa" w:w="2880"/>
          </w:tcPr>
          <w:p>
            <w:r>
              <w:t>FK region_id on dim_customers</w:t>
            </w:r>
          </w:p>
        </w:tc>
      </w:tr>
      <w:tr>
        <w:tc>
          <w:tcPr>
            <w:tcW w:type="dxa" w:w="2880"/>
          </w:tcPr>
          <w:p>
            <w:r>
              <w:t>dim_regions to dim_sales_reps</w:t>
            </w:r>
          </w:p>
        </w:tc>
        <w:tc>
          <w:tcPr>
            <w:tcW w:type="dxa" w:w="2880"/>
          </w:tcPr>
          <w:p>
            <w:r>
              <w:t>1 : N</w:t>
            </w:r>
          </w:p>
        </w:tc>
        <w:tc>
          <w:tcPr>
            <w:tcW w:type="dxa" w:w="2880"/>
          </w:tcPr>
          <w:p>
            <w:r>
              <w:t>FK region_id on dim_sales_reps</w:t>
            </w:r>
          </w:p>
        </w:tc>
      </w:tr>
      <w:tr>
        <w:tc>
          <w:tcPr>
            <w:tcW w:type="dxa" w:w="2880"/>
          </w:tcPr>
          <w:p>
            <w:r>
              <w:t>dim_categories (self-referencing hierarchy)</w:t>
            </w:r>
          </w:p>
        </w:tc>
        <w:tc>
          <w:tcPr>
            <w:tcW w:type="dxa" w:w="2880"/>
          </w:tcPr>
          <w:p>
            <w:r>
              <w:t>Recursive 1 : N</w:t>
            </w:r>
          </w:p>
        </w:tc>
        <w:tc>
          <w:tcPr>
            <w:tcW w:type="dxa" w:w="2880"/>
          </w:tcPr>
          <w:p>
            <w:r>
              <w:t>FK parent_category_id to category_id</w:t>
            </w:r>
          </w:p>
        </w:tc>
      </w:tr>
      <w:tr>
        <w:tc>
          <w:tcPr>
            <w:tcW w:type="dxa" w:w="2880"/>
          </w:tcPr>
          <w:p>
            <w:r>
              <w:t>dim_categories to dim_products</w:t>
            </w:r>
          </w:p>
        </w:tc>
        <w:tc>
          <w:tcPr>
            <w:tcW w:type="dxa" w:w="2880"/>
          </w:tcPr>
          <w:p>
            <w:r>
              <w:t>1 : N</w:t>
            </w:r>
          </w:p>
        </w:tc>
        <w:tc>
          <w:tcPr>
            <w:tcW w:type="dxa" w:w="2880"/>
          </w:tcPr>
          <w:p>
            <w:r>
              <w:t>FK category_id on dim_products</w:t>
            </w:r>
          </w:p>
        </w:tc>
      </w:tr>
      <w:tr>
        <w:tc>
          <w:tcPr>
            <w:tcW w:type="dxa" w:w="2880"/>
          </w:tcPr>
          <w:p>
            <w:r>
              <w:t>dim_sales_reps and dim_customers over time</w:t>
            </w:r>
          </w:p>
        </w:tc>
        <w:tc>
          <w:tcPr>
            <w:tcW w:type="dxa" w:w="2880"/>
          </w:tcPr>
          <w:p>
            <w:r>
              <w:t>N : M temporal</w:t>
            </w:r>
          </w:p>
        </w:tc>
        <w:tc>
          <w:tcPr>
            <w:tcW w:type="dxa" w:w="2880"/>
          </w:tcPr>
          <w:p>
            <w:r>
              <w:t>Bridge: rep_customer_assignments</w:t>
            </w:r>
          </w:p>
        </w:tc>
      </w:tr>
      <w:tr>
        <w:tc>
          <w:tcPr>
            <w:tcW w:type="dxa" w:w="2880"/>
          </w:tcPr>
          <w:p>
            <w:r>
              <w:t>dim_products to product_promotions</w:t>
            </w:r>
          </w:p>
        </w:tc>
        <w:tc>
          <w:tcPr>
            <w:tcW w:type="dxa" w:w="2880"/>
          </w:tcPr>
          <w:p>
            <w:r>
              <w:t>1 : N</w:t>
            </w:r>
          </w:p>
        </w:tc>
        <w:tc>
          <w:tcPr>
            <w:tcW w:type="dxa" w:w="2880"/>
          </w:tcPr>
          <w:p>
            <w:r>
              <w:t>FK product_id on product_promotions</w:t>
            </w:r>
          </w:p>
        </w:tc>
      </w:tr>
      <w:tr>
        <w:tc>
          <w:tcPr>
            <w:tcW w:type="dxa" w:w="2880"/>
          </w:tcPr>
          <w:p>
            <w:r>
              <w:t>dim_date referenced by fact_sales_orders</w:t>
            </w:r>
          </w:p>
        </w:tc>
        <w:tc>
          <w:tcPr>
            <w:tcW w:type="dxa" w:w="2880"/>
          </w:tcPr>
          <w:p>
            <w:r>
              <w:t>1 : N</w:t>
            </w:r>
          </w:p>
        </w:tc>
        <w:tc>
          <w:tcPr>
            <w:tcW w:type="dxa" w:w="2880"/>
          </w:tcPr>
          <w:p>
            <w:r>
              <w:t>FK order_date_id on fact_sales_orders</w:t>
            </w:r>
          </w:p>
        </w:tc>
      </w:tr>
      <w:tr>
        <w:tc>
          <w:tcPr>
            <w:tcW w:type="dxa" w:w="2880"/>
          </w:tcPr>
          <w:p>
            <w:r>
              <w:t>dim_date referenced by fact_returns</w:t>
            </w:r>
          </w:p>
        </w:tc>
        <w:tc>
          <w:tcPr>
            <w:tcW w:type="dxa" w:w="2880"/>
          </w:tcPr>
          <w:p>
            <w:r>
              <w:t>1 : N</w:t>
            </w:r>
          </w:p>
        </w:tc>
        <w:tc>
          <w:tcPr>
            <w:tcW w:type="dxa" w:w="2880"/>
          </w:tcPr>
          <w:p>
            <w:r>
              <w:t>FK return_date_id on fact_returns</w:t>
            </w:r>
          </w:p>
        </w:tc>
      </w:tr>
      <w:tr>
        <w:tc>
          <w:tcPr>
            <w:tcW w:type="dxa" w:w="2880"/>
          </w:tcPr>
          <w:p>
            <w:r>
              <w:t>dim_date referenced by fact_quotas</w:t>
            </w:r>
          </w:p>
        </w:tc>
        <w:tc>
          <w:tcPr>
            <w:tcW w:type="dxa" w:w="2880"/>
          </w:tcPr>
          <w:p>
            <w:r>
              <w:t>1 : N</w:t>
            </w:r>
          </w:p>
        </w:tc>
        <w:tc>
          <w:tcPr>
            <w:tcW w:type="dxa" w:w="2880"/>
          </w:tcPr>
          <w:p>
            <w:r>
              <w:t>FKs period_start_id and period_end_id</w:t>
            </w:r>
          </w:p>
        </w:tc>
      </w:tr>
    </w:tbl>
    <w:p/>
    <w:p>
      <w:r>
        <w:br w:type="page"/>
      </w:r>
    </w:p>
    <w:p>
      <w:pPr>
        <w:pStyle w:val="Heading1"/>
      </w:pPr>
      <w:r>
        <w:rPr>
          <w:color w:val="1F497D"/>
        </w:rPr>
        <w:t>10. Analytical View Layer Documentation</w:t>
      </w:r>
    </w:p>
    <w:p>
      <w:pPr>
        <w:spacing w:after="120"/>
      </w:pPr>
      <w:r>
        <w:t>The reporting layer is organized into three tiers following the SAP BW/4HANA architectural separation. Each view is documented below with its business purpose and the specific question it answers.</w:t>
      </w:r>
    </w:p>
    <w:p>
      <w:pPr>
        <w:pStyle w:val="Heading2"/>
      </w:pPr>
      <w:r>
        <w:rPr>
          <w:color w:val="1F497D"/>
        </w:rPr>
        <w:t>10.1 Tier 1 - Base Views (DSO Layer)</w:t>
      </w:r>
    </w:p>
    <w:p>
      <w:pPr>
        <w:spacing w:after="120"/>
      </w:pPr>
      <w:r>
        <w:t>Base views join all dimension and fact tables into a single flat, non-aggregated result set. They form the foundation that all summary and report views build on top of. They are not used directly by end users. They are intermediate layers that centralise join logic so it does not need to be repeated in every higher-level view.</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View</w:t>
            </w:r>
          </w:p>
        </w:tc>
        <w:tc>
          <w:tcPr>
            <w:tcW w:type="dxa" w:w="4320"/>
            <w:shd w:val="clear" w:color="auto" w:fill="1F497D"/>
          </w:tcPr>
          <w:p>
            <w:r>
              <w:rPr>
                <w:b/>
                <w:color w:val="FFFFFF"/>
              </w:rPr>
              <w:t>Business Purpose</w:t>
            </w:r>
          </w:p>
        </w:tc>
      </w:tr>
      <w:tr>
        <w:tc>
          <w:tcPr>
            <w:tcW w:type="dxa" w:w="4320"/>
          </w:tcPr>
          <w:p>
            <w:r>
              <w:t>vw_base_sales</w:t>
            </w:r>
          </w:p>
        </w:tc>
        <w:tc>
          <w:tcPr>
            <w:tcW w:type="dxa" w:w="4320"/>
          </w:tcPr>
          <w:p>
            <w:r>
              <w:t>Combines fact_sales_orders, fact_order_line_items, dim_customers, dim_products, dim_categories, dim_sales_reps, and dim_regions into one flat row per line item. Every sales-related summary view reads from this view.</w:t>
            </w:r>
          </w:p>
        </w:tc>
      </w:tr>
      <w:tr>
        <w:tc>
          <w:tcPr>
            <w:tcW w:type="dxa" w:w="4320"/>
          </w:tcPr>
          <w:p>
            <w:r>
              <w:t>vw_base_returns</w:t>
            </w:r>
          </w:p>
        </w:tc>
        <w:tc>
          <w:tcPr>
            <w:tcW w:type="dxa" w:w="4320"/>
          </w:tcPr>
          <w:p>
            <w:r>
              <w:t>Combines fact_returns and fact_order_line_items to produce one row per return event with the original sold quantity alongside the returned quantity. Used by all return-rate calculations.</w:t>
            </w:r>
          </w:p>
        </w:tc>
      </w:tr>
    </w:tbl>
    <w:p/>
    <w:p>
      <w:pPr>
        <w:pStyle w:val="Heading2"/>
      </w:pPr>
      <w:r>
        <w:rPr>
          <w:color w:val="1F497D"/>
        </w:rPr>
        <w:t>10.2 Tier 2 - Summary Views (InfoCube / CompositeProvider Layer)</w:t>
      </w:r>
    </w:p>
    <w:p>
      <w:pPr>
        <w:spacing w:after="120"/>
      </w:pPr>
      <w:r>
        <w:t>Summary views aggregate the base views by business dimensions. They pre-compute the metrics that report views need, reducing repeated aggregation work at query time.</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View</w:t>
            </w:r>
          </w:p>
        </w:tc>
        <w:tc>
          <w:tcPr>
            <w:tcW w:type="dxa" w:w="4320"/>
            <w:shd w:val="clear" w:color="auto" w:fill="1F497D"/>
          </w:tcPr>
          <w:p>
            <w:r>
              <w:rPr>
                <w:b/>
                <w:color w:val="FFFFFF"/>
              </w:rPr>
              <w:t>Business Purpose</w:t>
            </w:r>
          </w:p>
        </w:tc>
      </w:tr>
      <w:tr>
        <w:tc>
          <w:tcPr>
            <w:tcW w:type="dxa" w:w="4320"/>
          </w:tcPr>
          <w:p>
            <w:r>
              <w:t>vw_summary_sales</w:t>
            </w:r>
          </w:p>
        </w:tc>
        <w:tc>
          <w:tcPr>
            <w:tcW w:type="dxa" w:w="4320"/>
          </w:tcPr>
          <w:p>
            <w:r>
              <w:t>Total revenue, cost, gross margin, order count, and units sold grouped by country, region, and calendar month. Powers geographic and time-series reporting.</w:t>
            </w:r>
          </w:p>
        </w:tc>
      </w:tr>
      <w:tr>
        <w:tc>
          <w:tcPr>
            <w:tcW w:type="dxa" w:w="4320"/>
          </w:tcPr>
          <w:p>
            <w:r>
              <w:t>vw_summary_sales_category</w:t>
            </w:r>
          </w:p>
        </w:tc>
        <w:tc>
          <w:tcPr>
            <w:tcW w:type="dxa" w:w="4320"/>
          </w:tcPr>
          <w:p>
            <w:r>
              <w:t>Same metrics grouped by product category and country. Enables cross-category margin comparison by region.</w:t>
            </w:r>
          </w:p>
        </w:tc>
      </w:tr>
      <w:tr>
        <w:tc>
          <w:tcPr>
            <w:tcW w:type="dxa" w:w="4320"/>
          </w:tcPr>
          <w:p>
            <w:r>
              <w:t>vw_summary_customer</w:t>
            </w:r>
          </w:p>
        </w:tc>
        <w:tc>
          <w:tcPr>
            <w:tcW w:type="dxa" w:w="4320"/>
          </w:tcPr>
          <w:p>
            <w:r>
              <w:t>Lifetime revenue, total orders, last order date, and average order value per customer. Used by the Customer 360 report view.</w:t>
            </w:r>
          </w:p>
        </w:tc>
      </w:tr>
      <w:tr>
        <w:tc>
          <w:tcPr>
            <w:tcW w:type="dxa" w:w="4320"/>
          </w:tcPr>
          <w:p>
            <w:r>
              <w:t>vw_summary_customer_returns</w:t>
            </w:r>
          </w:p>
        </w:tc>
        <w:tc>
          <w:tcPr>
            <w:tcW w:type="dxa" w:w="4320"/>
          </w:tcPr>
          <w:p>
            <w:r>
              <w:t>Units sold vs. units returned and return rate percentage per customer. Feeds into customer health and churn risk scoring.</w:t>
            </w:r>
          </w:p>
        </w:tc>
      </w:tr>
      <w:tr>
        <w:tc>
          <w:tcPr>
            <w:tcW w:type="dxa" w:w="4320"/>
          </w:tcPr>
          <w:p>
            <w:r>
              <w:t>vw_summary_product</w:t>
            </w:r>
          </w:p>
        </w:tc>
        <w:tc>
          <w:tcPr>
            <w:tcW w:type="dxa" w:w="4320"/>
          </w:tcPr>
          <w:p>
            <w:r>
              <w:t>Revenue, cost, margin percentage, and units sold per SKU. Used by the Product Performance report view.</w:t>
            </w:r>
          </w:p>
        </w:tc>
      </w:tr>
      <w:tr>
        <w:tc>
          <w:tcPr>
            <w:tcW w:type="dxa" w:w="4320"/>
          </w:tcPr>
          <w:p>
            <w:r>
              <w:t>vw_summary_product_returns</w:t>
            </w:r>
          </w:p>
        </w:tc>
        <w:tc>
          <w:tcPr>
            <w:tcW w:type="dxa" w:w="4320"/>
          </w:tcPr>
          <w:p>
            <w:r>
              <w:t>Total units sold vs. total units returned per product. Used to calculate product-level return rates.</w:t>
            </w:r>
          </w:p>
        </w:tc>
      </w:tr>
      <w:tr>
        <w:tc>
          <w:tcPr>
            <w:tcW w:type="dxa" w:w="4320"/>
          </w:tcPr>
          <w:p>
            <w:r>
              <w:t>vw_summary_returns</w:t>
            </w:r>
          </w:p>
        </w:tc>
        <w:tc>
          <w:tcPr>
            <w:tcW w:type="dxa" w:w="4320"/>
          </w:tcPr>
          <w:p>
            <w:r>
              <w:t>Return volume, return value, and return rate grouped by category, country, reason, and month. Powers the Returns Analysis report view.</w:t>
            </w:r>
          </w:p>
        </w:tc>
      </w:tr>
      <w:tr>
        <w:tc>
          <w:tcPr>
            <w:tcW w:type="dxa" w:w="4320"/>
          </w:tcPr>
          <w:p>
            <w:r>
              <w:t>vw_summary_rep_period</w:t>
            </w:r>
          </w:p>
        </w:tc>
        <w:tc>
          <w:tcPr>
            <w:tcW w:type="dxa" w:w="4320"/>
          </w:tcPr>
          <w:p>
            <w:r>
              <w:t>Revenue and customer count per sales rep per year and quarter. Used by the Rep Performance Scorecard.</w:t>
            </w:r>
          </w:p>
        </w:tc>
      </w:tr>
      <w:tr>
        <w:tc>
          <w:tcPr>
            <w:tcW w:type="dxa" w:w="4320"/>
          </w:tcPr>
          <w:p>
            <w:r>
              <w:t>vw_summary_quota_quarter</w:t>
            </w:r>
          </w:p>
        </w:tc>
        <w:tc>
          <w:tcPr>
            <w:tcW w:type="dxa" w:w="4320"/>
          </w:tcPr>
          <w:p>
            <w:r>
              <w:t>Total quota amount per rep per quarter. Joined to rep period summary to calculate quota attainment percentages.</w:t>
            </w:r>
          </w:p>
        </w:tc>
      </w:tr>
    </w:tbl>
    <w:p/>
    <w:p>
      <w:pPr>
        <w:pStyle w:val="Heading2"/>
      </w:pPr>
      <w:r>
        <w:rPr>
          <w:color w:val="1F497D"/>
        </w:rPr>
        <w:t>10.3 Tier 3 - Report Views (BEx Query Layer)</w:t>
      </w:r>
    </w:p>
    <w:p>
      <w:pPr>
        <w:spacing w:after="120"/>
      </w:pPr>
      <w:r>
        <w:t>Report views are the final consumer-facing layer. Each one is designed to answer one or more specific business questions from the NordaTrade leadership team.</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View</w:t>
            </w:r>
          </w:p>
        </w:tc>
        <w:tc>
          <w:tcPr>
            <w:tcW w:type="dxa" w:w="4320"/>
            <w:shd w:val="clear" w:color="auto" w:fill="1F497D"/>
          </w:tcPr>
          <w:p>
            <w:r>
              <w:rPr>
                <w:b/>
                <w:color w:val="FFFFFF"/>
              </w:rPr>
              <w:t>Business Question Answered</w:t>
            </w:r>
          </w:p>
        </w:tc>
      </w:tr>
      <w:tr>
        <w:tc>
          <w:tcPr>
            <w:tcW w:type="dxa" w:w="4320"/>
          </w:tcPr>
          <w:p>
            <w:r>
              <w:t>vw_sales_executive_summary</w:t>
            </w:r>
          </w:p>
        </w:tc>
        <w:tc>
          <w:tcPr>
            <w:tcW w:type="dxa" w:w="4320"/>
          </w:tcPr>
          <w:p>
            <w:r>
              <w:t>What is total revenue, gross margin, average order value, and quota attainment by country, region, and month? Designed for the CFO-level monthly dashboard.</w:t>
            </w:r>
          </w:p>
        </w:tc>
      </w:tr>
      <w:tr>
        <w:tc>
          <w:tcPr>
            <w:tcW w:type="dxa" w:w="4320"/>
          </w:tcPr>
          <w:p>
            <w:r>
              <w:t>vw_customer_360</w:t>
            </w:r>
          </w:p>
        </w:tc>
        <w:tc>
          <w:tcPr>
            <w:tcW w:type="dxa" w:w="4320"/>
          </w:tcPr>
          <w:p>
            <w:r>
              <w:t>Which customers are Champions, Loyal, At Risk, or Lost based on Recency, Frequency, and Monetary (RFM) behaviour? Who is their current assigned sales rep?</w:t>
            </w:r>
          </w:p>
        </w:tc>
      </w:tr>
      <w:tr>
        <w:tc>
          <w:tcPr>
            <w:tcW w:type="dxa" w:w="4320"/>
          </w:tcPr>
          <w:p>
            <w:r>
              <w:t>vw_product_performance</w:t>
            </w:r>
          </w:p>
        </w:tc>
        <w:tc>
          <w:tcPr>
            <w:tcW w:type="dxa" w:w="4320"/>
          </w:tcPr>
          <w:p>
            <w:r>
              <w:t>Which products generate the most revenue and margin within their category? What is the return rate per SKU and how does each product rank?</w:t>
            </w:r>
          </w:p>
        </w:tc>
      </w:tr>
      <w:tr>
        <w:tc>
          <w:tcPr>
            <w:tcW w:type="dxa" w:w="4320"/>
          </w:tcPr>
          <w:p>
            <w:r>
              <w:t>vw_rep_performance_scorecard</w:t>
            </w:r>
          </w:p>
        </w:tc>
        <w:tc>
          <w:tcPr>
            <w:tcW w:type="dxa" w:w="4320"/>
          </w:tcPr>
          <w:p>
            <w:r>
              <w:t>Which sales reps are meeting or exceeding quota? How do they rank within their region for the current quarter, year-to-date, and quarter-to-date?</w:t>
            </w:r>
          </w:p>
        </w:tc>
      </w:tr>
      <w:tr>
        <w:tc>
          <w:tcPr>
            <w:tcW w:type="dxa" w:w="4320"/>
          </w:tcPr>
          <w:p>
            <w:r>
              <w:t>vw_monthly_trend</w:t>
            </w:r>
          </w:p>
        </w:tc>
        <w:tc>
          <w:tcPr>
            <w:tcW w:type="dxa" w:w="4320"/>
          </w:tcPr>
          <w:p>
            <w:r>
              <w:t>What is the month-over-month revenue trajectory for each country, including absolute change and percentage growth?</w:t>
            </w:r>
          </w:p>
        </w:tc>
      </w:tr>
      <w:tr>
        <w:tc>
          <w:tcPr>
            <w:tcW w:type="dxa" w:w="4320"/>
          </w:tcPr>
          <w:p>
            <w:r>
              <w:t>vw_returns_analysis</w:t>
            </w:r>
          </w:p>
        </w:tc>
        <w:tc>
          <w:tcPr>
            <w:tcW w:type="dxa" w:w="4320"/>
          </w:tcPr>
          <w:p>
            <w:r>
              <w:t>What are the return rates, return reasons, and financial impact of returns by category, country, and month?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