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Test Plan Template: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Netflix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Prepared by: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Roberto Valdivia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 Gil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Dalyn Lara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Osmar Barraza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13 de Marzo de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  <w:color w:val="000000"/>
          <w:sz w:val="46"/>
          <w:szCs w:val="4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4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46"/>
          <w:szCs w:val="46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 OF CONTENTS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1.0 INTRODUCTION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2.0 OBJECTIVES AND TASKS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Objectives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Tasks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3.0 SCOPE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General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Tactics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4.0 TESTING STRATEGY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5.0 SCHEDULES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6.0 DEPENDENCIES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7.0 RISKS/ASSUMPTIONS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Riesgos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Supuestos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1.0 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Netflix es un portal de ventas de DVD que planea migrar al servicio de streaming, con lo cual permitirá que los usuarios que tengan una membresía puedan reproducir películas, series y documentales en línea de manera ilimitada sin tener que comprarlas o rentarlas físicamente, permitiendo la creación de varios perfiles por cuenta según el nivel de membresía.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2.0 OBJECTIVES AND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>
          <w:sz w:val="48"/>
          <w:szCs w:val="48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las pruebas necesarias para validar el correcto funcionamiento de la plataforma para proporcionarle al cliente el producto esperado.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Definir la estrategia de pruebas donde se especificará el porcentaje correspondiente a cada tipo de prueba.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Definir el cronograma de pruebas.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Definir el modo de trabajo a implementar.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Generar la documentación requerida para la documentación de las pruebas.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Definir los grupos que participarán en cada tipo de prueba.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la transferencia de conocimiento.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Probar el sistema en distintos ambientes.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Definir el grupo de usuarios que participaran en las pruebas.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>
          <w:sz w:val="24"/>
          <w:szCs w:val="24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3.0 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>
          <w:sz w:val="48"/>
          <w:szCs w:val="48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el conjunto de pruebas correspondiente al módulo de Login para verificar su funcionalidad.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="240" w:lineRule="auto"/>
        <w:ind w:left="-1092" w:firstLine="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el conjunto de pruebas correspondiente al módulo de Registro para verificar su funcionalidad.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="240" w:lineRule="auto"/>
        <w:ind w:left="-1092" w:firstLine="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el conjunto de pruebas correspondiente al módulo de Mi Cuenta para verificar su funcionalidad.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="240" w:lineRule="auto"/>
        <w:ind w:left="-1092" w:firstLine="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el conjunto de pruebas correspondiente al módulo de Administración de Perfil para verificar su funcionalidad.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="240" w:lineRule="auto"/>
        <w:ind w:left="-1092" w:firstLine="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el conjunto de pruebas correspondiente al módulo de Catálogo para verificar su funcionalidad.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="240" w:lineRule="auto"/>
        <w:ind w:left="-1092" w:firstLine="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el conjunto de pruebas correspondiente al módulo de Streaming para verificar su funcionalidad.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="240" w:lineRule="auto"/>
        <w:ind w:left="-1092" w:firstLine="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el conjunto de pruebas correspondiente al módulo de Pago para verificar su funcionalidad.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>
          <w:sz w:val="48"/>
          <w:szCs w:val="48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Tactics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       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Definir las fechas para la realización de las pruebas en conjunto con el equipo de desarrollo y los involucrados en el módulo.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       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Establecer juntas con el cliente para establecer el comportamiento esperado del módulo en cuestión.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>
          <w:sz w:val="48"/>
          <w:szCs w:val="48"/>
        </w:rPr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4.0 TESTING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Se realizarán las pruebas implementando pruebas unitarias, manuales, de integración y automatizadas, con la ayuda de diversas herramientas y frameworks para verificar el correcto funcionamiento de cada módulo.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Módulo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Prueba automatizada de verificación de credenciales.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0" w:line="240" w:lineRule="auto"/>
        <w:ind w:left="14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Verificación del cumplimiento de los requisitos para el módulo.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Módulo Registro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14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Prueba automatizada para registro de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0" w:line="240" w:lineRule="auto"/>
        <w:ind w:left="14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Verificación del cumplimiento de los requisitos para el módulo.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6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Módulo Mi cuenta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14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Prueba automatizada de verificación de datos correctos.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Prueba manual de funciones en interfaz de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0" w:line="240" w:lineRule="auto"/>
        <w:ind w:left="14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Verificación del cumplimiento de los requisitos para el módulo.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Módulo Administración de Perfil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Prueba manual de verificación de datos correctos.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Prueba manual de funciones en interfaz de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Verificación del cumplimiento de los requisitos para el módulo.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6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Módulo Catálogo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1276" w:right="0" w:hanging="217.0000000000000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Prueba automatizada para verificar disponibilidad de contenido.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217.0000000000000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Prueba manual de funciones en interfaz de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0" w:line="240" w:lineRule="auto"/>
        <w:ind w:left="1276" w:right="0" w:hanging="217.0000000000000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Verificación del cumplimiento de los requisitos para el módulo.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6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Módulo Streaming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1418" w:right="0" w:hanging="284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Prueba manual para verificación de calidad de contenido. (Grupo de usuarios finales seleccionados).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284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Prueba manual de funciones en interfaz de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0" w:line="240" w:lineRule="auto"/>
        <w:ind w:left="1418" w:right="0" w:hanging="284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Verificación del cumplimiento de los requisitos para el módulo.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6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Módulo de Pago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1418" w:right="0" w:hanging="284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Prueba automatizada para el proceso de pago. (Ingreso de datos, procesamiento de pago, feedback)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284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Prueba manual de funciones en interfaz de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0" w:line="240" w:lineRule="auto"/>
        <w:ind w:left="1418" w:right="0" w:hanging="284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Verificación del cumplimiento de los requisitos para el módulo.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6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Pruebas de Integración: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realizarán pruebas de integración cada que se añada un módulo nuevo al sistema o se modifique la funcionalidad de un módulo existente.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Funcionalidades que no serán probadas: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Validación bancaria de pago.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5.0 SCHEDULES</w:t>
      </w:r>
    </w:p>
    <w:p w:rsidR="00000000" w:rsidDel="00000000" w:rsidP="00000000" w:rsidRDefault="00000000" w:rsidRPr="00000000" w14:paraId="00000072">
      <w:pPr>
        <w:spacing w:after="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"/>
        <w:tblW w:w="7742.0" w:type="dxa"/>
        <w:jc w:val="left"/>
        <w:tblInd w:w="0.0" w:type="dxa"/>
        <w:tblLayout w:type="fixed"/>
        <w:tblLook w:val="0400"/>
      </w:tblPr>
      <w:tblGrid>
        <w:gridCol w:w="1742"/>
        <w:gridCol w:w="1200"/>
        <w:gridCol w:w="1200"/>
        <w:gridCol w:w="1200"/>
        <w:gridCol w:w="1200"/>
        <w:gridCol w:w="1200"/>
        <w:tblGridChange w:id="0">
          <w:tblGrid>
            <w:gridCol w:w="1742"/>
            <w:gridCol w:w="1200"/>
            <w:gridCol w:w="1200"/>
            <w:gridCol w:w="1200"/>
            <w:gridCol w:w="1200"/>
            <w:gridCol w:w="120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cb9ca" w:val="clear"/>
            <w:vAlign w:val="bottom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d0d0d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d0d0d"/>
                <w:rtl w:val="0"/>
              </w:rPr>
              <w:t xml:space="preserve">Prueba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cb9ca" w:val="clear"/>
            <w:vAlign w:val="bottom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Week 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cb9ca" w:val="clear"/>
            <w:vAlign w:val="bottom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Week 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cb9ca" w:val="clear"/>
            <w:vAlign w:val="bottom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Week 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cb9ca" w:val="clear"/>
            <w:vAlign w:val="bottom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Week 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cb9ca" w:val="clear"/>
            <w:vAlign w:val="bottom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Week 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cb9ca" w:val="clear"/>
            <w:vAlign w:val="bottom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d0d0d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d0d0d"/>
                <w:rtl w:val="0"/>
              </w:rPr>
              <w:t xml:space="preserve">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92d050" w:val="clear"/>
            <w:vAlign w:val="bottom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548235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48235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cb9ca" w:val="clear"/>
            <w:vAlign w:val="bottom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d0d0d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d0d0d"/>
                <w:rtl w:val="0"/>
              </w:rPr>
              <w:t xml:space="preserve">Registro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92d050" w:val="clear"/>
            <w:vAlign w:val="bottom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548235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48235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cb9ca" w:val="clear"/>
            <w:vAlign w:val="bottom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d0d0d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d0d0d"/>
                <w:rtl w:val="0"/>
              </w:rPr>
              <w:t xml:space="preserve">Mi Cuenta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92d050" w:val="clear"/>
            <w:vAlign w:val="bottom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cb9ca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d0d0d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rtl w:val="0"/>
              </w:rPr>
              <w:t xml:space="preserve">Administración de Perfil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92d050" w:val="clear"/>
            <w:vAlign w:val="bottom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cb9ca" w:val="clear"/>
            <w:vAlign w:val="bottom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d0d0d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d0d0d"/>
                <w:rtl w:val="0"/>
              </w:rPr>
              <w:t xml:space="preserve">Catálogo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92d050" w:val="clear"/>
            <w:vAlign w:val="bottom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cb9ca" w:val="clear"/>
            <w:vAlign w:val="bottom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d0d0d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d0d0d"/>
                <w:rtl w:val="0"/>
              </w:rPr>
              <w:t xml:space="preserve">Streaming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92d050" w:val="clear"/>
            <w:vAlign w:val="bottom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cb9ca" w:val="clear"/>
            <w:vAlign w:val="bottom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d0d0d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d0d0d"/>
                <w:rtl w:val="0"/>
              </w:rPr>
              <w:t xml:space="preserve">Pago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92d050" w:val="clear"/>
            <w:vAlign w:val="bottom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cb9ca" w:val="clear"/>
            <w:vAlign w:val="bottom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d0d0d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d0d0d"/>
                <w:rtl w:val="0"/>
              </w:rPr>
              <w:t xml:space="preserve">Pruebas de Integración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92d050" w:val="clear"/>
            <w:vAlign w:val="bottom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92d050" w:val="clear"/>
            <w:vAlign w:val="bottom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92d050" w:val="clear"/>
            <w:vAlign w:val="bottom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92d050" w:val="clear"/>
            <w:vAlign w:val="bottom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A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6.0 DEPENDENCIES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Ambiente de pruebas disponible.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Conjunto de datos de prueba.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Versión de software actualizada.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APIS disponibles.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Conjunto de contenido digital para pruebas.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7.0 RISKS/ASSUMPTIONS</w:t>
      </w:r>
    </w:p>
    <w:p w:rsidR="00000000" w:rsidDel="00000000" w:rsidP="00000000" w:rsidRDefault="00000000" w:rsidRPr="00000000" w14:paraId="000000B4">
      <w:pPr>
        <w:pStyle w:val="Heading2"/>
        <w:rPr>
          <w:sz w:val="48"/>
          <w:szCs w:val="48"/>
        </w:rPr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Riesgos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2"/>
        <w:tblW w:w="8818.0" w:type="dxa"/>
        <w:jc w:val="left"/>
        <w:tblInd w:w="0.0" w:type="dxa"/>
        <w:tblLayout w:type="fixed"/>
        <w:tblLook w:val="0400"/>
      </w:tblPr>
      <w:tblGrid>
        <w:gridCol w:w="2666"/>
        <w:gridCol w:w="1101"/>
        <w:gridCol w:w="5051"/>
        <w:tblGridChange w:id="0">
          <w:tblGrid>
            <w:gridCol w:w="2666"/>
            <w:gridCol w:w="1101"/>
            <w:gridCol w:w="5051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spacing w:after="240" w:before="240"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spacing w:after="240" w:before="240"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spacing w:after="240" w:before="240"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Contingencia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spacing w:after="240" w:before="240"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Ambiente de pruebas no disponible.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spacing w:after="240" w:before="240"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spacing w:after="240" w:before="240"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Preparar un ambiente de pruebas de respaldo.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spacing w:after="240" w:before="240"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Retraso en la entrega de los tests.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spacing w:after="240" w:before="240"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spacing w:after="240" w:before="240"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Extender el horario de trabajo.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spacing w:after="240" w:before="240"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Retraso en transferencia de información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spacing w:after="240" w:before="240"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spacing w:after="240" w:before="240"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Informar al Scrum Máster y modificar el calendario de pruebas.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spacing w:after="240" w:before="240"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APIS no disponibles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spacing w:after="240" w:before="240"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spacing w:after="240" w:before="240"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Creación de mocks para emular el comportamiento de las APIs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spacing w:after="240" w:before="240"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Contenido digital no disponible.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spacing w:after="240" w:before="240"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spacing w:after="240" w:before="240"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Implementación de mocks.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spacing w:after="240" w:before="240"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Retraso en la entrega de los módulos para las pruebas.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spacing w:after="240" w:before="240"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spacing w:after="240" w:before="240"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Informar al Scrum Máster, al líder de Desarrollo y crear un plan para la prueba de funciones gradual dependiendo de la disponibilidad.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spacing w:after="2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rPr>
          <w:sz w:val="24"/>
          <w:szCs w:val="24"/>
        </w:rPr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Supuestos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equipo de desarrollo entrega los módulos para prueba a tiempo.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ambiente de pruebas se encuentra listo para funcionar.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pruebas de cada módulo se realizan en el tiempo establecido.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espera que los integrantes del equipo asistan a las reuniones establecidas.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espera contar con todas las dependencias.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equipo de usuarios seleccionado para las pruebas tiene disponibilidad en las fechas establecidas.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Link de Git: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https://github.com/DalynLC/BEDU-Postwork.git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790" w:hanging="390"/>
      </w:pPr>
      <w:rPr>
        <w:rFonts w:ascii="Noto Sans Symbols" w:cs="Noto Sans Symbols" w:eastAsia="Noto Sans Symbols" w:hAnsi="Noto Sans Symbols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21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·"/>
      <w:lvlJc w:val="left"/>
      <w:pPr>
        <w:ind w:left="1470" w:hanging="390"/>
      </w:pPr>
      <w:rPr>
        <w:rFonts w:ascii="Arial" w:cs="Arial" w:eastAsia="Arial" w:hAnsi="Arial"/>
        <w:color w:val="000000"/>
        <w:sz w:val="22"/>
        <w:szCs w:val="22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14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link w:val="Ttulo1Car"/>
    <w:uiPriority w:val="9"/>
    <w:qFormat w:val="1"/>
    <w:rsid w:val="003B3A98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0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3B3A98"/>
    <w:pPr>
      <w:keepNext w:val="1"/>
      <w:keepLines w:val="1"/>
      <w:spacing w:after="0" w:before="40"/>
      <w:outlineLvl w:val="1"/>
    </w:pPr>
    <w:rPr>
      <w:rFonts w:ascii="Times New Roman" w:hAnsi="Times New Roman" w:cstheme="majorBidi" w:eastAsiaTheme="majorEastAsia"/>
      <w:sz w:val="3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3B3A98"/>
    <w:rPr>
      <w:rFonts w:ascii="Times New Roman" w:cs="Times New Roman" w:eastAsia="Times New Roman" w:hAnsi="Times New Roman"/>
      <w:b w:val="1"/>
      <w:bCs w:val="1"/>
      <w:kern w:val="36"/>
      <w:sz w:val="40"/>
      <w:szCs w:val="48"/>
      <w:lang w:eastAsia="es-MX"/>
    </w:rPr>
  </w:style>
  <w:style w:type="paragraph" w:styleId="NormalWeb">
    <w:name w:val="Normal (Web)"/>
    <w:basedOn w:val="Normal"/>
    <w:uiPriority w:val="99"/>
    <w:semiHidden w:val="1"/>
    <w:unhideWhenUsed w:val="1"/>
    <w:rsid w:val="003B3A9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MX"/>
    </w:rPr>
  </w:style>
  <w:style w:type="character" w:styleId="apple-tab-span" w:customStyle="1">
    <w:name w:val="apple-tab-span"/>
    <w:basedOn w:val="Fuentedeprrafopredeter"/>
    <w:rsid w:val="003B3A98"/>
  </w:style>
  <w:style w:type="paragraph" w:styleId="Ttulo">
    <w:name w:val="Title"/>
    <w:basedOn w:val="Normal"/>
    <w:next w:val="Normal"/>
    <w:link w:val="TtuloCar"/>
    <w:uiPriority w:val="10"/>
    <w:qFormat w:val="1"/>
    <w:rsid w:val="003B3A98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3B3A9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 w:val="1"/>
    <w:rsid w:val="003B3A98"/>
    <w:pPr>
      <w:ind w:left="720"/>
      <w:contextualSpacing w:val="1"/>
    </w:pPr>
  </w:style>
  <w:style w:type="character" w:styleId="Ttulo2Car" w:customStyle="1">
    <w:name w:val="Título 2 Car"/>
    <w:basedOn w:val="Fuentedeprrafopredeter"/>
    <w:link w:val="Ttulo2"/>
    <w:uiPriority w:val="9"/>
    <w:rsid w:val="003B3A98"/>
    <w:rPr>
      <w:rFonts w:ascii="Times New Roman" w:hAnsi="Times New Roman" w:cstheme="majorBidi" w:eastAsiaTheme="majorEastAsia"/>
      <w:sz w:val="3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FF6B01"/>
    <w:pPr>
      <w:keepNext w:val="1"/>
      <w:keepLines w:val="1"/>
      <w:spacing w:after="0" w:afterAutospacing="0" w:before="240" w:beforeAutospacing="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val="2f5496" w:themeColor="accent1" w:themeShade="0000BF"/>
      <w:kern w:val="0"/>
      <w:sz w:val="32"/>
      <w:szCs w:val="32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FF6B01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FF6B0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FF6B01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DalynLC/BEDU-Postwork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AEw8lPI4YyvkuiPo4KvkcJXSzw==">AMUW2mX7J6LTvMRjRu305w864IFcVWd16UvPYc+ht20iWRkUy4cl8IZRrGaVzohuBEQUO/m1TnwqvaVFzTdgBbMD0570tQVb0KKA6+PEkRXW6N8tCbq5Ny5HlBROu8QQd0KWXM67pSnndgtXZ9tsWBlQBADjbfAXSvLAbRk5pBlBQBIRTvDHFGBsL0FB9PbSDd0b16xmznFtsvHsUAELpQbzjR+hXUaZKpsSLWbojeaI6OE60Z1Xtg6R4BuOsPjh6rJnQ0BXAhmgY1S4nONDQ34/xppPViPk40loTKwFAWEho8bblV3zoFP12jmyASqOksdpRfgin/e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2022-04-13T22:05:00Z</dcterms:created>
  <dc:creator>Dalyn Lara</dc:creator>
</cp:coreProperties>
</file>