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280" w:after="120"/>
      </w:pPr>
      <w:r>
        <w:rPr>
          <w:rFonts w:ascii="Calibri" w:cs="Calibri" w:eastAsia="Calibri" w:hAnsi="Calibri"/>
          <w:b/>
          <w:bCs/>
          <w:color w:val="2F4F1F"/>
          <w:sz w:val="32"/>
          <w:szCs w:val="32"/>
        </w:rPr>
        <w:t xml:space="preserve">Anexos (máx. 4 cuartillas) — CebadaVision</w:t>
      </w:r>
    </w:p>
    <w:p>
      <w:pPr>
        <w:pStyle w:val="Heading1"/>
        <w:spacing w:before="280" w:after="120"/>
      </w:pPr>
      <w:r>
        <w:rPr>
          <w:rFonts w:ascii="Calibri" w:cs="Calibri" w:eastAsia="Calibri" w:hAnsi="Calibri"/>
          <w:b/>
          <w:bCs/>
          <w:color w:val="2F4F1F"/>
          <w:sz w:val="28"/>
          <w:szCs w:val="28"/>
        </w:rPr>
        <w:t xml:space="preserve">A1. Predicciones de las 59 parcelas (t/ha, 4 decimales)</w:t>
      </w:r>
    </w:p>
    <w:p>
      <w:pPr>
        <w:spacing w:after="140" w:line="288"/>
        <w:jc w:val="both"/>
      </w:pPr>
      <w:r>
        <w:rPr>
          <w:rFonts w:ascii="Calibri" w:cs="Calibri" w:eastAsia="Calibri" w:hAnsi="Calibri"/>
        </w:rPr>
        <w:t xml:space="preserve">Rendimiento de grano estimado por el modelo final (ensamble LightGBM + Random Forest) para las 59 parcelas del conjunto de predicción. Mismo contenido que el archivo CSV enviado a FIRA.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rPr>
          <w:tblHeader/>
        </w:trPr>
        <w:tc>
          <w:tcPr>
            <w:tcW w:type="dxa" w:w="1504"/>
            <w:shd w:fill="E8F0E3" w:val="clear"/>
            <w:tcMar>
              <w:top w:type="dxa" w:w="40"/>
              <w:left w:type="dxa" w:w="80"/>
              <w:bottom w:type="dxa" w:w="40"/>
              <w:right w:type="dxa" w:w="80"/>
            </w:tcMar>
          </w:tcPr>
          <w:p>
            <w:pPr>
              <w:spacing w:after="0"/>
            </w:pPr>
            <w:r>
              <w:rPr>
                <w:rFonts w:ascii="Calibri" w:cs="Calibri" w:eastAsia="Calibri" w:hAnsi="Calibri"/>
                <w:b/>
                <w:bCs/>
                <w:sz w:val="19"/>
                <w:szCs w:val="19"/>
              </w:rPr>
              <w:t xml:space="preserve">ID</w:t>
            </w:r>
          </w:p>
        </w:tc>
        <w:tc>
          <w:tcPr>
            <w:tcW w:type="dxa" w:w="1504"/>
            <w:shd w:fill="E8F0E3" w:val="clear"/>
            <w:tcMar>
              <w:top w:type="dxa" w:w="40"/>
              <w:left w:type="dxa" w:w="80"/>
              <w:bottom w:type="dxa" w:w="40"/>
              <w:right w:type="dxa" w:w="80"/>
            </w:tcMar>
          </w:tcPr>
          <w:p>
            <w:pPr>
              <w:spacing w:after="0"/>
            </w:pPr>
            <w:r>
              <w:rPr>
                <w:rFonts w:ascii="Calibri" w:cs="Calibri" w:eastAsia="Calibri" w:hAnsi="Calibri"/>
                <w:b/>
                <w:bCs/>
                <w:sz w:val="19"/>
                <w:szCs w:val="19"/>
              </w:rPr>
              <w:t xml:space="preserve">t/ha</w:t>
            </w:r>
          </w:p>
        </w:tc>
        <w:tc>
          <w:tcPr>
            <w:tcW w:type="dxa" w:w="1504"/>
            <w:shd w:fill="E8F0E3" w:val="clear"/>
            <w:tcMar>
              <w:top w:type="dxa" w:w="40"/>
              <w:left w:type="dxa" w:w="80"/>
              <w:bottom w:type="dxa" w:w="40"/>
              <w:right w:type="dxa" w:w="80"/>
            </w:tcMar>
          </w:tcPr>
          <w:p>
            <w:pPr>
              <w:spacing w:after="0"/>
            </w:pPr>
            <w:r>
              <w:rPr>
                <w:rFonts w:ascii="Calibri" w:cs="Calibri" w:eastAsia="Calibri" w:hAnsi="Calibri"/>
                <w:b/>
                <w:bCs/>
                <w:sz w:val="19"/>
                <w:szCs w:val="19"/>
              </w:rPr>
              <w:t xml:space="preserve">ID</w:t>
            </w:r>
          </w:p>
        </w:tc>
        <w:tc>
          <w:tcPr>
            <w:tcW w:type="dxa" w:w="1504"/>
            <w:shd w:fill="E8F0E3" w:val="clear"/>
            <w:tcMar>
              <w:top w:type="dxa" w:w="40"/>
              <w:left w:type="dxa" w:w="80"/>
              <w:bottom w:type="dxa" w:w="40"/>
              <w:right w:type="dxa" w:w="80"/>
            </w:tcMar>
          </w:tcPr>
          <w:p>
            <w:pPr>
              <w:spacing w:after="0"/>
            </w:pPr>
            <w:r>
              <w:rPr>
                <w:rFonts w:ascii="Calibri" w:cs="Calibri" w:eastAsia="Calibri" w:hAnsi="Calibri"/>
                <w:b/>
                <w:bCs/>
                <w:sz w:val="19"/>
                <w:szCs w:val="19"/>
              </w:rPr>
              <w:t xml:space="preserve">t/ha</w:t>
            </w:r>
          </w:p>
        </w:tc>
        <w:tc>
          <w:tcPr>
            <w:tcW w:type="dxa" w:w="1504"/>
            <w:shd w:fill="E8F0E3" w:val="clear"/>
            <w:tcMar>
              <w:top w:type="dxa" w:w="40"/>
              <w:left w:type="dxa" w:w="80"/>
              <w:bottom w:type="dxa" w:w="40"/>
              <w:right w:type="dxa" w:w="80"/>
            </w:tcMar>
          </w:tcPr>
          <w:p>
            <w:pPr>
              <w:spacing w:after="0"/>
            </w:pPr>
            <w:r>
              <w:rPr>
                <w:rFonts w:ascii="Calibri" w:cs="Calibri" w:eastAsia="Calibri" w:hAnsi="Calibri"/>
                <w:b/>
                <w:bCs/>
                <w:sz w:val="19"/>
                <w:szCs w:val="19"/>
              </w:rPr>
              <w:t xml:space="preserve">ID</w:t>
            </w:r>
          </w:p>
        </w:tc>
        <w:tc>
          <w:tcPr>
            <w:tcW w:type="dxa" w:w="1506"/>
            <w:shd w:fill="E8F0E3" w:val="clear"/>
            <w:tcMar>
              <w:top w:type="dxa" w:w="40"/>
              <w:left w:type="dxa" w:w="80"/>
              <w:bottom w:type="dxa" w:w="40"/>
              <w:right w:type="dxa" w:w="80"/>
            </w:tcMar>
          </w:tcPr>
          <w:p>
            <w:pPr>
              <w:spacing w:after="0"/>
            </w:pPr>
            <w:r>
              <w:rPr>
                <w:rFonts w:ascii="Calibri" w:cs="Calibri" w:eastAsia="Calibri" w:hAnsi="Calibri"/>
                <w:b/>
                <w:bCs/>
                <w:sz w:val="19"/>
                <w:szCs w:val="19"/>
              </w:rPr>
              <w:t xml:space="preserve">t/ha</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AGC_003</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3.4582</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AGC_076</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4.6049</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AGC_142</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4.6490</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AGC_011</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4.5491</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AGC_082</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4.5076</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AGC_143</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4.5267</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AGC_016</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4.4001</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AGC_085</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4.2365</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AGC_147</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2.9875</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AGC_025</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3.0380</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AGC_086</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3.0426</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AGC_149</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4.4601</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AGC_027</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2.9742</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AGC_087</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2.8776</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AGC_153</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4.2589</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AGC_028</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4.5693</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AGC_088</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4.4664</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AGC_154</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4.5223</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AGC_029</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2.9709</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AGC_091</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4.5210</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AGC_156</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3.2345</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AGC_030</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3.1045</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AGC_093</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2.9494</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AGC_158</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4.2025</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AGC_031</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4.2783</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AGC_094</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4.4543</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AGC_173</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3.1163</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AGC_036</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4.4455</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AGC_095</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4.5666</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AGC_174</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4.3857</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AGC_039</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2.9821</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AGC_107</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4.4860</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AGC_175</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4.4178</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AGC_042</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3.0120</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AGC_113</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3.1797</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AGC_177</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4.4497</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AGC_043</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4.4842</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AGC_116</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4.4596</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AGC_182</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4.4916</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AGC_050</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3.0147</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AGC_118</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3.0863</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AGC_183</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2.9948</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AGC_052</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4.4507</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AGC_120</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3.0751</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AGC_186</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4.5575</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AGC_061</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3.0559</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AGC_126</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4.4792</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AGC_188</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4.5433</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AGC_063</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4.5332</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AGC_128</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4.5121</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AGC_190</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4.4076</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AGC_065</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4.4761</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AGC_129</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3.3870</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AGC_191</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4.6349</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AGC_071</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2.9163</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AGC_130</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4.4504</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AGC_192</w:t>
            </w:r>
          </w:p>
        </w:tc>
        <w:tc>
          <w:tcPr>
            <w:tcW w:type="dxa" w:w="1506"/>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4.5541</w:t>
            </w:r>
          </w:p>
        </w:tc>
      </w:tr>
      <w:tr>
        <w:trPr>
          <w:tblHeader w:val="false"/>
        </w:trPr>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AGC_075</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2.9131</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AGC_136</w:t>
            </w:r>
          </w:p>
        </w:tc>
        <w:tc>
          <w:tcPr>
            <w:tcW w:type="dxa" w:w="150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4.4922</w:t>
            </w:r>
          </w:p>
        </w:tc>
        <w:tc>
          <w:tcPr>
            <w:tcW w:type="dxa" w:w="1504"/>
            <w:tcMar>
              <w:top w:type="dxa" w:w="40"/>
              <w:left w:type="dxa" w:w="80"/>
              <w:bottom w:type="dxa" w:w="40"/>
              <w:right w:type="dxa" w:w="80"/>
            </w:tcMar>
          </w:tcPr>
          <w:p>
            <w:pPr>
              <w:spacing w:after="0"/>
            </w:pPr>
          </w:p>
        </w:tc>
        <w:tc>
          <w:tcPr>
            <w:tcW w:type="dxa" w:w="1506"/>
            <w:tcMar>
              <w:top w:type="dxa" w:w="40"/>
              <w:left w:type="dxa" w:w="80"/>
              <w:bottom w:type="dxa" w:w="40"/>
              <w:right w:type="dxa" w:w="80"/>
            </w:tcMar>
          </w:tcPr>
          <w:p>
            <w:pPr>
              <w:spacing w:after="0"/>
            </w:pPr>
          </w:p>
        </w:tc>
      </w:tr>
    </w:tbl>
    <w:p>
      <w:pPr>
        <w:spacing w:after="120"/>
      </w:pPr>
    </w:p>
    <w:p>
      <w:pPr>
        <w:pStyle w:val="Heading1"/>
        <w:spacing w:before="280" w:after="120"/>
      </w:pPr>
      <w:r>
        <w:rPr>
          <w:rFonts w:ascii="Calibri" w:cs="Calibri" w:eastAsia="Calibri" w:hAnsi="Calibri"/>
          <w:b/>
          <w:bCs/>
          <w:color w:val="2F4F1F"/>
          <w:sz w:val="28"/>
          <w:szCs w:val="28"/>
        </w:rPr>
        <w:t xml:space="preserve">A2. Actividades y aportaciones de cada integrante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91"/>
        <w:gridCol w:w="1072"/>
        <w:gridCol w:w="5363"/>
      </w:tblGrid>
      <w:tr>
        <w:trPr>
          <w:tblHeader/>
        </w:trPr>
        <w:tc>
          <w:tcPr>
            <w:tcW w:type="dxa" w:w="2591"/>
            <w:shd w:fill="E8F0E3" w:val="clear"/>
            <w:tcMar>
              <w:top w:type="dxa" w:w="40"/>
              <w:left w:type="dxa" w:w="80"/>
              <w:bottom w:type="dxa" w:w="40"/>
              <w:right w:type="dxa" w:w="80"/>
            </w:tcMar>
          </w:tcPr>
          <w:p>
            <w:pPr>
              <w:spacing w:after="0"/>
            </w:pPr>
            <w:r>
              <w:rPr>
                <w:rFonts w:ascii="Calibri" w:cs="Calibri" w:eastAsia="Calibri" w:hAnsi="Calibri"/>
                <w:b/>
                <w:bCs/>
                <w:sz w:val="19"/>
                <w:szCs w:val="19"/>
              </w:rPr>
              <w:t xml:space="preserve">Integrante</w:t>
            </w:r>
          </w:p>
        </w:tc>
        <w:tc>
          <w:tcPr>
            <w:tcW w:type="dxa" w:w="1072"/>
            <w:shd w:fill="E8F0E3" w:val="clear"/>
            <w:tcMar>
              <w:top w:type="dxa" w:w="40"/>
              <w:left w:type="dxa" w:w="80"/>
              <w:bottom w:type="dxa" w:w="40"/>
              <w:right w:type="dxa" w:w="80"/>
            </w:tcMar>
          </w:tcPr>
          <w:p>
            <w:pPr>
              <w:spacing w:after="0"/>
            </w:pPr>
            <w:r>
              <w:rPr>
                <w:rFonts w:ascii="Calibri" w:cs="Calibri" w:eastAsia="Calibri" w:hAnsi="Calibri"/>
                <w:b/>
                <w:bCs/>
                <w:sz w:val="19"/>
                <w:szCs w:val="19"/>
              </w:rPr>
              <w:t xml:space="preserve">Rol</w:t>
            </w:r>
          </w:p>
        </w:tc>
        <w:tc>
          <w:tcPr>
            <w:tcW w:type="dxa" w:w="5363"/>
            <w:shd w:fill="E8F0E3" w:val="clear"/>
            <w:tcMar>
              <w:top w:type="dxa" w:w="40"/>
              <w:left w:type="dxa" w:w="80"/>
              <w:bottom w:type="dxa" w:w="40"/>
              <w:right w:type="dxa" w:w="80"/>
            </w:tcMar>
          </w:tcPr>
          <w:p>
            <w:pPr>
              <w:spacing w:after="0"/>
            </w:pPr>
            <w:r>
              <w:rPr>
                <w:rFonts w:ascii="Calibri" w:cs="Calibri" w:eastAsia="Calibri" w:hAnsi="Calibri"/>
                <w:b/>
                <w:bCs/>
                <w:sz w:val="19"/>
                <w:szCs w:val="19"/>
              </w:rPr>
              <w:t xml:space="preserve">Actividades y aportaciones</w:t>
            </w:r>
          </w:p>
        </w:tc>
      </w:tr>
      <w:tr>
        <w:trPr>
          <w:tblHeader w:val="false"/>
        </w:trPr>
        <w:tc>
          <w:tcPr>
            <w:tcW w:type="dxa" w:w="2591"/>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Osmar Javier (capitán)</w:t>
            </w:r>
          </w:p>
        </w:tc>
        <w:tc>
          <w:tcPr>
            <w:tcW w:type="dxa" w:w="1072"/>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Coordinación</w:t>
            </w:r>
          </w:p>
        </w:tc>
        <w:tc>
          <w:tcPr>
            <w:tcW w:type="dxa" w:w="5363"/>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Organización en sprints e issues de GitHub; registro de decisiones (</w:t>
            </w:r>
            <w:r>
              <w:rPr>
                <w:rFonts w:ascii="Consolas" w:cs="Consolas" w:eastAsia="Consolas" w:hAnsi="Consolas"/>
                <w:b w:val="false"/>
                <w:bCs w:val="false"/>
                <w:sz w:val="19"/>
                <w:szCs w:val="19"/>
              </w:rPr>
              <w:t xml:space="preserve">DECISIONES.md</w:t>
            </w:r>
            <w:r>
              <w:rPr>
                <w:rFonts w:ascii="Calibri" w:cs="Calibri" w:eastAsia="Calibri" w:hAnsi="Calibri"/>
                <w:b w:val="false"/>
                <w:bCs w:val="false"/>
                <w:sz w:val="19"/>
                <w:szCs w:val="19"/>
              </w:rPr>
              <w:t xml:space="preserve">); seguimiento de las sesiones de dudas con FIRA; integración de entregables y carga en la plataforma.</w:t>
            </w:r>
          </w:p>
        </w:tc>
      </w:tr>
      <w:tr>
        <w:trPr>
          <w:tblHeader w:val="false"/>
        </w:trPr>
        <w:tc>
          <w:tcPr>
            <w:tcW w:type="dxa" w:w="2591"/>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David Bonifacio</w:t>
            </w:r>
          </w:p>
        </w:tc>
        <w:tc>
          <w:tcPr>
            <w:tcW w:type="dxa" w:w="1072"/>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Datos</w:t>
            </w:r>
          </w:p>
        </w:tc>
        <w:tc>
          <w:tcPr>
            <w:tcW w:type="dxa" w:w="5363"/>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Auditoría independiente de IDs, fechas y unión de fuentes (</w:t>
            </w:r>
            <w:r>
              <w:rPr>
                <w:rFonts w:ascii="Consolas" w:cs="Consolas" w:eastAsia="Consolas" w:hAnsi="Consolas"/>
                <w:b w:val="false"/>
                <w:bCs w:val="false"/>
                <w:sz w:val="19"/>
                <w:szCs w:val="19"/>
              </w:rPr>
              <w:t xml:space="preserve">src/auditoria_datos.py</w:t>
            </w:r>
            <w:r>
              <w:rPr>
                <w:rFonts w:ascii="Calibri" w:cs="Calibri" w:eastAsia="Calibri" w:hAnsi="Calibri"/>
                <w:b w:val="false"/>
                <w:bCs w:val="false"/>
                <w:sz w:val="19"/>
                <w:szCs w:val="19"/>
              </w:rPr>
              <w:t xml:space="preserve">); extracción de clima y topografía por polígono (</w:t>
            </w:r>
            <w:r>
              <w:rPr>
                <w:rFonts w:ascii="Consolas" w:cs="Consolas" w:eastAsia="Consolas" w:hAnsi="Consolas"/>
                <w:b w:val="false"/>
                <w:bCs w:val="false"/>
                <w:sz w:val="19"/>
                <w:szCs w:val="19"/>
              </w:rPr>
              <w:t xml:space="preserve">src/extraer_raster.py</w:t>
            </w:r>
            <w:r>
              <w:rPr>
                <w:rFonts w:ascii="Calibri" w:cs="Calibri" w:eastAsia="Calibri" w:hAnsi="Calibri"/>
                <w:b w:val="false"/>
                <w:bCs w:val="false"/>
                <w:sz w:val="19"/>
                <w:szCs w:val="19"/>
              </w:rPr>
              <w:t xml:space="preserve">); tabla PRO por parcela con filtro de nubosidad sin imputación (</w:t>
            </w:r>
            <w:r>
              <w:rPr>
                <w:rFonts w:ascii="Consolas" w:cs="Consolas" w:eastAsia="Consolas" w:hAnsi="Consolas"/>
                <w:b w:val="false"/>
                <w:bCs w:val="false"/>
                <w:sz w:val="19"/>
                <w:szCs w:val="19"/>
              </w:rPr>
              <w:t xml:space="preserve">src/tabla_pro.py</w:t>
            </w:r>
            <w:r>
              <w:rPr>
                <w:rFonts w:ascii="Calibri" w:cs="Calibri" w:eastAsia="Calibri" w:hAnsi="Calibri"/>
                <w:b w:val="false"/>
                <w:bCs w:val="false"/>
                <w:sz w:val="19"/>
                <w:szCs w:val="19"/>
              </w:rPr>
              <w:t xml:space="preserve">); clima por ciclo y README reproducible (</w:t>
            </w:r>
            <w:r>
              <w:rPr>
                <w:rFonts w:ascii="Consolas" w:cs="Consolas" w:eastAsia="Consolas" w:hAnsi="Consolas"/>
                <w:b w:val="false"/>
                <w:bCs w:val="false"/>
                <w:sz w:val="19"/>
                <w:szCs w:val="19"/>
              </w:rPr>
              <w:t xml:space="preserve">src/clima_ciclo.py</w:t>
            </w:r>
            <w:r>
              <w:rPr>
                <w:rFonts w:ascii="Calibri" w:cs="Calibri" w:eastAsia="Calibri" w:hAnsi="Calibri"/>
                <w:b w:val="false"/>
                <w:bCs w:val="false"/>
                <w:sz w:val="19"/>
                <w:szCs w:val="19"/>
              </w:rPr>
              <w:t xml:space="preserve">).</w:t>
            </w:r>
          </w:p>
        </w:tc>
      </w:tr>
      <w:tr>
        <w:trPr>
          <w:tblHeader w:val="false"/>
        </w:trPr>
        <w:tc>
          <w:tcPr>
            <w:tcW w:type="dxa" w:w="2591"/>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Hugo Palencia</w:t>
            </w:r>
          </w:p>
        </w:tc>
        <w:tc>
          <w:tcPr>
            <w:tcW w:type="dxa" w:w="1072"/>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Modelo</w:t>
            </w:r>
          </w:p>
        </w:tc>
        <w:tc>
          <w:tcPr>
            <w:tcW w:type="dxa" w:w="5363"/>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Baseline V0/V1 con los folds fijos; comparación Ridge por bloques de variables (</w:t>
            </w:r>
            <w:r>
              <w:rPr>
                <w:rFonts w:ascii="Consolas" w:cs="Consolas" w:eastAsia="Consolas" w:hAnsi="Consolas"/>
                <w:b w:val="false"/>
                <w:bCs w:val="false"/>
                <w:sz w:val="19"/>
                <w:szCs w:val="19"/>
              </w:rPr>
              <w:t xml:space="preserve">docs/experimentos.md</w:t>
            </w:r>
            <w:r>
              <w:rPr>
                <w:rFonts w:ascii="Calibri" w:cs="Calibri" w:eastAsia="Calibri" w:hAnsi="Calibri"/>
                <w:b w:val="false"/>
                <w:bCs w:val="false"/>
                <w:sz w:val="19"/>
                <w:szCs w:val="19"/>
              </w:rPr>
              <w:t xml:space="preserve">); validación de referencias del modelo.</w:t>
            </w:r>
          </w:p>
        </w:tc>
      </w:tr>
      <w:tr>
        <w:trPr>
          <w:tblHeader w:val="false"/>
        </w:trPr>
        <w:tc>
          <w:tcPr>
            <w:tcW w:type="dxa" w:w="2591"/>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David Cervantes</w:t>
            </w:r>
          </w:p>
        </w:tc>
        <w:tc>
          <w:tcPr>
            <w:tcW w:type="dxa" w:w="1072"/>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App</w:t>
            </w:r>
          </w:p>
        </w:tc>
        <w:tc>
          <w:tcPr>
            <w:tcW w:type="dxa" w:w="5363"/>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Diseño y desarrollo de la aplicación web (React/TypeScript/Leaflet), contrato de datos modelo→app, validador, modo productor/analista, simulador y despliegue público.</w:t>
            </w:r>
          </w:p>
        </w:tc>
      </w:tr>
      <w:tr>
        <w:trPr>
          <w:tblHeader w:val="false"/>
        </w:trPr>
        <w:tc>
          <w:tcPr>
            <w:tcW w:type="dxa" w:w="2591"/>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Isaac</w:t>
            </w:r>
          </w:p>
        </w:tc>
        <w:tc>
          <w:tcPr>
            <w:tcW w:type="dxa" w:w="1072"/>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Reporte</w:t>
            </w:r>
          </w:p>
        </w:tc>
        <w:tc>
          <w:tcPr>
            <w:tcW w:type="dxa" w:w="5363"/>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Documento compartido con las secciones y límites; borrador de Introducción, Justificación y Objetivos; referencias; guion del video con Cervantes.</w:t>
            </w:r>
          </w:p>
        </w:tc>
      </w:tr>
      <w:tr>
        <w:trPr>
          <w:tblHeader w:val="false"/>
        </w:trPr>
        <w:tc>
          <w:tcPr>
            <w:tcW w:type="dxa" w:w="2591"/>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Equipo (con asistencia de IA)</w:t>
            </w:r>
          </w:p>
        </w:tc>
        <w:tc>
          <w:tcPr>
            <w:tcW w:type="dxa" w:w="1072"/>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Modelo final</w:t>
            </w:r>
          </w:p>
        </w:tc>
        <w:tc>
          <w:tcPr>
            <w:tcW w:type="dxa" w:w="5363"/>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Ingeniería de variables fenológicas (</w:t>
            </w:r>
            <w:r>
              <w:rPr>
                <w:rFonts w:ascii="Consolas" w:cs="Consolas" w:eastAsia="Consolas" w:hAnsi="Consolas"/>
                <w:b w:val="false"/>
                <w:bCs w:val="false"/>
                <w:sz w:val="19"/>
                <w:szCs w:val="19"/>
              </w:rPr>
              <w:t xml:space="preserve">src/features.py</w:t>
            </w:r>
            <w:r>
              <w:rPr>
                <w:rFonts w:ascii="Calibri" w:cs="Calibri" w:eastAsia="Calibri" w:hAnsi="Calibri"/>
                <w:b w:val="false"/>
                <w:bCs w:val="false"/>
                <w:sz w:val="19"/>
                <w:szCs w:val="19"/>
              </w:rPr>
              <w:t xml:space="preserve">), banco de experimentos con CV repetida y agrupada (</w:t>
            </w:r>
            <w:r>
              <w:rPr>
                <w:rFonts w:ascii="Consolas" w:cs="Consolas" w:eastAsia="Consolas" w:hAnsi="Consolas"/>
                <w:b w:val="false"/>
                <w:bCs w:val="false"/>
                <w:sz w:val="19"/>
                <w:szCs w:val="19"/>
              </w:rPr>
              <w:t xml:space="preserve">src/modelar.py</w:t>
            </w:r>
            <w:r>
              <w:rPr>
                <w:rFonts w:ascii="Calibri" w:cs="Calibri" w:eastAsia="Calibri" w:hAnsi="Calibri"/>
                <w:b w:val="false"/>
                <w:bCs w:val="false"/>
                <w:sz w:val="19"/>
                <w:szCs w:val="19"/>
              </w:rPr>
              <w:t xml:space="preserve">), ensamble final, SHAP y notas en lenguaje llano (</w:t>
            </w:r>
            <w:r>
              <w:rPr>
                <w:rFonts w:ascii="Consolas" w:cs="Consolas" w:eastAsia="Consolas" w:hAnsi="Consolas"/>
                <w:b w:val="false"/>
                <w:bCs w:val="false"/>
                <w:sz w:val="19"/>
                <w:szCs w:val="19"/>
              </w:rPr>
              <w:t xml:space="preserve">src/modelo_final.py</w:t>
            </w:r>
            <w:r>
              <w:rPr>
                <w:rFonts w:ascii="Calibri" w:cs="Calibri" w:eastAsia="Calibri" w:hAnsi="Calibri"/>
                <w:b w:val="false"/>
                <w:bCs w:val="false"/>
                <w:sz w:val="19"/>
                <w:szCs w:val="19"/>
              </w:rPr>
              <w:t xml:space="preserve">), exportador (</w:t>
            </w:r>
            <w:r>
              <w:rPr>
                <w:rFonts w:ascii="Consolas" w:cs="Consolas" w:eastAsia="Consolas" w:hAnsi="Consolas"/>
                <w:b w:val="false"/>
                <w:bCs w:val="false"/>
                <w:sz w:val="19"/>
                <w:szCs w:val="19"/>
              </w:rPr>
              <w:t xml:space="preserve">src/exportar_app.py</w:t>
            </w:r>
            <w:r>
              <w:rPr>
                <w:rFonts w:ascii="Calibri" w:cs="Calibri" w:eastAsia="Calibri" w:hAnsi="Calibri"/>
                <w:b w:val="false"/>
                <w:bCs w:val="false"/>
                <w:sz w:val="19"/>
                <w:szCs w:val="19"/>
              </w:rPr>
              <w:t xml:space="preserve">). Ver A3.</w:t>
            </w:r>
          </w:p>
        </w:tc>
      </w:tr>
    </w:tbl>
    <w:p>
      <w:pPr>
        <w:spacing w:after="120"/>
      </w:pPr>
    </w:p>
    <w:p>
      <w:pPr>
        <w:pStyle w:val="Heading1"/>
        <w:spacing w:before="280" w:after="120"/>
      </w:pPr>
      <w:r>
        <w:rPr>
          <w:rFonts w:ascii="Calibri" w:cs="Calibri" w:eastAsia="Calibri" w:hAnsi="Calibri"/>
          <w:b/>
          <w:bCs/>
          <w:color w:val="2F4F1F"/>
          <w:sz w:val="28"/>
          <w:szCs w:val="28"/>
        </w:rPr>
        <w:t xml:space="preserve">A3. Uso de inteligencia artificial y prompts</w:t>
      </w:r>
    </w:p>
    <w:p>
      <w:pPr>
        <w:spacing w:after="140" w:line="288"/>
        <w:jc w:val="both"/>
      </w:pPr>
      <w:r>
        <w:rPr>
          <w:rFonts w:ascii="Calibri" w:cs="Calibri" w:eastAsia="Calibri" w:hAnsi="Calibri"/>
        </w:rPr>
        <w:t xml:space="preserve">Se usó Claude (Anthropic) como asistente de programación y redacción, siempre con revisión del equipo. El registro completo, con fecha, integrante, uso y prompt textual, está en </w:t>
      </w:r>
      <w:r>
        <w:rPr>
          <w:rFonts w:ascii="Consolas" w:cs="Consolas" w:eastAsia="Consolas" w:hAnsi="Consolas"/>
          <w:sz w:val="20"/>
          <w:szCs w:val="20"/>
        </w:rPr>
        <w:t xml:space="preserve">prompts_ia.md</w:t>
      </w:r>
      <w:r>
        <w:rPr>
          <w:rFonts w:ascii="Calibri" w:cs="Calibri" w:eastAsia="Calibri" w:hAnsi="Calibri"/>
        </w:rPr>
        <w:t xml:space="preserve"> del repositorio; se reproduce íntegro aquí.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14"/>
        <w:gridCol w:w="950"/>
        <w:gridCol w:w="527"/>
        <w:gridCol w:w="3167"/>
        <w:gridCol w:w="3168"/>
      </w:tblGrid>
      <w:tr>
        <w:trPr>
          <w:tblHeader/>
        </w:trPr>
        <w:tc>
          <w:tcPr>
            <w:tcW w:type="dxa" w:w="1214"/>
            <w:shd w:fill="E8F0E3" w:val="clear"/>
            <w:tcMar>
              <w:top w:type="dxa" w:w="40"/>
              <w:left w:type="dxa" w:w="80"/>
              <w:bottom w:type="dxa" w:w="40"/>
              <w:right w:type="dxa" w:w="80"/>
            </w:tcMar>
          </w:tcPr>
          <w:p>
            <w:pPr>
              <w:spacing w:after="0"/>
            </w:pPr>
            <w:r>
              <w:rPr>
                <w:rFonts w:ascii="Calibri" w:cs="Calibri" w:eastAsia="Calibri" w:hAnsi="Calibri"/>
                <w:b/>
                <w:bCs/>
                <w:sz w:val="19"/>
                <w:szCs w:val="19"/>
              </w:rPr>
              <w:t xml:space="preserve">Fecha</w:t>
            </w:r>
          </w:p>
        </w:tc>
        <w:tc>
          <w:tcPr>
            <w:tcW w:type="dxa" w:w="950"/>
            <w:shd w:fill="E8F0E3" w:val="clear"/>
            <w:tcMar>
              <w:top w:type="dxa" w:w="40"/>
              <w:left w:type="dxa" w:w="80"/>
              <w:bottom w:type="dxa" w:w="40"/>
              <w:right w:type="dxa" w:w="80"/>
            </w:tcMar>
          </w:tcPr>
          <w:p>
            <w:pPr>
              <w:spacing w:after="0"/>
            </w:pPr>
            <w:r>
              <w:rPr>
                <w:rFonts w:ascii="Calibri" w:cs="Calibri" w:eastAsia="Calibri" w:hAnsi="Calibri"/>
                <w:b/>
                <w:bCs/>
                <w:sz w:val="19"/>
                <w:szCs w:val="19"/>
              </w:rPr>
              <w:t xml:space="preserve">Herramienta</w:t>
            </w:r>
          </w:p>
        </w:tc>
        <w:tc>
          <w:tcPr>
            <w:tcW w:type="dxa" w:w="527"/>
            <w:shd w:fill="E8F0E3" w:val="clear"/>
            <w:tcMar>
              <w:top w:type="dxa" w:w="40"/>
              <w:left w:type="dxa" w:w="80"/>
              <w:bottom w:type="dxa" w:w="40"/>
              <w:right w:type="dxa" w:w="80"/>
            </w:tcMar>
          </w:tcPr>
          <w:p>
            <w:pPr>
              <w:spacing w:after="0"/>
            </w:pPr>
            <w:r>
              <w:rPr>
                <w:rFonts w:ascii="Calibri" w:cs="Calibri" w:eastAsia="Calibri" w:hAnsi="Calibri"/>
                <w:b/>
                <w:bCs/>
                <w:sz w:val="19"/>
                <w:szCs w:val="19"/>
              </w:rPr>
              <w:t xml:space="preserve">Integrante</w:t>
            </w:r>
          </w:p>
        </w:tc>
        <w:tc>
          <w:tcPr>
            <w:tcW w:type="dxa" w:w="3167"/>
            <w:shd w:fill="E8F0E3" w:val="clear"/>
            <w:tcMar>
              <w:top w:type="dxa" w:w="40"/>
              <w:left w:type="dxa" w:w="80"/>
              <w:bottom w:type="dxa" w:w="40"/>
              <w:right w:type="dxa" w:w="80"/>
            </w:tcMar>
          </w:tcPr>
          <w:p>
            <w:pPr>
              <w:spacing w:after="0"/>
            </w:pPr>
            <w:r>
              <w:rPr>
                <w:rFonts w:ascii="Calibri" w:cs="Calibri" w:eastAsia="Calibri" w:hAnsi="Calibri"/>
                <w:b/>
                <w:bCs/>
                <w:sz w:val="19"/>
                <w:szCs w:val="19"/>
              </w:rPr>
              <w:t xml:space="preserve">Uso (sección / archivo)</w:t>
            </w:r>
          </w:p>
        </w:tc>
        <w:tc>
          <w:tcPr>
            <w:tcW w:type="dxa" w:w="3168"/>
            <w:shd w:fill="E8F0E3" w:val="clear"/>
            <w:tcMar>
              <w:top w:type="dxa" w:w="40"/>
              <w:left w:type="dxa" w:w="80"/>
              <w:bottom w:type="dxa" w:w="40"/>
              <w:right w:type="dxa" w:w="80"/>
            </w:tcMar>
          </w:tcPr>
          <w:p>
            <w:pPr>
              <w:spacing w:after="0"/>
            </w:pPr>
            <w:r>
              <w:rPr>
                <w:rFonts w:ascii="Calibri" w:cs="Calibri" w:eastAsia="Calibri" w:hAnsi="Calibri"/>
                <w:b/>
                <w:bCs/>
                <w:sz w:val="19"/>
                <w:szCs w:val="19"/>
              </w:rPr>
              <w:t xml:space="preserve">Prompt</w:t>
            </w:r>
          </w:p>
        </w:tc>
      </w:tr>
      <w:tr>
        <w:trPr>
          <w:tblHeader w:val="false"/>
        </w:trPr>
        <w:tc>
          <w:tcPr>
            <w:tcW w:type="dxa" w:w="121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2026-09-17</w:t>
            </w:r>
          </w:p>
        </w:tc>
        <w:tc>
          <w:tcPr>
            <w:tcW w:type="dxa" w:w="950"/>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Claude Code</w:t>
            </w:r>
          </w:p>
        </w:tc>
        <w:tc>
          <w:tcPr>
            <w:tcW w:type="dxa" w:w="527"/>
            <w:tcMar>
              <w:top w:type="dxa" w:w="40"/>
              <w:left w:type="dxa" w:w="80"/>
              <w:bottom w:type="dxa" w:w="40"/>
              <w:right w:type="dxa" w:w="80"/>
            </w:tcMar>
          </w:tcPr>
          <w:p>
            <w:pPr>
              <w:spacing w:after="0"/>
            </w:pPr>
          </w:p>
        </w:tc>
        <w:tc>
          <w:tcPr>
            <w:tcW w:type="dxa" w:w="3167"/>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Lectura y resumen de las bases del reto; creación de </w:t>
            </w:r>
            <w:r>
              <w:rPr>
                <w:rFonts w:ascii="Consolas" w:cs="Consolas" w:eastAsia="Consolas" w:hAnsi="Consolas"/>
                <w:b w:val="false"/>
                <w:bCs w:val="false"/>
                <w:sz w:val="19"/>
                <w:szCs w:val="19"/>
              </w:rPr>
              <w:t xml:space="preserve">CLAUDE.md</w:t>
            </w:r>
          </w:p>
        </w:tc>
        <w:tc>
          <w:tcPr>
            <w:tcW w:type="dxa" w:w="3168"/>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"vamos a trabajar en un proyecto para el datathon AgroCebada, estudia el pdf y la info de esta pagina: https://www.fira.gob.mx/Nd/Convocatoria-2026.html#bases"</w:t>
            </w:r>
          </w:p>
        </w:tc>
      </w:tr>
      <w:tr>
        <w:trPr>
          <w:tblHeader w:val="false"/>
        </w:trPr>
        <w:tc>
          <w:tcPr>
            <w:tcW w:type="dxa" w:w="121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2026-09-17</w:t>
            </w:r>
          </w:p>
        </w:tc>
        <w:tc>
          <w:tcPr>
            <w:tcW w:type="dxa" w:w="950"/>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Claude Code</w:t>
            </w:r>
          </w:p>
        </w:tc>
        <w:tc>
          <w:tcPr>
            <w:tcW w:type="dxa" w:w="527"/>
            <w:tcMar>
              <w:top w:type="dxa" w:w="40"/>
              <w:left w:type="dxa" w:w="80"/>
              <w:bottom w:type="dxa" w:w="40"/>
              <w:right w:type="dxa" w:w="80"/>
            </w:tcMar>
          </w:tcPr>
          <w:p>
            <w:pPr>
              <w:spacing w:after="0"/>
            </w:pPr>
          </w:p>
        </w:tc>
        <w:tc>
          <w:tcPr>
            <w:tcW w:type="dxa" w:w="3167"/>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Documento de contexto del proyecto</w:t>
            </w:r>
          </w:p>
        </w:tc>
        <w:tc>
          <w:tcPr>
            <w:tcW w:type="dxa" w:w="3168"/>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"ok, igual genera un .md para el contexto"</w:t>
            </w:r>
          </w:p>
        </w:tc>
      </w:tr>
      <w:tr>
        <w:trPr>
          <w:tblHeader w:val="false"/>
        </w:trPr>
        <w:tc>
          <w:tcPr>
            <w:tcW w:type="dxa" w:w="121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2026-09-18</w:t>
            </w:r>
          </w:p>
        </w:tc>
        <w:tc>
          <w:tcPr>
            <w:tcW w:type="dxa" w:w="950"/>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Claude Code</w:t>
            </w:r>
          </w:p>
        </w:tc>
        <w:tc>
          <w:tcPr>
            <w:tcW w:type="dxa" w:w="527"/>
            <w:tcMar>
              <w:top w:type="dxa" w:w="40"/>
              <w:left w:type="dxa" w:w="80"/>
              <w:bottom w:type="dxa" w:w="40"/>
              <w:right w:type="dxa" w:w="80"/>
            </w:tcMar>
          </w:tcPr>
          <w:p>
            <w:pPr>
              <w:spacing w:after="0"/>
            </w:pPr>
          </w:p>
        </w:tc>
        <w:tc>
          <w:tcPr>
            <w:tcW w:type="dxa" w:w="3167"/>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Planeación de siguientes pasos y estructura del proyecto</w:t>
            </w:r>
          </w:p>
        </w:tc>
        <w:tc>
          <w:tcPr>
            <w:tcW w:type="dxa" w:w="3168"/>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"que sigue?"</w:t>
            </w:r>
          </w:p>
        </w:tc>
      </w:tr>
      <w:tr>
        <w:trPr>
          <w:tblHeader w:val="false"/>
        </w:trPr>
        <w:tc>
          <w:tcPr>
            <w:tcW w:type="dxa" w:w="121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2026-09-18</w:t>
            </w:r>
          </w:p>
        </w:tc>
        <w:tc>
          <w:tcPr>
            <w:tcW w:type="dxa" w:w="950"/>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Claude Code</w:t>
            </w:r>
          </w:p>
        </w:tc>
        <w:tc>
          <w:tcPr>
            <w:tcW w:type="dxa" w:w="527"/>
            <w:tcMar>
              <w:top w:type="dxa" w:w="40"/>
              <w:left w:type="dxa" w:w="80"/>
              <w:bottom w:type="dxa" w:w="40"/>
              <w:right w:type="dxa" w:w="80"/>
            </w:tcMar>
          </w:tcPr>
          <w:p>
            <w:pPr>
              <w:spacing w:after="0"/>
            </w:pPr>
          </w:p>
        </w:tc>
        <w:tc>
          <w:tcPr>
            <w:tcW w:type="dxa" w:w="3167"/>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EDA, extracción de clima/topografía por parcela, baselines espaciales (</w:t>
            </w:r>
            <w:r>
              <w:rPr>
                <w:rFonts w:ascii="Consolas" w:cs="Consolas" w:eastAsia="Consolas" w:hAnsi="Consolas"/>
                <w:b w:val="false"/>
                <w:bCs w:val="false"/>
                <w:sz w:val="19"/>
                <w:szCs w:val="19"/>
              </w:rPr>
              <w:t xml:space="preserve">src/eda_*.py</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src/extraer_raster.py</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reports/eda_hallazgos.md</w:t>
            </w:r>
            <w:r>
              <w:rPr>
                <w:rFonts w:ascii="Calibri" w:cs="Calibri" w:eastAsia="Calibri" w:hAnsi="Calibri"/>
                <w:b w:val="false"/>
                <w:bCs w:val="false"/>
                <w:sz w:val="19"/>
                <w:szCs w:val="19"/>
              </w:rPr>
              <w:t xml:space="preserve">)</w:t>
            </w:r>
          </w:p>
        </w:tc>
        <w:tc>
          <w:tcPr>
            <w:tcW w:type="dxa" w:w="3168"/>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"ya está el dataset, continua con lo del punto 1"</w:t>
            </w:r>
          </w:p>
        </w:tc>
      </w:tr>
      <w:tr>
        <w:trPr>
          <w:tblHeader w:val="false"/>
        </w:trPr>
        <w:tc>
          <w:tcPr>
            <w:tcW w:type="dxa" w:w="121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2026-10-02</w:t>
            </w:r>
          </w:p>
        </w:tc>
        <w:tc>
          <w:tcPr>
            <w:tcW w:type="dxa" w:w="950"/>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Claude Code</w:t>
            </w:r>
          </w:p>
        </w:tc>
        <w:tc>
          <w:tcPr>
            <w:tcW w:type="dxa" w:w="527"/>
            <w:tcMar>
              <w:top w:type="dxa" w:w="40"/>
              <w:left w:type="dxa" w:w="80"/>
              <w:bottom w:type="dxa" w:w="40"/>
              <w:right w:type="dxa" w:w="80"/>
            </w:tcMar>
          </w:tcPr>
          <w:p>
            <w:pPr>
              <w:spacing w:after="0"/>
            </w:pPr>
          </w:p>
        </w:tc>
        <w:tc>
          <w:tcPr>
            <w:tcW w:type="dxa" w:w="3167"/>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Tabla PRO una fila por parcela abr–oct 2025, nulos omitidos y verificados (</w:t>
            </w:r>
            <w:r>
              <w:rPr>
                <w:rFonts w:ascii="Consolas" w:cs="Consolas" w:eastAsia="Consolas" w:hAnsi="Consolas"/>
                <w:b w:val="false"/>
                <w:bCs w:val="false"/>
                <w:sz w:val="19"/>
                <w:szCs w:val="19"/>
              </w:rPr>
              <w:t xml:space="preserve">src/tabla_pro.py</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data/processed/variables_pro_abr_oct_2025.csv</w:t>
            </w:r>
            <w:r>
              <w:rPr>
                <w:rFonts w:ascii="Calibri" w:cs="Calibri" w:eastAsia="Calibri" w:hAnsi="Calibri"/>
                <w:b w:val="false"/>
                <w:bCs w:val="false"/>
                <w:sz w:val="19"/>
                <w:szCs w:val="19"/>
              </w:rPr>
              <w:t xml:space="preserve">)</w:t>
            </w:r>
          </w:p>
        </w:tc>
        <w:tc>
          <w:tcPr>
            <w:tcW w:type="dxa" w:w="3168"/>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"Objetivo: Dejar en el repo la tabla de una fila por parcela con variables de PRO (abril–octubre 2025), lista para el baseline de Hugo" (issue + revisión del issue anterior)</w:t>
            </w:r>
          </w:p>
        </w:tc>
      </w:tr>
      <w:tr>
        <w:trPr>
          <w:tblHeader w:val="false"/>
        </w:trPr>
        <w:tc>
          <w:tcPr>
            <w:tcW w:type="dxa" w:w="121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2026-10-11</w:t>
            </w:r>
          </w:p>
        </w:tc>
        <w:tc>
          <w:tcPr>
            <w:tcW w:type="dxa" w:w="950"/>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Claude Code</w:t>
            </w:r>
          </w:p>
        </w:tc>
        <w:tc>
          <w:tcPr>
            <w:tcW w:type="dxa" w:w="527"/>
            <w:tcMar>
              <w:top w:type="dxa" w:w="40"/>
              <w:left w:type="dxa" w:w="80"/>
              <w:bottom w:type="dxa" w:w="40"/>
              <w:right w:type="dxa" w:w="80"/>
            </w:tcMar>
          </w:tcPr>
          <w:p>
            <w:pPr>
              <w:spacing w:after="0"/>
            </w:pPr>
          </w:p>
        </w:tc>
        <w:tc>
          <w:tcPr>
            <w:tcW w:type="dxa" w:w="3167"/>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Tabla de clima abr–oct 2025 por parcela (</w:t>
            </w:r>
            <w:r>
              <w:rPr>
                <w:rFonts w:ascii="Consolas" w:cs="Consolas" w:eastAsia="Consolas" w:hAnsi="Consolas"/>
                <w:b w:val="false"/>
                <w:bCs w:val="false"/>
                <w:sz w:val="19"/>
                <w:szCs w:val="19"/>
              </w:rPr>
              <w:t xml:space="preserve">src/clima_ciclo.py</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data/processed/clima_ciclo_2025.csv</w:t>
            </w:r>
            <w:r>
              <w:rPr>
                <w:rFonts w:ascii="Calibri" w:cs="Calibri" w:eastAsia="Calibri" w:hAnsi="Calibri"/>
                <w:b w:val="false"/>
                <w:bCs w:val="false"/>
                <w:sz w:val="19"/>
                <w:szCs w:val="19"/>
              </w:rPr>
              <w:t xml:space="preserve">), README con orden de ejecución, versiones fijadas en </w:t>
            </w:r>
            <w:r>
              <w:rPr>
                <w:rFonts w:ascii="Consolas" w:cs="Consolas" w:eastAsia="Consolas" w:hAnsi="Consolas"/>
                <w:b w:val="false"/>
                <w:bCs w:val="false"/>
                <w:sz w:val="19"/>
                <w:szCs w:val="19"/>
              </w:rPr>
              <w:t xml:space="preserve">requirements.txt</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n_obs</w:t>
            </w:r>
            <w:r>
              <w:rPr>
                <w:rFonts w:ascii="Calibri" w:cs="Calibri" w:eastAsia="Calibri" w:hAnsi="Calibri"/>
                <w:b w:val="false"/>
                <w:bCs w:val="false"/>
                <w:sz w:val="19"/>
                <w:szCs w:val="19"/>
              </w:rPr>
              <w:t xml:space="preserve"> única en tabla PRO, auditoría sin revisión redundante de IDs de clima/topografía</w:t>
            </w:r>
          </w:p>
        </w:tc>
        <w:tc>
          <w:tcPr>
            <w:tcW w:type="dxa" w:w="3168"/>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"este es un nuevo issue, hazlo y dime como entregarlo" (captura del issue: tabla de clima por parcela + repo reproducible)</w:t>
            </w:r>
          </w:p>
        </w:tc>
      </w:tr>
      <w:tr>
        <w:trPr>
          <w:tblHeader w:val="false"/>
        </w:trPr>
        <w:tc>
          <w:tcPr>
            <w:tcW w:type="dxa" w:w="121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2026-10-11</w:t>
            </w:r>
          </w:p>
        </w:tc>
        <w:tc>
          <w:tcPr>
            <w:tcW w:type="dxa" w:w="950"/>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Claude Code</w:t>
            </w:r>
          </w:p>
        </w:tc>
        <w:tc>
          <w:tcPr>
            <w:tcW w:type="dxa" w:w="527"/>
            <w:tcMar>
              <w:top w:type="dxa" w:w="40"/>
              <w:left w:type="dxa" w:w="80"/>
              <w:bottom w:type="dxa" w:w="40"/>
              <w:right w:type="dxa" w:w="80"/>
            </w:tcMar>
          </w:tcPr>
          <w:p>
            <w:pPr>
              <w:spacing w:after="0"/>
            </w:pPr>
          </w:p>
        </w:tc>
        <w:tc>
          <w:tcPr>
            <w:tcW w:type="dxa" w:w="3167"/>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Revisión de la app (</w:t>
            </w:r>
            <w:r>
              <w:rPr>
                <w:rFonts w:ascii="Consolas" w:cs="Consolas" w:eastAsia="Consolas" w:hAnsi="Consolas"/>
                <w:b w:val="false"/>
                <w:bCs w:val="false"/>
                <w:sz w:val="19"/>
                <w:szCs w:val="19"/>
              </w:rPr>
              <w:t xml:space="preserve">agrocebada-pagina</w:t>
            </w:r>
            <w:r>
              <w:rPr>
                <w:rFonts w:ascii="Calibri" w:cs="Calibri" w:eastAsia="Calibri" w:hAnsi="Calibri"/>
                <w:b w:val="false"/>
                <w:bCs w:val="false"/>
                <w:sz w:val="19"/>
                <w:szCs w:val="19"/>
              </w:rPr>
              <w:t xml:space="preserve">) contra las bases; exportador de datos reales con Ridge provisional (</w:t>
            </w:r>
            <w:r>
              <w:rPr>
                <w:rFonts w:ascii="Consolas" w:cs="Consolas" w:eastAsia="Consolas" w:hAnsi="Consolas"/>
                <w:b w:val="false"/>
                <w:bCs w:val="false"/>
                <w:sz w:val="19"/>
                <w:szCs w:val="19"/>
              </w:rPr>
              <w:t xml:space="preserve">src/exportar_app.py</w:t>
            </w:r>
            <w:r>
              <w:rPr>
                <w:rFonts w:ascii="Calibri" w:cs="Calibri" w:eastAsia="Calibri" w:hAnsi="Calibri"/>
                <w:b w:val="false"/>
                <w:bCs w:val="false"/>
                <w:sz w:val="19"/>
                <w:szCs w:val="19"/>
              </w:rPr>
              <w:t xml:space="preserve">) y ajustes de textos en la app</w:t>
            </w:r>
          </w:p>
        </w:tc>
        <w:tc>
          <w:tcPr>
            <w:tcW w:type="dxa" w:w="3168"/>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"como vez agrocebada-pagina cumple?" / "puedes hacerlo y hacer las modificaciones en el repo original?"</w:t>
            </w:r>
          </w:p>
        </w:tc>
      </w:tr>
      <w:tr>
        <w:trPr>
          <w:tblHeader w:val="false"/>
        </w:trPr>
        <w:tc>
          <w:tcPr>
            <w:tcW w:type="dxa" w:w="121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2026-09-30 a 2026-10-06</w:t>
            </w:r>
          </w:p>
        </w:tc>
        <w:tc>
          <w:tcPr>
            <w:tcW w:type="dxa" w:w="950"/>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Claude (claude.ai)</w:t>
            </w:r>
          </w:p>
        </w:tc>
        <w:tc>
          <w:tcPr>
            <w:tcW w:type="dxa" w:w="527"/>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Osmar</w:t>
            </w:r>
          </w:p>
        </w:tc>
        <w:tc>
          <w:tcPr>
            <w:tcW w:type="dxa" w:w="3167"/>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Seguimiento de issues del equipo, revisión del borrador de Isaac, verificación de scripts de Boni, baseline de Hugo, actualización de </w:t>
            </w:r>
            <w:r>
              <w:rPr>
                <w:rFonts w:ascii="Consolas" w:cs="Consolas" w:eastAsia="Consolas" w:hAnsi="Consolas"/>
                <w:b w:val="false"/>
                <w:bCs w:val="false"/>
                <w:sz w:val="19"/>
                <w:szCs w:val="19"/>
              </w:rPr>
              <w:t xml:space="preserve">contexto_proyecto.md</w:t>
            </w:r>
            <w:r>
              <w:rPr>
                <w:rFonts w:ascii="Calibri" w:cs="Calibri" w:eastAsia="Calibri" w:hAnsi="Calibri"/>
                <w:b w:val="false"/>
                <w:bCs w:val="false"/>
                <w:sz w:val="19"/>
                <w:szCs w:val="19"/>
              </w:rPr>
              <w:t xml:space="preserve"> y </w:t>
            </w:r>
            <w:r>
              <w:rPr>
                <w:rFonts w:ascii="Consolas" w:cs="Consolas" w:eastAsia="Consolas" w:hAnsi="Consolas"/>
                <w:b w:val="false"/>
                <w:bCs w:val="false"/>
                <w:sz w:val="19"/>
                <w:szCs w:val="19"/>
              </w:rPr>
              <w:t xml:space="preserve">DECISIONES.md</w:t>
            </w:r>
          </w:p>
        </w:tc>
        <w:tc>
          <w:tcPr>
            <w:tcW w:type="dxa" w:w="3168"/>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Chat compartido: "Por ahora te vas a encargar de checar el progreso de la parte de Isaac…", "qué me tocaría actualizar? Toca crear nuevas issues…", "como estaria eso de los prompts?", "Isaac ya hizo su parte…", "cuando alguien termine lo de una issue suya, qué tendría que reportar…", "Olvidé pasarte los archivos de boni", "Me puso Lucy…", "te paso el md de decisiones y el md de contexto… actualízalos"</w:t>
            </w:r>
          </w:p>
        </w:tc>
      </w:tr>
      <w:tr>
        <w:trPr>
          <w:tblHeader w:val="false"/>
        </w:trPr>
        <w:tc>
          <w:tcPr>
            <w:tcW w:type="dxa" w:w="121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2026-10-17</w:t>
            </w:r>
          </w:p>
        </w:tc>
        <w:tc>
          <w:tcPr>
            <w:tcW w:type="dxa" w:w="950"/>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Claude Code</w:t>
            </w:r>
          </w:p>
        </w:tc>
        <w:tc>
          <w:tcPr>
            <w:tcW w:type="dxa" w:w="527"/>
            <w:tcMar>
              <w:top w:type="dxa" w:w="40"/>
              <w:left w:type="dxa" w:w="80"/>
              <w:bottom w:type="dxa" w:w="40"/>
              <w:right w:type="dxa" w:w="80"/>
            </w:tcMar>
          </w:tcPr>
          <w:p>
            <w:pPr>
              <w:spacing w:after="0"/>
            </w:pPr>
          </w:p>
        </w:tc>
        <w:tc>
          <w:tcPr>
            <w:tcW w:type="dxa" w:w="3167"/>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Lectura del chat compartido y de las issues del repo </w:t>
            </w:r>
            <w:r>
              <w:rPr>
                <w:rFonts w:ascii="Consolas" w:cs="Consolas" w:eastAsia="Consolas" w:hAnsi="Consolas"/>
                <w:b w:val="false"/>
                <w:bCs w:val="false"/>
                <w:sz w:val="19"/>
                <w:szCs w:val="19"/>
              </w:rPr>
              <w:t xml:space="preserve">OsmarGHz/Cebada-Vision</w:t>
            </w:r>
            <w:r>
              <w:rPr>
                <w:rFonts w:ascii="Calibri" w:cs="Calibri" w:eastAsia="Calibri" w:hAnsi="Calibri"/>
                <w:b w:val="false"/>
                <w:bCs w:val="false"/>
                <w:sz w:val="19"/>
                <w:szCs w:val="19"/>
              </w:rPr>
              <w:t xml:space="preserve"> (vía </w:t>
            </w:r>
            <w:r>
              <w:rPr>
                <w:rFonts w:ascii="Consolas" w:cs="Consolas" w:eastAsia="Consolas" w:hAnsi="Consolas"/>
                <w:b w:val="false"/>
                <w:bCs w:val="false"/>
                <w:sz w:val="19"/>
                <w:szCs w:val="19"/>
              </w:rPr>
              <w:t xml:space="preserve">gh</w:t>
            </w:r>
            <w:r>
              <w:rPr>
                <w:rFonts w:ascii="Calibri" w:cs="Calibri" w:eastAsia="Calibri" w:hAnsi="Calibri"/>
                <w:b w:val="false"/>
                <w:bCs w:val="false"/>
                <w:sz w:val="19"/>
                <w:szCs w:val="19"/>
              </w:rPr>
              <w:t xml:space="preserve">), resumen de estado y riesgos</w:t>
            </w:r>
          </w:p>
        </w:tc>
        <w:tc>
          <w:tcPr>
            <w:tcW w:type="dxa" w:w="3168"/>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"como te puedo pasar info de un chat de claude que me compartieron?" / "checa las issues del repositorio https://github.com/OsmarGHz/Cebada-Vision.git"</w:t>
            </w:r>
          </w:p>
        </w:tc>
      </w:tr>
      <w:tr>
        <w:trPr>
          <w:tblHeader w:val="false"/>
        </w:trPr>
        <w:tc>
          <w:tcPr>
            <w:tcW w:type="dxa" w:w="1214"/>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2026-10-17</w:t>
            </w:r>
          </w:p>
        </w:tc>
        <w:tc>
          <w:tcPr>
            <w:tcW w:type="dxa" w:w="950"/>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Claude Code</w:t>
            </w:r>
          </w:p>
        </w:tc>
        <w:tc>
          <w:tcPr>
            <w:tcW w:type="dxa" w:w="527"/>
            <w:tcMar>
              <w:top w:type="dxa" w:w="40"/>
              <w:left w:type="dxa" w:w="80"/>
              <w:bottom w:type="dxa" w:w="40"/>
              <w:right w:type="dxa" w:w="80"/>
            </w:tcMar>
          </w:tcPr>
          <w:p>
            <w:pPr>
              <w:spacing w:after="0"/>
            </w:pPr>
          </w:p>
        </w:tc>
        <w:tc>
          <w:tcPr>
            <w:tcW w:type="dxa" w:w="3167"/>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Ingeniería de variables fenológicas Planet/Sentinel-2 + ubicación (</w:t>
            </w:r>
            <w:r>
              <w:rPr>
                <w:rFonts w:ascii="Consolas" w:cs="Consolas" w:eastAsia="Consolas" w:hAnsi="Consolas"/>
                <w:b w:val="false"/>
                <w:bCs w:val="false"/>
                <w:sz w:val="19"/>
                <w:szCs w:val="19"/>
              </w:rPr>
              <w:t xml:space="preserve">src/features.py</w:t>
            </w:r>
            <w:r>
              <w:rPr>
                <w:rFonts w:ascii="Calibri" w:cs="Calibri" w:eastAsia="Calibri" w:hAnsi="Calibri"/>
                <w:b w:val="false"/>
                <w:bCs w:val="false"/>
                <w:sz w:val="19"/>
                <w:szCs w:val="19"/>
              </w:rPr>
              <w:t xml:space="preserve">); banco de experimentos con CV 5×10 estratificada y CV por municipio, vecinos fuera de fold (</w:t>
            </w:r>
            <w:r>
              <w:rPr>
                <w:rFonts w:ascii="Consolas" w:cs="Consolas" w:eastAsia="Consolas" w:hAnsi="Consolas"/>
                <w:b w:val="false"/>
                <w:bCs w:val="false"/>
                <w:sz w:val="19"/>
                <w:szCs w:val="19"/>
              </w:rPr>
              <w:t xml:space="preserve">src/modelar.py</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reports/experimentos.md</w:t>
            </w:r>
            <w:r>
              <w:rPr>
                <w:rFonts w:ascii="Calibri" w:cs="Calibri" w:eastAsia="Calibri" w:hAnsi="Calibri"/>
                <w:b w:val="false"/>
                <w:bCs w:val="false"/>
                <w:sz w:val="19"/>
                <w:szCs w:val="19"/>
              </w:rPr>
              <w:t xml:space="preserve">); modelo final ensamble LightGBM+RF, importancia por permutación, ablación, SHAP y notas en lenguaje llano, CSV de 59 predicciones (</w:t>
            </w:r>
            <w:r>
              <w:rPr>
                <w:rFonts w:ascii="Consolas" w:cs="Consolas" w:eastAsia="Consolas" w:hAnsi="Consolas"/>
                <w:b w:val="false"/>
                <w:bCs w:val="false"/>
                <w:sz w:val="19"/>
                <w:szCs w:val="19"/>
              </w:rPr>
              <w:t xml:space="preserve">src/modelo_final.py</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submissions/</w:t>
            </w:r>
            <w:r>
              <w:rPr>
                <w:rFonts w:ascii="Calibri" w:cs="Calibri" w:eastAsia="Calibri" w:hAnsi="Calibri"/>
                <w:b w:val="false"/>
                <w:bCs w:val="false"/>
                <w:sz w:val="19"/>
                <w:szCs w:val="19"/>
              </w:rPr>
              <w:t xml:space="preserve">); exportador para la app (</w:t>
            </w:r>
            <w:r>
              <w:rPr>
                <w:rFonts w:ascii="Consolas" w:cs="Consolas" w:eastAsia="Consolas" w:hAnsi="Consolas"/>
                <w:b w:val="false"/>
                <w:bCs w:val="false"/>
                <w:sz w:val="19"/>
                <w:szCs w:val="19"/>
              </w:rPr>
              <w:t xml:space="preserve">src/exportar_app.py</w:t>
            </w:r>
            <w:r>
              <w:rPr>
                <w:rFonts w:ascii="Calibri" w:cs="Calibri" w:eastAsia="Calibri" w:hAnsi="Calibri"/>
                <w:b w:val="false"/>
                <w:bCs w:val="false"/>
                <w:sz w:val="19"/>
                <w:szCs w:val="19"/>
              </w:rPr>
              <w:t xml:space="preserve">); ajustes de la app (nota llana, factores SHAP, preguntas guía, textos de Acerca, nombre CebadaVision); reporte técnico (</w:t>
            </w:r>
            <w:r>
              <w:rPr>
                <w:rFonts w:ascii="Consolas" w:cs="Consolas" w:eastAsia="Consolas" w:hAnsi="Consolas"/>
                <w:b w:val="false"/>
                <w:bCs w:val="false"/>
                <w:sz w:val="19"/>
                <w:szCs w:val="19"/>
              </w:rPr>
              <w:t xml:space="preserve">reports/reporte_tecnico.md</w:t>
            </w:r>
            <w:r>
              <w:rPr>
                <w:rFonts w:ascii="Calibri" w:cs="Calibri" w:eastAsia="Calibri" w:hAnsi="Calibri"/>
                <w:b w:val="false"/>
                <w:bCs w:val="false"/>
                <w:sz w:val="19"/>
                <w:szCs w:val="19"/>
              </w:rPr>
              <w:t xml:space="preserve">), guion del video, anexos</w:t>
            </w:r>
          </w:p>
        </w:tc>
        <w:tc>
          <w:tcPr>
            <w:tcW w:type="dxa" w:w="3168"/>
            <w:tcMar>
              <w:top w:type="dxa" w:w="40"/>
              <w:left w:type="dxa" w:w="80"/>
              <w:bottom w:type="dxa" w:w="40"/>
              <w:right w:type="dxa" w:w="80"/>
            </w:tcMar>
          </w:tcPr>
          <w:p>
            <w:pPr>
              <w:spacing w:after="0"/>
            </w:pPr>
            <w:r>
              <w:rPr>
                <w:rFonts w:ascii="Calibri" w:cs="Calibri" w:eastAsia="Calibri" w:hAnsi="Calibri"/>
                <w:b w:val="false"/>
                <w:bCs w:val="false"/>
                <w:sz w:val="19"/>
                <w:szCs w:val="19"/>
              </w:rPr>
              <w:t xml:space="preserve">"en base a los avances reportados en los issues del repositorio, sus tres ramas, y la pagina ya hecha, necesito que termines y complementes el proyecto del reto… termina lo que empezaste"</w:t>
            </w:r>
          </w:p>
        </w:tc>
      </w:tr>
    </w:tbl>
    <w:p>
      <w:pPr>
        <w:spacing w:after="120"/>
      </w:pPr>
    </w:p>
    <w:p>
      <w:pPr>
        <w:pStyle w:val="Heading1"/>
        <w:spacing w:before="280" w:after="120"/>
      </w:pPr>
      <w:r>
        <w:rPr>
          <w:rFonts w:ascii="Calibri" w:cs="Calibri" w:eastAsia="Calibri" w:hAnsi="Calibri"/>
          <w:b/>
          <w:bCs/>
          <w:color w:val="2F4F1F"/>
          <w:sz w:val="28"/>
          <w:szCs w:val="28"/>
        </w:rPr>
        <w:t xml:space="preserve">A4. Enlaces</w:t>
      </w:r>
    </w:p>
    <w:p>
      <w:pPr>
        <w:pStyle w:val="ListParagraph"/>
        <w:numPr>
          <w:ilvl w:val="0"/>
          <w:numId w:val="2"/>
        </w:numPr>
        <w:spacing w:after="80" w:line="276"/>
        <w:jc w:val="both"/>
      </w:pPr>
      <w:r>
        <w:rPr>
          <w:rFonts w:ascii="Calibri" w:cs="Calibri" w:eastAsia="Calibri" w:hAnsi="Calibri"/>
        </w:rPr>
        <w:t xml:space="preserve">Aplicación: (pendiente de despliegue)</w:t>
      </w:r>
    </w:p>
    <w:p>
      <w:pPr>
        <w:pStyle w:val="ListParagraph"/>
        <w:numPr>
          <w:ilvl w:val="0"/>
          <w:numId w:val="2"/>
        </w:numPr>
        <w:spacing w:after="80" w:line="276"/>
        <w:jc w:val="both"/>
      </w:pPr>
      <w:r>
        <w:rPr>
          <w:rFonts w:ascii="Calibri" w:cs="Calibri" w:eastAsia="Calibri" w:hAnsi="Calibri"/>
        </w:rPr>
        <w:t xml:space="preserve">Video demostrativo: (pendiente)</w:t>
      </w:r>
    </w:p>
    <w:p>
      <w:pPr>
        <w:pStyle w:val="ListParagraph"/>
        <w:numPr>
          <w:ilvl w:val="0"/>
          <w:numId w:val="2"/>
        </w:numPr>
        <w:spacing w:after="80" w:line="276"/>
        <w:jc w:val="both"/>
      </w:pPr>
      <w:r>
        <w:rPr>
          <w:rFonts w:ascii="Calibri" w:cs="Calibri" w:eastAsia="Calibri" w:hAnsi="Calibri"/>
        </w:rPr>
        <w:t xml:space="preserve">Repositorio de modelación: https://github.com/OsmarGHz/Cebada-Vision</w:t>
      </w:r>
    </w:p>
    <w:p>
      <w:pPr>
        <w:pStyle w:val="ListParagraph"/>
        <w:numPr>
          <w:ilvl w:val="0"/>
          <w:numId w:val="2"/>
        </w:numPr>
        <w:spacing w:after="80" w:line="276"/>
        <w:jc w:val="both"/>
      </w:pPr>
      <w:r>
        <w:rPr>
          <w:rFonts w:ascii="Calibri" w:cs="Calibri" w:eastAsia="Calibri" w:hAnsi="Calibri"/>
        </w:rPr>
        <w:t xml:space="preserve">Repositorio de la aplicación: https://github.com/David54s/agrocebada-pagina</w:t>
      </w:r>
    </w:p>
    <w:p>
      <w:pPr>
        <w:pStyle w:val="ListParagraph"/>
        <w:numPr>
          <w:ilvl w:val="0"/>
          <w:numId w:val="2"/>
        </w:numPr>
        <w:spacing w:after="80" w:line="276"/>
        <w:jc w:val="both"/>
      </w:pPr>
      <w:r>
        <w:rPr>
          <w:rFonts w:ascii="Calibri" w:cs="Calibri" w:eastAsia="Calibri" w:hAnsi="Calibri"/>
        </w:rPr>
        <w:t xml:space="preserve">Banco de experimentos completo: </w:t>
      </w:r>
      <w:r>
        <w:rPr>
          <w:rFonts w:ascii="Consolas" w:cs="Consolas" w:eastAsia="Consolas" w:hAnsi="Consolas"/>
          <w:sz w:val="20"/>
          <w:szCs w:val="20"/>
        </w:rPr>
        <w:t xml:space="preserve">reports/experimentos.md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03_Anexos_CebadaVision</dc:title>
  <dc:creator>Equipo CebadaVision</dc:creator>
  <cp:lastModifiedBy>Un-named</cp:lastModifiedBy>
  <cp:revision>1</cp:revision>
  <dcterms:created xsi:type="dcterms:W3CDTF">2026-10-18T06:18:29.080Z</dcterms:created>
  <dcterms:modified xsi:type="dcterms:W3CDTF">2026-10-18T06:18:29.081Z</dcterms:modified>
</cp:coreProperties>
</file>

<file path=docProps/custom.xml><?xml version="1.0" encoding="utf-8"?>
<Properties xmlns="http://schemas.openxmlformats.org/officeDocument/2006/custom-properties" xmlns:vt="http://schemas.openxmlformats.org/officeDocument/2006/docPropsVTypes"/>
</file>