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6F32" w14:textId="77777777" w:rsidR="00C11634" w:rsidRPr="00C11634" w:rsidRDefault="00C11634" w:rsidP="00C11634">
      <w:r w:rsidRPr="00C11634">
        <w:t xml:space="preserve">TAMV ONLINE NETWORK y TAMV </w:t>
      </w:r>
      <w:proofErr w:type="spellStart"/>
      <w:r w:rsidRPr="00C11634">
        <w:t>Blockchain</w:t>
      </w:r>
      <w:proofErr w:type="spellEnd"/>
      <w:r w:rsidRPr="00C11634">
        <w:t xml:space="preserve"> MSR: hacia una Constitución Digital Civilizacional para Web3, Metaversos y Economías P2P</w:t>
      </w:r>
    </w:p>
    <w:p w14:paraId="4A6B9366" w14:textId="77777777" w:rsidR="00C11634" w:rsidRPr="00C11634" w:rsidRDefault="00C11634" w:rsidP="00C11634">
      <w:pPr>
        <w:rPr>
          <w:b/>
          <w:bCs/>
        </w:rPr>
      </w:pPr>
      <w:r w:rsidRPr="00C11634">
        <w:rPr>
          <w:b/>
          <w:bCs/>
        </w:rPr>
        <w:t>1. Planteamiento general</w:t>
      </w:r>
    </w:p>
    <w:p w14:paraId="1C029FC6" w14:textId="77777777" w:rsidR="00C11634" w:rsidRPr="00C11634" w:rsidRDefault="00C11634" w:rsidP="00C11634">
      <w:r w:rsidRPr="00C11634">
        <w:t xml:space="preserve">TAMV ONLINE NETWORK y su núcleo técnico TAMV </w:t>
      </w:r>
      <w:proofErr w:type="spellStart"/>
      <w:r w:rsidRPr="00C11634">
        <w:t>Blockchain</w:t>
      </w:r>
      <w:proofErr w:type="spellEnd"/>
      <w:r w:rsidRPr="00C11634">
        <w:t xml:space="preserve"> MSR se presentan como una respuesta sistémica a tres fallos estructurales de la Web3 y los metaversos actuales: fragmentación sociotécnica, gobernanza opaca y ausencia de marcos civilizacionales que protejan a comunidades reales, especialmente en el Sur Global. Frente a protocolos centrados en especulación, TAMV propone una </w:t>
      </w:r>
      <w:r w:rsidRPr="00C11634">
        <w:rPr>
          <w:b/>
          <w:bCs/>
        </w:rPr>
        <w:t>constitución digital civilizacional</w:t>
      </w:r>
      <w:r w:rsidRPr="00C11634">
        <w:t xml:space="preserve"> que integra </w:t>
      </w:r>
      <w:proofErr w:type="spellStart"/>
      <w:r w:rsidRPr="00C11634">
        <w:t>blockchain</w:t>
      </w:r>
      <w:proofErr w:type="spellEnd"/>
      <w:r w:rsidRPr="00C11634">
        <w:t xml:space="preserve">, identidad federada, inteligencia artificial, metaversos y economías P2P, orientada a proteger tejido social, trabajo creativo y soberanía </w:t>
      </w:r>
      <w:proofErr w:type="gramStart"/>
      <w:r w:rsidRPr="00C11634">
        <w:t>comunitaria.frontiersin</w:t>
      </w:r>
      <w:proofErr w:type="gramEnd"/>
      <w:r w:rsidRPr="00C11634">
        <w:t>+1</w:t>
      </w:r>
      <w:r w:rsidRPr="00C11634">
        <w:rPr>
          <w:rFonts w:ascii="Arial" w:hAnsi="Arial" w:cs="Arial"/>
        </w:rPr>
        <w:t>​</w:t>
      </w:r>
    </w:p>
    <w:p w14:paraId="2BB8421A" w14:textId="77777777" w:rsidR="00C11634" w:rsidRPr="00C11634" w:rsidRDefault="00C11634" w:rsidP="00C11634">
      <w:r w:rsidRPr="00C11634">
        <w:t>La propuesta se inscribe en la línea de investigación de “</w:t>
      </w:r>
      <w:proofErr w:type="spellStart"/>
      <w:r w:rsidRPr="00C11634">
        <w:t>blockchain</w:t>
      </w:r>
      <w:proofErr w:type="spellEnd"/>
      <w:r w:rsidRPr="00C11634">
        <w:t xml:space="preserve"> constitucionalismo”, donde las cadenas de bloques dejan de ser solo infraestructuras transaccionales y pasan a funcionar como conjuntos de reglas fundamentales que organizan comunidades, derechos y responsabilidades. En vez de emular modelos de gobernanza puramente cripto</w:t>
      </w:r>
      <w:r w:rsidRPr="00C11634">
        <w:noBreakHyphen/>
        <w:t xml:space="preserve">financieros, TAMV explora cómo una plataforma puede operar como </w:t>
      </w:r>
      <w:r w:rsidRPr="00C11634">
        <w:rPr>
          <w:b/>
          <w:bCs/>
        </w:rPr>
        <w:t>Estado</w:t>
      </w:r>
      <w:r w:rsidRPr="00C11634">
        <w:rPr>
          <w:b/>
          <w:bCs/>
        </w:rPr>
        <w:noBreakHyphen/>
        <w:t>civilización digital</w:t>
      </w:r>
      <w:r w:rsidRPr="00C11634">
        <w:t xml:space="preserve"> </w:t>
      </w:r>
      <w:proofErr w:type="spellStart"/>
      <w:r w:rsidRPr="00C11634">
        <w:t>sandbox</w:t>
      </w:r>
      <w:proofErr w:type="spellEnd"/>
      <w:r w:rsidRPr="00C11634">
        <w:t xml:space="preserve">: con principios, auditoría, legitimidad social y mecanismos de cambio </w:t>
      </w:r>
      <w:proofErr w:type="gramStart"/>
      <w:r w:rsidRPr="00C11634">
        <w:t>ordenado.thecgo</w:t>
      </w:r>
      <w:proofErr w:type="gramEnd"/>
      <w:r w:rsidRPr="00C11634">
        <w:t>+1</w:t>
      </w:r>
      <w:r w:rsidRPr="00C11634">
        <w:rPr>
          <w:rFonts w:ascii="Arial" w:hAnsi="Arial" w:cs="Arial"/>
        </w:rPr>
        <w:t>​</w:t>
      </w:r>
    </w:p>
    <w:p w14:paraId="56CCAABF" w14:textId="77777777" w:rsidR="00C11634" w:rsidRPr="00C11634" w:rsidRDefault="00C11634" w:rsidP="00C11634">
      <w:pPr>
        <w:rPr>
          <w:b/>
          <w:bCs/>
        </w:rPr>
      </w:pPr>
      <w:r w:rsidRPr="00C11634">
        <w:rPr>
          <w:b/>
          <w:bCs/>
        </w:rPr>
        <w:t>2. Visión y principios civilizacionales TAMV</w:t>
      </w:r>
    </w:p>
    <w:p w14:paraId="04BF5049" w14:textId="77777777" w:rsidR="00C11634" w:rsidRPr="00C11634" w:rsidRDefault="00C11634" w:rsidP="00C11634">
      <w:r w:rsidRPr="00C11634">
        <w:t>TAMV se apoya en tres pilares conceptuales:</w:t>
      </w:r>
    </w:p>
    <w:p w14:paraId="3A77AD67" w14:textId="77777777" w:rsidR="00C11634" w:rsidRPr="00C11634" w:rsidRDefault="00C11634" w:rsidP="00C11634">
      <w:pPr>
        <w:numPr>
          <w:ilvl w:val="0"/>
          <w:numId w:val="1"/>
        </w:numPr>
      </w:pPr>
      <w:r w:rsidRPr="00C11634">
        <w:rPr>
          <w:b/>
          <w:bCs/>
        </w:rPr>
        <w:t>Civilización digital latinoamericana</w:t>
      </w:r>
      <w:r w:rsidRPr="00C11634">
        <w:t>: usar la tecnología no como consumo de plataformas externas, sino como infraestructura soberana que recoge cosmovisiones, lenguajes y economías locales.</w:t>
      </w:r>
    </w:p>
    <w:p w14:paraId="1C441AB1" w14:textId="77777777" w:rsidR="00C11634" w:rsidRPr="00C11634" w:rsidRDefault="00C11634" w:rsidP="00C11634">
      <w:pPr>
        <w:numPr>
          <w:ilvl w:val="0"/>
          <w:numId w:val="1"/>
        </w:numPr>
      </w:pPr>
      <w:r w:rsidRPr="00C11634">
        <w:rPr>
          <w:b/>
          <w:bCs/>
        </w:rPr>
        <w:t>Constitución digital viva</w:t>
      </w:r>
      <w:r w:rsidRPr="00C11634">
        <w:t>: un cuerpo de reglas explícitas (en lenguaje natural y en código) que rige identidad, propiedad, intercambio y resolución de conflictos, con capacidad de enmendarse sin perder continuidad ni legitimidad.academic.oup+1</w:t>
      </w:r>
      <w:r w:rsidRPr="00C11634">
        <w:rPr>
          <w:rFonts w:ascii="Arial" w:hAnsi="Arial" w:cs="Arial"/>
        </w:rPr>
        <w:t>​</w:t>
      </w:r>
    </w:p>
    <w:p w14:paraId="7BC0BCB5" w14:textId="77777777" w:rsidR="00C11634" w:rsidRPr="00C11634" w:rsidRDefault="00C11634" w:rsidP="00C11634">
      <w:pPr>
        <w:numPr>
          <w:ilvl w:val="0"/>
          <w:numId w:val="1"/>
        </w:numPr>
      </w:pPr>
      <w:r w:rsidRPr="00C11634">
        <w:rPr>
          <w:b/>
          <w:bCs/>
        </w:rPr>
        <w:t>Antifragilidad y auditabilidad total</w:t>
      </w:r>
      <w:r w:rsidRPr="00C11634">
        <w:t xml:space="preserve">: cada capa del sistema –identidad, gobernanza, economía, infraestructura– debe dejar rastro verificable </w:t>
      </w:r>
      <w:proofErr w:type="spellStart"/>
      <w:r w:rsidRPr="00C11634">
        <w:t>on</w:t>
      </w:r>
      <w:r w:rsidRPr="00C11634">
        <w:noBreakHyphen/>
        <w:t>chain</w:t>
      </w:r>
      <w:proofErr w:type="spellEnd"/>
      <w:r w:rsidRPr="00C11634">
        <w:t xml:space="preserve"> y permitir trazabilidad completa de decisiones, flujos de valor y cambios de </w:t>
      </w:r>
      <w:proofErr w:type="gramStart"/>
      <w:r w:rsidRPr="00C11634">
        <w:t>reglas.frontiersin</w:t>
      </w:r>
      <w:proofErr w:type="gramEnd"/>
      <w:r w:rsidRPr="00C11634">
        <w:t>+1</w:t>
      </w:r>
      <w:r w:rsidRPr="00C11634">
        <w:rPr>
          <w:rFonts w:ascii="Arial" w:hAnsi="Arial" w:cs="Arial"/>
        </w:rPr>
        <w:t>​</w:t>
      </w:r>
    </w:p>
    <w:p w14:paraId="2C1465BD" w14:textId="77777777" w:rsidR="00C11634" w:rsidRPr="00C11634" w:rsidRDefault="00C11634" w:rsidP="00C11634">
      <w:r w:rsidRPr="00C11634">
        <w:t xml:space="preserve">En términos operativos, esto significa que TAMV no se limita a ofrecer “servicios”, sino que construye un </w:t>
      </w:r>
      <w:r w:rsidRPr="00C11634">
        <w:rPr>
          <w:b/>
          <w:bCs/>
        </w:rPr>
        <w:t>régimen normativo</w:t>
      </w:r>
      <w:r w:rsidRPr="00C11634">
        <w:rPr>
          <w:b/>
          <w:bCs/>
        </w:rPr>
        <w:noBreakHyphen/>
        <w:t>técnico</w:t>
      </w:r>
      <w:r w:rsidRPr="00C11634">
        <w:t>: qué está permitido, qué se incentiva, qué se protege y cómo se corrigen desviaciones.</w:t>
      </w:r>
    </w:p>
    <w:p w14:paraId="258FD269" w14:textId="77777777" w:rsidR="00C11634" w:rsidRPr="00C11634" w:rsidRDefault="00C11634" w:rsidP="00C11634">
      <w:pPr>
        <w:rPr>
          <w:b/>
          <w:bCs/>
        </w:rPr>
      </w:pPr>
      <w:r w:rsidRPr="00C11634">
        <w:rPr>
          <w:b/>
          <w:bCs/>
        </w:rPr>
        <w:lastRenderedPageBreak/>
        <w:t xml:space="preserve">3. Arquitectura de TAMV </w:t>
      </w:r>
      <w:proofErr w:type="spellStart"/>
      <w:r w:rsidRPr="00C11634">
        <w:rPr>
          <w:b/>
          <w:bCs/>
        </w:rPr>
        <w:t>Blockchain</w:t>
      </w:r>
      <w:proofErr w:type="spellEnd"/>
      <w:r w:rsidRPr="00C11634">
        <w:rPr>
          <w:b/>
          <w:bCs/>
        </w:rPr>
        <w:t xml:space="preserve"> MSR</w:t>
      </w:r>
    </w:p>
    <w:p w14:paraId="1987DC51" w14:textId="77777777" w:rsidR="00C11634" w:rsidRPr="00C11634" w:rsidRDefault="00C11634" w:rsidP="00C11634">
      <w:r w:rsidRPr="00C11634">
        <w:t xml:space="preserve">La arquitectura TAMV </w:t>
      </w:r>
      <w:proofErr w:type="spellStart"/>
      <w:r w:rsidRPr="00C11634">
        <w:t>Blockchain</w:t>
      </w:r>
      <w:proofErr w:type="spellEnd"/>
      <w:r w:rsidRPr="00C11634">
        <w:t xml:space="preserve"> MSR se organiza en cuatro capas interdependientes que funcionan como un “sistema operativo civilizacional” para Web3, metaversos y economías P2P:</w:t>
      </w:r>
    </w:p>
    <w:p w14:paraId="0C1BBE8F" w14:textId="77777777" w:rsidR="00C11634" w:rsidRPr="00C11634" w:rsidRDefault="00C11634" w:rsidP="00C11634">
      <w:pPr>
        <w:rPr>
          <w:b/>
          <w:bCs/>
        </w:rPr>
      </w:pPr>
      <w:r w:rsidRPr="00C11634">
        <w:rPr>
          <w:b/>
          <w:bCs/>
        </w:rPr>
        <w:t>3.1 Capa de Identidad Federada y Reputación</w:t>
      </w:r>
    </w:p>
    <w:p w14:paraId="1F6A3118" w14:textId="77777777" w:rsidR="00C11634" w:rsidRPr="00C11634" w:rsidRDefault="00C11634" w:rsidP="00C11634">
      <w:pPr>
        <w:numPr>
          <w:ilvl w:val="0"/>
          <w:numId w:val="2"/>
        </w:numPr>
      </w:pPr>
      <w:r w:rsidRPr="00C11634">
        <w:rPr>
          <w:b/>
          <w:bCs/>
        </w:rPr>
        <w:t>Identidad federada</w:t>
      </w:r>
      <w:r w:rsidRPr="00C11634">
        <w:t xml:space="preserve">: permite que una persona mantenga una identidad coherente a través de múltiples dominios (trueques, </w:t>
      </w:r>
      <w:proofErr w:type="spellStart"/>
      <w:r w:rsidRPr="00C11634">
        <w:t>marketplace</w:t>
      </w:r>
      <w:proofErr w:type="spellEnd"/>
      <w:r w:rsidRPr="00C11634">
        <w:t xml:space="preserve">, inversión, metaverso), sin quedar atrapada en un silo </w:t>
      </w:r>
      <w:proofErr w:type="spellStart"/>
      <w:r w:rsidRPr="00C11634">
        <w:t>corporativo.</w:t>
      </w:r>
      <w:hyperlink r:id="rId5" w:tgtFrame="_blank" w:history="1">
        <w:r w:rsidRPr="00C11634">
          <w:rPr>
            <w:rStyle w:val="Hipervnculo"/>
          </w:rPr>
          <w:t>frontiersin</w:t>
        </w:r>
        <w:proofErr w:type="spellEnd"/>
      </w:hyperlink>
      <w:r w:rsidRPr="00C11634">
        <w:rPr>
          <w:rFonts w:ascii="Arial" w:hAnsi="Arial" w:cs="Arial"/>
        </w:rPr>
        <w:t>​</w:t>
      </w:r>
    </w:p>
    <w:p w14:paraId="47EA2196" w14:textId="77777777" w:rsidR="00C11634" w:rsidRPr="00C11634" w:rsidRDefault="00C11634" w:rsidP="00C11634">
      <w:pPr>
        <w:numPr>
          <w:ilvl w:val="0"/>
          <w:numId w:val="2"/>
        </w:numPr>
      </w:pPr>
      <w:r w:rsidRPr="00C11634">
        <w:rPr>
          <w:b/>
          <w:bCs/>
        </w:rPr>
        <w:t>Reputación multifactorial</w:t>
      </w:r>
      <w:r w:rsidRPr="00C11634">
        <w:t xml:space="preserve">: métricas como reputación de trueque, calidad de entregas, responsabilidad financiera, participación comunitaria y trazas culturales se combinan en un </w:t>
      </w:r>
      <w:r w:rsidRPr="00C11634">
        <w:rPr>
          <w:b/>
          <w:bCs/>
        </w:rPr>
        <w:t>perfil reputacional TAMV</w:t>
      </w:r>
      <w:r w:rsidRPr="00C11634">
        <w:t>.</w:t>
      </w:r>
    </w:p>
    <w:p w14:paraId="7C175659" w14:textId="77777777" w:rsidR="00C11634" w:rsidRPr="00C11634" w:rsidRDefault="00C11634" w:rsidP="00C11634">
      <w:pPr>
        <w:numPr>
          <w:ilvl w:val="0"/>
          <w:numId w:val="2"/>
        </w:numPr>
      </w:pPr>
      <w:r w:rsidRPr="00C11634">
        <w:rPr>
          <w:b/>
          <w:bCs/>
        </w:rPr>
        <w:t>Privacidad graduada</w:t>
      </w:r>
      <w:r w:rsidRPr="00C11634">
        <w:t>: el modelo anticipa el uso de credenciales verificables, ZK</w:t>
      </w:r>
      <w:r w:rsidRPr="00C11634">
        <w:noBreakHyphen/>
      </w:r>
      <w:proofErr w:type="spellStart"/>
      <w:r w:rsidRPr="00C11634">
        <w:t>proofs</w:t>
      </w:r>
      <w:proofErr w:type="spellEnd"/>
      <w:r w:rsidRPr="00C11634">
        <w:t xml:space="preserve"> y esquemas de divulgación selectiva, conectando con trabajos sobre identidad </w:t>
      </w:r>
      <w:proofErr w:type="spellStart"/>
      <w:r w:rsidRPr="00C11634">
        <w:t>autosoberana</w:t>
      </w:r>
      <w:proofErr w:type="spellEnd"/>
      <w:r w:rsidRPr="00C11634">
        <w:t xml:space="preserve"> y credenciales en Web3.frontiersin+1</w:t>
      </w:r>
      <w:r w:rsidRPr="00C11634">
        <w:rPr>
          <w:rFonts w:ascii="Arial" w:hAnsi="Arial" w:cs="Arial"/>
        </w:rPr>
        <w:t>​</w:t>
      </w:r>
    </w:p>
    <w:p w14:paraId="265892E3" w14:textId="77777777" w:rsidR="00C11634" w:rsidRPr="00C11634" w:rsidRDefault="00C11634" w:rsidP="00C11634">
      <w:pPr>
        <w:rPr>
          <w:b/>
          <w:bCs/>
        </w:rPr>
      </w:pPr>
      <w:r w:rsidRPr="00C11634">
        <w:rPr>
          <w:b/>
          <w:bCs/>
        </w:rPr>
        <w:t>3.2 Capa de Gobernanza Constitucional</w:t>
      </w:r>
    </w:p>
    <w:p w14:paraId="2F07E05D" w14:textId="77777777" w:rsidR="00C11634" w:rsidRPr="00C11634" w:rsidRDefault="00C11634" w:rsidP="00C11634">
      <w:pPr>
        <w:numPr>
          <w:ilvl w:val="0"/>
          <w:numId w:val="3"/>
        </w:numPr>
      </w:pPr>
      <w:r w:rsidRPr="00C11634">
        <w:rPr>
          <w:b/>
          <w:bCs/>
        </w:rPr>
        <w:t xml:space="preserve">Constitución </w:t>
      </w:r>
      <w:proofErr w:type="spellStart"/>
      <w:r w:rsidRPr="00C11634">
        <w:rPr>
          <w:b/>
          <w:bCs/>
        </w:rPr>
        <w:t>on</w:t>
      </w:r>
      <w:r w:rsidRPr="00C11634">
        <w:rPr>
          <w:b/>
          <w:bCs/>
        </w:rPr>
        <w:noBreakHyphen/>
        <w:t>chain</w:t>
      </w:r>
      <w:proofErr w:type="spellEnd"/>
      <w:r w:rsidRPr="00C11634">
        <w:rPr>
          <w:b/>
          <w:bCs/>
        </w:rPr>
        <w:t xml:space="preserve"> / off</w:t>
      </w:r>
      <w:r w:rsidRPr="00C11634">
        <w:rPr>
          <w:b/>
          <w:bCs/>
        </w:rPr>
        <w:noBreakHyphen/>
      </w:r>
      <w:proofErr w:type="spellStart"/>
      <w:r w:rsidRPr="00C11634">
        <w:rPr>
          <w:b/>
          <w:bCs/>
        </w:rPr>
        <w:t>chain</w:t>
      </w:r>
      <w:proofErr w:type="spellEnd"/>
      <w:r w:rsidRPr="00C11634">
        <w:t>: las reglas fundamentales se expresan simultáneamente en contratos inteligentes (</w:t>
      </w:r>
      <w:proofErr w:type="spellStart"/>
      <w:r w:rsidRPr="00C11634">
        <w:t>on</w:t>
      </w:r>
      <w:r w:rsidRPr="00C11634">
        <w:noBreakHyphen/>
        <w:t>chain</w:t>
      </w:r>
      <w:proofErr w:type="spellEnd"/>
      <w:r w:rsidRPr="00C11634">
        <w:t>) y en un corpus constitucional en lenguaje natural (off</w:t>
      </w:r>
      <w:r w:rsidRPr="00C11634">
        <w:noBreakHyphen/>
      </w:r>
      <w:proofErr w:type="spellStart"/>
      <w:r w:rsidRPr="00C11634">
        <w:t>chain</w:t>
      </w:r>
      <w:proofErr w:type="spellEnd"/>
      <w:r w:rsidRPr="00C11634">
        <w:t>), reduciendo la brecha entre “regla de código” y “regla de derecho</w:t>
      </w:r>
      <w:proofErr w:type="gramStart"/>
      <w:r w:rsidRPr="00C11634">
        <w:t>”.thecgo</w:t>
      </w:r>
      <w:proofErr w:type="gramEnd"/>
      <w:r w:rsidRPr="00C11634">
        <w:t>+1</w:t>
      </w:r>
      <w:r w:rsidRPr="00C11634">
        <w:rPr>
          <w:rFonts w:ascii="Arial" w:hAnsi="Arial" w:cs="Arial"/>
        </w:rPr>
        <w:t>​</w:t>
      </w:r>
    </w:p>
    <w:p w14:paraId="5C3717B7" w14:textId="77777777" w:rsidR="00C11634" w:rsidRPr="00C11634" w:rsidRDefault="00C11634" w:rsidP="00C11634">
      <w:pPr>
        <w:numPr>
          <w:ilvl w:val="0"/>
          <w:numId w:val="3"/>
        </w:numPr>
      </w:pPr>
      <w:r w:rsidRPr="00C11634">
        <w:rPr>
          <w:b/>
          <w:bCs/>
        </w:rPr>
        <w:t>Órganos de gobernanza</w:t>
      </w:r>
      <w:r w:rsidRPr="00C11634">
        <w:t>:</w:t>
      </w:r>
    </w:p>
    <w:p w14:paraId="4895AFB5" w14:textId="77777777" w:rsidR="00C11634" w:rsidRPr="00C11634" w:rsidRDefault="00C11634" w:rsidP="00C11634">
      <w:pPr>
        <w:numPr>
          <w:ilvl w:val="1"/>
          <w:numId w:val="3"/>
        </w:numPr>
      </w:pPr>
      <w:r w:rsidRPr="00C11634">
        <w:t>Asamblea de usuarios y nodos comunitarios (DAO civilizacional).</w:t>
      </w:r>
    </w:p>
    <w:p w14:paraId="31827FA2" w14:textId="77777777" w:rsidR="00C11634" w:rsidRPr="00C11634" w:rsidRDefault="00C11634" w:rsidP="00C11634">
      <w:pPr>
        <w:numPr>
          <w:ilvl w:val="1"/>
          <w:numId w:val="3"/>
        </w:numPr>
      </w:pPr>
      <w:r w:rsidRPr="00C11634">
        <w:t>Consejo técnico</w:t>
      </w:r>
      <w:r w:rsidRPr="00C11634">
        <w:noBreakHyphen/>
        <w:t>ético (curaduría de cambios técnicos y salvaguardas).</w:t>
      </w:r>
    </w:p>
    <w:p w14:paraId="76672B43" w14:textId="77777777" w:rsidR="00C11634" w:rsidRPr="00C11634" w:rsidRDefault="00C11634" w:rsidP="00C11634">
      <w:pPr>
        <w:numPr>
          <w:ilvl w:val="1"/>
          <w:numId w:val="3"/>
        </w:numPr>
      </w:pPr>
      <w:r w:rsidRPr="00C11634">
        <w:t>Mecanismos de referéndum para enmiendas constitucionales críticas (por ejemplo, cambios en distribución de valor, parámetros de riesgo, normas de protección de comunidades vulnerables</w:t>
      </w:r>
      <w:proofErr w:type="gramStart"/>
      <w:r w:rsidRPr="00C11634">
        <w:t>).eui</w:t>
      </w:r>
      <w:proofErr w:type="gramEnd"/>
      <w:r w:rsidRPr="00C11634">
        <w:t>+1</w:t>
      </w:r>
      <w:r w:rsidRPr="00C11634">
        <w:rPr>
          <w:rFonts w:ascii="Arial" w:hAnsi="Arial" w:cs="Arial"/>
        </w:rPr>
        <w:t>​</w:t>
      </w:r>
    </w:p>
    <w:p w14:paraId="6EF39921" w14:textId="77777777" w:rsidR="00C11634" w:rsidRPr="00C11634" w:rsidRDefault="00C11634" w:rsidP="00C11634">
      <w:pPr>
        <w:numPr>
          <w:ilvl w:val="0"/>
          <w:numId w:val="3"/>
        </w:numPr>
      </w:pPr>
      <w:r w:rsidRPr="00C11634">
        <w:rPr>
          <w:b/>
          <w:bCs/>
        </w:rPr>
        <w:t>Principio de no regresión social</w:t>
      </w:r>
      <w:r w:rsidRPr="00C11634">
        <w:t xml:space="preserve">: cualquier </w:t>
      </w:r>
      <w:proofErr w:type="spellStart"/>
      <w:r w:rsidRPr="00C11634">
        <w:t>upgrade</w:t>
      </w:r>
      <w:proofErr w:type="spellEnd"/>
      <w:r w:rsidRPr="00C11634">
        <w:t xml:space="preserve"> de protocolo debe respetar umbrales mínimos de protección a comunidades y creadores, alineado con agendas de ética de metaverso y Web3.frontiersin+1</w:t>
      </w:r>
      <w:r w:rsidRPr="00C11634">
        <w:rPr>
          <w:rFonts w:ascii="Arial" w:hAnsi="Arial" w:cs="Arial"/>
        </w:rPr>
        <w:t>​</w:t>
      </w:r>
    </w:p>
    <w:p w14:paraId="1246877E" w14:textId="77777777" w:rsidR="00C11634" w:rsidRPr="00C11634" w:rsidRDefault="00C11634" w:rsidP="00C11634">
      <w:pPr>
        <w:rPr>
          <w:b/>
          <w:bCs/>
        </w:rPr>
      </w:pPr>
      <w:r w:rsidRPr="00C11634">
        <w:rPr>
          <w:b/>
          <w:bCs/>
        </w:rPr>
        <w:t>3.3 Capa Económica creador</w:t>
      </w:r>
      <w:r w:rsidRPr="00C11634">
        <w:rPr>
          <w:b/>
          <w:bCs/>
        </w:rPr>
        <w:noBreakHyphen/>
        <w:t>primero y P2P</w:t>
      </w:r>
    </w:p>
    <w:p w14:paraId="36C8B408" w14:textId="77777777" w:rsidR="00C11634" w:rsidRPr="00C11634" w:rsidRDefault="00C11634" w:rsidP="00C11634">
      <w:pPr>
        <w:numPr>
          <w:ilvl w:val="0"/>
          <w:numId w:val="4"/>
        </w:numPr>
      </w:pPr>
      <w:r w:rsidRPr="00C11634">
        <w:rPr>
          <w:b/>
          <w:bCs/>
        </w:rPr>
        <w:t>Triple economía</w:t>
      </w:r>
      <w:r w:rsidRPr="00C11634">
        <w:t>:</w:t>
      </w:r>
    </w:p>
    <w:p w14:paraId="4CAF66C8" w14:textId="77777777" w:rsidR="00C11634" w:rsidRPr="00C11634" w:rsidRDefault="00C11634" w:rsidP="00C11634">
      <w:pPr>
        <w:numPr>
          <w:ilvl w:val="1"/>
          <w:numId w:val="4"/>
        </w:numPr>
      </w:pPr>
      <w:r w:rsidRPr="00C11634">
        <w:t>Trueque P2P (ALAMEXA y otros módulos de intercambio).</w:t>
      </w:r>
    </w:p>
    <w:p w14:paraId="0006D243" w14:textId="77777777" w:rsidR="00C11634" w:rsidRPr="00C11634" w:rsidRDefault="00C11634" w:rsidP="00C11634">
      <w:pPr>
        <w:numPr>
          <w:ilvl w:val="1"/>
          <w:numId w:val="4"/>
        </w:numPr>
      </w:pPr>
      <w:r w:rsidRPr="00C11634">
        <w:lastRenderedPageBreak/>
        <w:t>Marketplace de productos físicos/digitales.</w:t>
      </w:r>
    </w:p>
    <w:p w14:paraId="20BD1262" w14:textId="77777777" w:rsidR="00C11634" w:rsidRPr="00C11634" w:rsidRDefault="00C11634" w:rsidP="00C11634">
      <w:pPr>
        <w:numPr>
          <w:ilvl w:val="1"/>
          <w:numId w:val="4"/>
        </w:numPr>
      </w:pPr>
      <w:r w:rsidRPr="00C11634">
        <w:t xml:space="preserve">Módulos </w:t>
      </w:r>
      <w:proofErr w:type="spellStart"/>
      <w:r w:rsidRPr="00C11634">
        <w:t>DeFi</w:t>
      </w:r>
      <w:proofErr w:type="spellEnd"/>
      <w:r w:rsidRPr="00C11634">
        <w:t xml:space="preserve"> y de inversión comunitaria con tickets accesibles.</w:t>
      </w:r>
    </w:p>
    <w:p w14:paraId="1076FC5E" w14:textId="77777777" w:rsidR="00C11634" w:rsidRPr="00C11634" w:rsidRDefault="00C11634" w:rsidP="00C11634">
      <w:pPr>
        <w:numPr>
          <w:ilvl w:val="0"/>
          <w:numId w:val="4"/>
        </w:numPr>
      </w:pPr>
      <w:proofErr w:type="gramStart"/>
      <w:r w:rsidRPr="00C11634">
        <w:rPr>
          <w:b/>
          <w:bCs/>
        </w:rPr>
        <w:t>Distribución creador</w:t>
      </w:r>
      <w:proofErr w:type="gramEnd"/>
      <w:r w:rsidRPr="00C11634">
        <w:rPr>
          <w:b/>
          <w:bCs/>
        </w:rPr>
        <w:noBreakHyphen/>
        <w:t>primero</w:t>
      </w:r>
      <w:r w:rsidRPr="00C11634">
        <w:t xml:space="preserve">: comisiones, royalties y </w:t>
      </w:r>
      <w:proofErr w:type="spellStart"/>
      <w:r w:rsidRPr="00C11634">
        <w:t>rewards</w:t>
      </w:r>
      <w:proofErr w:type="spellEnd"/>
      <w:r w:rsidRPr="00C11634">
        <w:t xml:space="preserve"> se estructuran para priorizar al creador y a las comunidades, frente a extracciones desproporcionadas de plataforma.</w:t>
      </w:r>
    </w:p>
    <w:p w14:paraId="3FBC5D31" w14:textId="77777777" w:rsidR="00C11634" w:rsidRPr="00C11634" w:rsidRDefault="00C11634" w:rsidP="00C11634">
      <w:pPr>
        <w:numPr>
          <w:ilvl w:val="0"/>
          <w:numId w:val="4"/>
        </w:numPr>
      </w:pPr>
      <w:r w:rsidRPr="00C11634">
        <w:rPr>
          <w:b/>
          <w:bCs/>
        </w:rPr>
        <w:t>Instrumentos civilizacionales</w:t>
      </w:r>
      <w:r w:rsidRPr="00C11634">
        <w:t>:</w:t>
      </w:r>
    </w:p>
    <w:p w14:paraId="384FFFBC" w14:textId="77777777" w:rsidR="00C11634" w:rsidRPr="00C11634" w:rsidRDefault="00C11634" w:rsidP="00C11634">
      <w:pPr>
        <w:numPr>
          <w:ilvl w:val="1"/>
          <w:numId w:val="4"/>
        </w:numPr>
      </w:pPr>
      <w:r w:rsidRPr="00C11634">
        <w:t>Pools de inversión comunitaria enfocados en proyectos con impacto social y cultural.</w:t>
      </w:r>
    </w:p>
    <w:p w14:paraId="7012AE74" w14:textId="77777777" w:rsidR="00C11634" w:rsidRPr="00C11634" w:rsidRDefault="00C11634" w:rsidP="00C11634">
      <w:pPr>
        <w:numPr>
          <w:ilvl w:val="1"/>
          <w:numId w:val="4"/>
        </w:numPr>
      </w:pPr>
      <w:r w:rsidRPr="00C11634">
        <w:t xml:space="preserve">Mecanismos de </w:t>
      </w:r>
      <w:proofErr w:type="spellStart"/>
      <w:r w:rsidRPr="00C11634">
        <w:t>profit</w:t>
      </w:r>
      <w:r w:rsidRPr="00C11634">
        <w:noBreakHyphen/>
        <w:t>sharing</w:t>
      </w:r>
      <w:proofErr w:type="spellEnd"/>
      <w:r w:rsidRPr="00C11634">
        <w:t xml:space="preserve"> </w:t>
      </w:r>
      <w:proofErr w:type="spellStart"/>
      <w:r w:rsidRPr="00C11634">
        <w:t>on</w:t>
      </w:r>
      <w:r w:rsidRPr="00C11634">
        <w:noBreakHyphen/>
        <w:t>chain</w:t>
      </w:r>
      <w:proofErr w:type="spellEnd"/>
      <w:r w:rsidRPr="00C11634">
        <w:t xml:space="preserve"> y auditorías públicas de tesorería, inspirados en debates actuales sobre infraestructuras económicas para </w:t>
      </w:r>
      <w:proofErr w:type="gramStart"/>
      <w:r w:rsidRPr="00C11634">
        <w:t>metaversos.frontiersin</w:t>
      </w:r>
      <w:proofErr w:type="gramEnd"/>
      <w:r w:rsidRPr="00C11634">
        <w:t>+1</w:t>
      </w:r>
      <w:r w:rsidRPr="00C11634">
        <w:rPr>
          <w:rFonts w:ascii="Arial" w:hAnsi="Arial" w:cs="Arial"/>
        </w:rPr>
        <w:t>​</w:t>
      </w:r>
    </w:p>
    <w:p w14:paraId="17BB8C35" w14:textId="77777777" w:rsidR="00C11634" w:rsidRPr="00C11634" w:rsidRDefault="00C11634" w:rsidP="00C11634">
      <w:pPr>
        <w:rPr>
          <w:b/>
          <w:bCs/>
        </w:rPr>
      </w:pPr>
      <w:r w:rsidRPr="00C11634">
        <w:rPr>
          <w:b/>
          <w:bCs/>
        </w:rPr>
        <w:t>3.4 Capa Infraestructural (</w:t>
      </w:r>
      <w:proofErr w:type="spellStart"/>
      <w:r w:rsidRPr="00C11634">
        <w:rPr>
          <w:b/>
          <w:bCs/>
        </w:rPr>
        <w:t>Blockchain</w:t>
      </w:r>
      <w:proofErr w:type="spellEnd"/>
      <w:r w:rsidRPr="00C11634">
        <w:rPr>
          <w:b/>
          <w:bCs/>
        </w:rPr>
        <w:t xml:space="preserve"> + IA + Metaverso)</w:t>
      </w:r>
    </w:p>
    <w:p w14:paraId="10FE8EAB" w14:textId="77777777" w:rsidR="00C11634" w:rsidRPr="00C11634" w:rsidRDefault="00C11634" w:rsidP="00C11634">
      <w:pPr>
        <w:numPr>
          <w:ilvl w:val="0"/>
          <w:numId w:val="5"/>
        </w:numPr>
      </w:pPr>
      <w:r w:rsidRPr="00C11634">
        <w:rPr>
          <w:b/>
          <w:bCs/>
        </w:rPr>
        <w:t xml:space="preserve">Infraestructura </w:t>
      </w:r>
      <w:proofErr w:type="spellStart"/>
      <w:r w:rsidRPr="00C11634">
        <w:rPr>
          <w:b/>
          <w:bCs/>
        </w:rPr>
        <w:t>blockchain</w:t>
      </w:r>
      <w:proofErr w:type="spellEnd"/>
      <w:r w:rsidRPr="00C11634">
        <w:rPr>
          <w:b/>
          <w:bCs/>
        </w:rPr>
        <w:t xml:space="preserve"> MSR</w:t>
      </w:r>
      <w:r w:rsidRPr="00C11634">
        <w:t>: diseñada como red modular, preparada para interoperar con otras cadenas (EVM y no</w:t>
      </w:r>
      <w:r w:rsidRPr="00C11634">
        <w:noBreakHyphen/>
        <w:t>EVM) y con infraestructuras de metaverso, siguiendo las líneas de investigación sobre interoperabilidad y arquitectura de infraestructuras Web3.</w:t>
      </w:r>
      <w:hyperlink r:id="rId6" w:tgtFrame="_blank" w:history="1">
        <w:r w:rsidRPr="00C11634">
          <w:rPr>
            <w:rStyle w:val="Hipervnculo"/>
          </w:rPr>
          <w:t>frontiersin</w:t>
        </w:r>
      </w:hyperlink>
      <w:r w:rsidRPr="00C11634">
        <w:rPr>
          <w:rFonts w:ascii="Arial" w:hAnsi="Arial" w:cs="Arial"/>
        </w:rPr>
        <w:t>​</w:t>
      </w:r>
    </w:p>
    <w:p w14:paraId="10B3FF8E" w14:textId="77777777" w:rsidR="00C11634" w:rsidRPr="00C11634" w:rsidRDefault="00C11634" w:rsidP="00C11634">
      <w:pPr>
        <w:numPr>
          <w:ilvl w:val="0"/>
          <w:numId w:val="5"/>
        </w:numPr>
      </w:pPr>
      <w:r w:rsidRPr="00C11634">
        <w:rPr>
          <w:b/>
          <w:bCs/>
        </w:rPr>
        <w:t>IA como tejido de coordinación</w:t>
      </w:r>
      <w:r w:rsidRPr="00C11634">
        <w:t>:</w:t>
      </w:r>
    </w:p>
    <w:p w14:paraId="645F9E5C" w14:textId="77777777" w:rsidR="00C11634" w:rsidRPr="00C11634" w:rsidRDefault="00C11634" w:rsidP="00C11634">
      <w:pPr>
        <w:numPr>
          <w:ilvl w:val="1"/>
          <w:numId w:val="5"/>
        </w:numPr>
      </w:pPr>
      <w:r w:rsidRPr="00C11634">
        <w:t>Asistentes para traducción constitucional (explicar reglas, riesgos, derechos).</w:t>
      </w:r>
    </w:p>
    <w:p w14:paraId="434B1CF8" w14:textId="77777777" w:rsidR="00C11634" w:rsidRPr="00C11634" w:rsidRDefault="00C11634" w:rsidP="00C11634">
      <w:pPr>
        <w:numPr>
          <w:ilvl w:val="1"/>
          <w:numId w:val="5"/>
        </w:numPr>
      </w:pPr>
      <w:r w:rsidRPr="00C11634">
        <w:t>Módulos para análisis de riesgo, detección de fraude y recomendación equitativa de oportunidades, alineados con principios éticos y de transparencia.</w:t>
      </w:r>
    </w:p>
    <w:p w14:paraId="33A31F00" w14:textId="77777777" w:rsidR="00C11634" w:rsidRPr="00C11634" w:rsidRDefault="00C11634" w:rsidP="00C11634">
      <w:pPr>
        <w:numPr>
          <w:ilvl w:val="0"/>
          <w:numId w:val="5"/>
        </w:numPr>
      </w:pPr>
      <w:r w:rsidRPr="00C11634">
        <w:rPr>
          <w:b/>
          <w:bCs/>
        </w:rPr>
        <w:t>Integración metaverso</w:t>
      </w:r>
      <w:r w:rsidRPr="00C11634">
        <w:t>:</w:t>
      </w:r>
    </w:p>
    <w:p w14:paraId="13E912BA" w14:textId="77777777" w:rsidR="00C11634" w:rsidRPr="00C11634" w:rsidRDefault="00C11634" w:rsidP="00C11634">
      <w:pPr>
        <w:numPr>
          <w:ilvl w:val="1"/>
          <w:numId w:val="5"/>
        </w:numPr>
      </w:pPr>
      <w:r w:rsidRPr="00C11634">
        <w:t>Espacios 3D/4D como “ciudades</w:t>
      </w:r>
      <w:r w:rsidRPr="00C11634">
        <w:noBreakHyphen/>
        <w:t>escuela” donde comunidades se entrenan en gobernanza, economía y cultura digital.</w:t>
      </w:r>
    </w:p>
    <w:p w14:paraId="6F80273C" w14:textId="77777777" w:rsidR="00C11634" w:rsidRPr="00C11634" w:rsidRDefault="00C11634" w:rsidP="00C11634">
      <w:pPr>
        <w:numPr>
          <w:ilvl w:val="1"/>
          <w:numId w:val="5"/>
        </w:numPr>
      </w:pPr>
      <w:r w:rsidRPr="00C11634">
        <w:t>Identidad TAMV como pasaporte interoperable entre mundos virtuales y aplicaciones Web3, alineado con la agenda de integración virtual/real de la sección “</w:t>
      </w:r>
      <w:proofErr w:type="spellStart"/>
      <w:r w:rsidRPr="00C11634">
        <w:t>Blockchain</w:t>
      </w:r>
      <w:proofErr w:type="spellEnd"/>
      <w:r w:rsidRPr="00C11634">
        <w:t xml:space="preserve"> </w:t>
      </w:r>
      <w:proofErr w:type="spellStart"/>
      <w:r w:rsidRPr="00C11634">
        <w:t>for</w:t>
      </w:r>
      <w:proofErr w:type="spellEnd"/>
      <w:r w:rsidRPr="00C11634">
        <w:t xml:space="preserve"> Web3 and </w:t>
      </w:r>
      <w:proofErr w:type="spellStart"/>
      <w:r w:rsidRPr="00C11634">
        <w:t>the</w:t>
      </w:r>
      <w:proofErr w:type="spellEnd"/>
      <w:r w:rsidRPr="00C11634">
        <w:t xml:space="preserve"> </w:t>
      </w:r>
      <w:proofErr w:type="spellStart"/>
      <w:r w:rsidRPr="00C11634">
        <w:t>Metaverse</w:t>
      </w:r>
      <w:proofErr w:type="spellEnd"/>
      <w:r w:rsidRPr="00C11634">
        <w:t>”.</w:t>
      </w:r>
      <w:proofErr w:type="spellStart"/>
      <w:r w:rsidRPr="00C11634">
        <w:fldChar w:fldCharType="begin"/>
      </w:r>
      <w:r w:rsidRPr="00C11634">
        <w:instrText>HYPERLINK "https://www.frontiersin.org/journals/blockchain/sections/blockchain-for-web3-and-the-metaverse/about" \t "_blank"</w:instrText>
      </w:r>
      <w:r w:rsidRPr="00C11634">
        <w:fldChar w:fldCharType="separate"/>
      </w:r>
      <w:r w:rsidRPr="00C11634">
        <w:rPr>
          <w:rStyle w:val="Hipervnculo"/>
        </w:rPr>
        <w:t>frontiersin</w:t>
      </w:r>
      <w:proofErr w:type="spellEnd"/>
      <w:r w:rsidRPr="00C11634">
        <w:fldChar w:fldCharType="end"/>
      </w:r>
      <w:r w:rsidRPr="00C11634">
        <w:rPr>
          <w:rFonts w:ascii="Arial" w:hAnsi="Arial" w:cs="Arial"/>
        </w:rPr>
        <w:t>​</w:t>
      </w:r>
    </w:p>
    <w:p w14:paraId="226E1572" w14:textId="77777777" w:rsidR="00C11634" w:rsidRPr="00C11634" w:rsidRDefault="00C11634" w:rsidP="00C11634">
      <w:pPr>
        <w:rPr>
          <w:b/>
          <w:bCs/>
        </w:rPr>
      </w:pPr>
      <w:r w:rsidRPr="00C11634">
        <w:rPr>
          <w:b/>
          <w:bCs/>
        </w:rPr>
        <w:t>4. Metodología TAMV: de pilotos a civilización digital</w:t>
      </w:r>
    </w:p>
    <w:p w14:paraId="74397893" w14:textId="77777777" w:rsidR="00C11634" w:rsidRPr="00C11634" w:rsidRDefault="00C11634" w:rsidP="00C11634">
      <w:r w:rsidRPr="00C11634">
        <w:t>La estrategia TAMV combina práctica de campo con diseño teórico:</w:t>
      </w:r>
    </w:p>
    <w:p w14:paraId="5BD38827" w14:textId="77777777" w:rsidR="00C11634" w:rsidRPr="00C11634" w:rsidRDefault="00C11634" w:rsidP="00C11634">
      <w:pPr>
        <w:numPr>
          <w:ilvl w:val="0"/>
          <w:numId w:val="6"/>
        </w:numPr>
      </w:pPr>
      <w:r w:rsidRPr="00C11634">
        <w:rPr>
          <w:b/>
          <w:bCs/>
        </w:rPr>
        <w:lastRenderedPageBreak/>
        <w:t>Iteraciones piloto</w:t>
      </w:r>
      <w:r w:rsidRPr="00C11634">
        <w:t>: despliegue inicial en ecosistemas reales (por ejemplo, mercados y comunidades de comercio popular) para validar procesos de reputación, protección y gobernanza.</w:t>
      </w:r>
    </w:p>
    <w:p w14:paraId="5D1B179C" w14:textId="77777777" w:rsidR="00C11634" w:rsidRPr="00C11634" w:rsidRDefault="00C11634" w:rsidP="00C11634">
      <w:pPr>
        <w:numPr>
          <w:ilvl w:val="0"/>
          <w:numId w:val="6"/>
        </w:numPr>
      </w:pPr>
      <w:proofErr w:type="spellStart"/>
      <w:r w:rsidRPr="00C11634">
        <w:rPr>
          <w:b/>
          <w:bCs/>
        </w:rPr>
        <w:t>Blueprints</w:t>
      </w:r>
      <w:proofErr w:type="spellEnd"/>
      <w:r w:rsidRPr="00C11634">
        <w:rPr>
          <w:b/>
          <w:bCs/>
        </w:rPr>
        <w:t xml:space="preserve"> modulares</w:t>
      </w:r>
      <w:r w:rsidRPr="00C11634">
        <w:t>: se han definido bloques arquitectónicos y contractuales que permiten que diferentes equipos (desarrolladores, diseñadores, legos) implementen partes del sistema sin perder coherencia.</w:t>
      </w:r>
    </w:p>
    <w:p w14:paraId="73659489" w14:textId="77777777" w:rsidR="00C11634" w:rsidRPr="00C11634" w:rsidRDefault="00C11634" w:rsidP="00C11634">
      <w:pPr>
        <w:numPr>
          <w:ilvl w:val="0"/>
          <w:numId w:val="6"/>
        </w:numPr>
      </w:pPr>
      <w:r w:rsidRPr="00C11634">
        <w:rPr>
          <w:b/>
          <w:bCs/>
        </w:rPr>
        <w:t>Gobernanza incremental</w:t>
      </w:r>
      <w:r w:rsidRPr="00C11634">
        <w:t>: los órganos comunitarios se activan en etapas: primero como “guardianes” del diseño, luego como poder constituyente que puede modificar reglas y ampliar el alcance de TAMV.</w:t>
      </w:r>
    </w:p>
    <w:p w14:paraId="1B0035F2" w14:textId="77777777" w:rsidR="00C11634" w:rsidRPr="00C11634" w:rsidRDefault="00C11634" w:rsidP="00C11634">
      <w:r w:rsidRPr="00C11634">
        <w:t xml:space="preserve">Este enfoque se alinea con propuestas recientes de gobernanzas </w:t>
      </w:r>
      <w:proofErr w:type="spellStart"/>
      <w:r w:rsidRPr="00C11634">
        <w:t>blockchain</w:t>
      </w:r>
      <w:proofErr w:type="spellEnd"/>
      <w:r w:rsidRPr="00C11634">
        <w:t xml:space="preserve"> que distinguen entre fases constituyentes, de transición y de consolidación </w:t>
      </w:r>
      <w:proofErr w:type="gramStart"/>
      <w:r w:rsidRPr="00C11634">
        <w:t>constitucional.voltagecontrol</w:t>
      </w:r>
      <w:proofErr w:type="gramEnd"/>
      <w:r w:rsidRPr="00C11634">
        <w:t>+1</w:t>
      </w:r>
      <w:r w:rsidRPr="00C11634">
        <w:rPr>
          <w:rFonts w:ascii="Arial" w:hAnsi="Arial" w:cs="Arial"/>
        </w:rPr>
        <w:t>​</w:t>
      </w:r>
    </w:p>
    <w:p w14:paraId="72224739" w14:textId="77777777" w:rsidR="00C11634" w:rsidRPr="00C11634" w:rsidRDefault="00C11634" w:rsidP="00C11634">
      <w:pPr>
        <w:rPr>
          <w:b/>
          <w:bCs/>
        </w:rPr>
      </w:pPr>
      <w:r w:rsidRPr="00C11634">
        <w:rPr>
          <w:b/>
          <w:bCs/>
        </w:rPr>
        <w:t>5. Resultados y contribuciones esperadas</w:t>
      </w:r>
    </w:p>
    <w:p w14:paraId="28134C65" w14:textId="77777777" w:rsidR="00C11634" w:rsidRPr="00C11634" w:rsidRDefault="00C11634" w:rsidP="00C11634">
      <w:r w:rsidRPr="00C11634">
        <w:t>Aunque TAMV está en fase de consolidación, su contribución teórica y práctica se puede estructurar en tres ejes:</w:t>
      </w:r>
    </w:p>
    <w:p w14:paraId="07668DBF" w14:textId="77777777" w:rsidR="00C11634" w:rsidRPr="00C11634" w:rsidRDefault="00C11634" w:rsidP="00C11634">
      <w:pPr>
        <w:numPr>
          <w:ilvl w:val="0"/>
          <w:numId w:val="7"/>
        </w:numPr>
      </w:pPr>
      <w:r w:rsidRPr="00C11634">
        <w:rPr>
          <w:b/>
          <w:bCs/>
        </w:rPr>
        <w:t>Infraestructura constitucional Web3</w:t>
      </w:r>
      <w:r w:rsidRPr="00C11634">
        <w:t xml:space="preserve">: aporta un caso de estudio donde </w:t>
      </w:r>
      <w:proofErr w:type="spellStart"/>
      <w:r w:rsidRPr="00C11634">
        <w:t>blockchain</w:t>
      </w:r>
      <w:proofErr w:type="spellEnd"/>
      <w:r w:rsidRPr="00C11634">
        <w:t xml:space="preserve"> es explícitamente diseñado como orden constitucional, no solo como infraestructura de liquidez o NFTs.academic.oup+1</w:t>
      </w:r>
      <w:r w:rsidRPr="00C11634">
        <w:rPr>
          <w:rFonts w:ascii="Arial" w:hAnsi="Arial" w:cs="Arial"/>
        </w:rPr>
        <w:t>​</w:t>
      </w:r>
    </w:p>
    <w:p w14:paraId="04587DB4" w14:textId="77777777" w:rsidR="00C11634" w:rsidRPr="00C11634" w:rsidRDefault="00C11634" w:rsidP="00C11634">
      <w:pPr>
        <w:numPr>
          <w:ilvl w:val="0"/>
          <w:numId w:val="7"/>
        </w:numPr>
      </w:pPr>
      <w:r w:rsidRPr="00C11634">
        <w:rPr>
          <w:b/>
          <w:bCs/>
        </w:rPr>
        <w:t>Modelo civilizacional para el Sur Global</w:t>
      </w:r>
      <w:r w:rsidRPr="00C11634">
        <w:t xml:space="preserve">: demuestra que es posible construir infraestructuras de metaverso y Web3 que parten de realidades comunitarias latinoamericanas, evitando la mera adopción acrítica de estándares </w:t>
      </w:r>
      <w:proofErr w:type="gramStart"/>
      <w:r w:rsidRPr="00C11634">
        <w:t>hegemónicos.frontiersin</w:t>
      </w:r>
      <w:proofErr w:type="gramEnd"/>
      <w:r w:rsidRPr="00C11634">
        <w:t>+1</w:t>
      </w:r>
      <w:r w:rsidRPr="00C11634">
        <w:rPr>
          <w:rFonts w:ascii="Arial" w:hAnsi="Arial" w:cs="Arial"/>
        </w:rPr>
        <w:t>​</w:t>
      </w:r>
    </w:p>
    <w:p w14:paraId="51DB2766" w14:textId="77777777" w:rsidR="00C11634" w:rsidRPr="00C11634" w:rsidRDefault="00C11634" w:rsidP="00C11634">
      <w:pPr>
        <w:numPr>
          <w:ilvl w:val="0"/>
          <w:numId w:val="7"/>
        </w:numPr>
      </w:pPr>
      <w:r w:rsidRPr="00C11634">
        <w:rPr>
          <w:b/>
          <w:bCs/>
        </w:rPr>
        <w:t>Puente entre ética, derecho y código</w:t>
      </w:r>
      <w:r w:rsidRPr="00C11634">
        <w:t xml:space="preserve">: al formalizar una constitución digital con mecanismos de enmienda, TAMV hace dialogar literatura de constitucionalismo digital, gobernanza de </w:t>
      </w:r>
      <w:proofErr w:type="spellStart"/>
      <w:r w:rsidRPr="00C11634">
        <w:t>DAOs</w:t>
      </w:r>
      <w:proofErr w:type="spellEnd"/>
      <w:r w:rsidRPr="00C11634">
        <w:t xml:space="preserve"> y prácticas de protección comunitaria en </w:t>
      </w:r>
      <w:proofErr w:type="gramStart"/>
      <w:r w:rsidRPr="00C11634">
        <w:t>metaversos.frontiersin</w:t>
      </w:r>
      <w:proofErr w:type="gramEnd"/>
      <w:r w:rsidRPr="00C11634">
        <w:t>+2</w:t>
      </w:r>
      <w:r w:rsidRPr="00C11634">
        <w:rPr>
          <w:rFonts w:ascii="Arial" w:hAnsi="Arial" w:cs="Arial"/>
        </w:rPr>
        <w:t>​</w:t>
      </w:r>
    </w:p>
    <w:p w14:paraId="5F83590E" w14:textId="77777777" w:rsidR="00C11634" w:rsidRPr="00C11634" w:rsidRDefault="00C11634" w:rsidP="00C11634">
      <w:r w:rsidRPr="00C11634">
        <w:t>En términos prácticos, la integración de ALAMEXA como módulo de trueque/</w:t>
      </w:r>
      <w:proofErr w:type="spellStart"/>
      <w:r w:rsidRPr="00C11634">
        <w:t>marketplace</w:t>
      </w:r>
      <w:proofErr w:type="spellEnd"/>
      <w:r w:rsidRPr="00C11634">
        <w:t xml:space="preserve"> y la LATAM Digital Alliance como bloque regional amplifican el alcance de TAMV y lo conectan con agendas de interoperabilidad y gobernanza multinivel.</w:t>
      </w:r>
    </w:p>
    <w:p w14:paraId="4CFC6898" w14:textId="77777777" w:rsidR="00C11634" w:rsidRPr="00C11634" w:rsidRDefault="00C11634" w:rsidP="00C11634">
      <w:pPr>
        <w:rPr>
          <w:b/>
          <w:bCs/>
        </w:rPr>
      </w:pPr>
      <w:r w:rsidRPr="00C11634">
        <w:rPr>
          <w:b/>
          <w:bCs/>
        </w:rPr>
        <w:t>6. Discusión: TAMV frente al ecosistema Web3 / Metaverso</w:t>
      </w:r>
    </w:p>
    <w:p w14:paraId="0A456863" w14:textId="77777777" w:rsidR="00C11634" w:rsidRPr="00C11634" w:rsidRDefault="00C11634" w:rsidP="00C11634">
      <w:r w:rsidRPr="00C11634">
        <w:t xml:space="preserve">Comparado con proyectos Web3 que se centran en </w:t>
      </w:r>
      <w:proofErr w:type="spellStart"/>
      <w:r w:rsidRPr="00C11634">
        <w:t>DeFi</w:t>
      </w:r>
      <w:proofErr w:type="spellEnd"/>
      <w:r w:rsidRPr="00C11634">
        <w:t xml:space="preserve">, </w:t>
      </w:r>
      <w:proofErr w:type="spellStart"/>
      <w:r w:rsidRPr="00C11634">
        <w:t>gaming</w:t>
      </w:r>
      <w:proofErr w:type="spellEnd"/>
      <w:r w:rsidRPr="00C11634">
        <w:t xml:space="preserve"> o </w:t>
      </w:r>
      <w:proofErr w:type="spellStart"/>
      <w:r w:rsidRPr="00C11634">
        <w:t>NFTs</w:t>
      </w:r>
      <w:proofErr w:type="spellEnd"/>
      <w:r w:rsidRPr="00C11634">
        <w:t>, TAMV aporta cuatro diferencias estructurales:</w:t>
      </w:r>
    </w:p>
    <w:p w14:paraId="23C25749" w14:textId="77777777" w:rsidR="00C11634" w:rsidRPr="00C11634" w:rsidRDefault="00C11634" w:rsidP="00C11634">
      <w:pPr>
        <w:numPr>
          <w:ilvl w:val="0"/>
          <w:numId w:val="8"/>
        </w:numPr>
      </w:pPr>
      <w:r w:rsidRPr="00C11634">
        <w:rPr>
          <w:b/>
          <w:bCs/>
        </w:rPr>
        <w:lastRenderedPageBreak/>
        <w:t>Constitución explícita</w:t>
      </w:r>
      <w:r w:rsidRPr="00C11634">
        <w:t>: donde otras redes se rigen por “cultura de repositorio” o gobernanza informal, TAMV asume desde el inicio la necesidad de un texto constitucional y procesos de enmienda.eui+2</w:t>
      </w:r>
      <w:r w:rsidRPr="00C11634">
        <w:rPr>
          <w:rFonts w:ascii="Arial" w:hAnsi="Arial" w:cs="Arial"/>
        </w:rPr>
        <w:t>​</w:t>
      </w:r>
    </w:p>
    <w:p w14:paraId="719B63A2" w14:textId="77777777" w:rsidR="00C11634" w:rsidRPr="00C11634" w:rsidRDefault="00C11634" w:rsidP="00C11634">
      <w:pPr>
        <w:numPr>
          <w:ilvl w:val="0"/>
          <w:numId w:val="8"/>
        </w:numPr>
      </w:pPr>
      <w:r w:rsidRPr="00C11634">
        <w:rPr>
          <w:b/>
          <w:bCs/>
        </w:rPr>
        <w:t>Enfoque civilizacional</w:t>
      </w:r>
      <w:r w:rsidRPr="00C11634">
        <w:t>: no solo crea un token o una DApp, sino un marco para articular identidades, instituciones, y economías en clave latinoamericana.</w:t>
      </w:r>
    </w:p>
    <w:p w14:paraId="714A2F11" w14:textId="77777777" w:rsidR="00C11634" w:rsidRPr="00C11634" w:rsidRDefault="00C11634" w:rsidP="00C11634">
      <w:pPr>
        <w:numPr>
          <w:ilvl w:val="0"/>
          <w:numId w:val="8"/>
        </w:numPr>
      </w:pPr>
      <w:r w:rsidRPr="00C11634">
        <w:rPr>
          <w:b/>
          <w:bCs/>
        </w:rPr>
        <w:t>Protección comunitaria prioritaria</w:t>
      </w:r>
      <w:r w:rsidRPr="00C11634">
        <w:t>: su diseño nace de la protección de mujeres vendedoras, mercados populares y comunidades culturales, no de la especulación financiera.</w:t>
      </w:r>
    </w:p>
    <w:p w14:paraId="45FC8AB3" w14:textId="77777777" w:rsidR="00C11634" w:rsidRPr="00C11634" w:rsidRDefault="00C11634" w:rsidP="00C11634">
      <w:pPr>
        <w:numPr>
          <w:ilvl w:val="0"/>
          <w:numId w:val="8"/>
        </w:numPr>
      </w:pPr>
      <w:r w:rsidRPr="00C11634">
        <w:rPr>
          <w:b/>
          <w:bCs/>
        </w:rPr>
        <w:t>Interoperabilidad ética</w:t>
      </w:r>
      <w:r w:rsidRPr="00C11634">
        <w:t xml:space="preserve">: la conexión con otras cadenas y metaversos se condiciona a la compatibilidad con principios constitucionales TAMV, abordando debates sobre los límites de la interoperabilidad en términos de </w:t>
      </w:r>
      <w:proofErr w:type="gramStart"/>
      <w:r w:rsidRPr="00C11634">
        <w:t>valores.frontiersin</w:t>
      </w:r>
      <w:proofErr w:type="gramEnd"/>
      <w:r w:rsidRPr="00C11634">
        <w:t>+1</w:t>
      </w:r>
      <w:r w:rsidRPr="00C11634">
        <w:rPr>
          <w:rFonts w:ascii="Arial" w:hAnsi="Arial" w:cs="Arial"/>
        </w:rPr>
        <w:t>​</w:t>
      </w:r>
    </w:p>
    <w:p w14:paraId="0461C1AF" w14:textId="77777777" w:rsidR="00C11634" w:rsidRPr="00C11634" w:rsidRDefault="00C11634" w:rsidP="00C11634">
      <w:pPr>
        <w:rPr>
          <w:b/>
          <w:bCs/>
          <w:lang w:val="en-US"/>
        </w:rPr>
      </w:pPr>
      <w:r w:rsidRPr="00C11634">
        <w:rPr>
          <w:b/>
          <w:bCs/>
          <w:lang w:val="en-US"/>
        </w:rPr>
        <w:t>7. Alineación con Frontiers in Blockchain – Blockchain for Web3 and the Metaverse</w:t>
      </w:r>
    </w:p>
    <w:p w14:paraId="35500315" w14:textId="77777777" w:rsidR="00C11634" w:rsidRPr="00C11634" w:rsidRDefault="00C11634" w:rsidP="00C11634">
      <w:r w:rsidRPr="00C11634">
        <w:t>La sección “</w:t>
      </w:r>
      <w:proofErr w:type="spellStart"/>
      <w:r w:rsidRPr="00C11634">
        <w:t>Blockchain</w:t>
      </w:r>
      <w:proofErr w:type="spellEnd"/>
      <w:r w:rsidRPr="00C11634">
        <w:t xml:space="preserve"> </w:t>
      </w:r>
      <w:proofErr w:type="spellStart"/>
      <w:r w:rsidRPr="00C11634">
        <w:t>for</w:t>
      </w:r>
      <w:proofErr w:type="spellEnd"/>
      <w:r w:rsidRPr="00C11634">
        <w:t xml:space="preserve"> Web3 and </w:t>
      </w:r>
      <w:proofErr w:type="spellStart"/>
      <w:r w:rsidRPr="00C11634">
        <w:t>the</w:t>
      </w:r>
      <w:proofErr w:type="spellEnd"/>
      <w:r w:rsidRPr="00C11634">
        <w:t xml:space="preserve"> </w:t>
      </w:r>
      <w:proofErr w:type="spellStart"/>
      <w:r w:rsidRPr="00C11634">
        <w:t>Metaverse</w:t>
      </w:r>
      <w:proofErr w:type="spellEnd"/>
      <w:r w:rsidRPr="00C11634">
        <w:t xml:space="preserve">” de </w:t>
      </w:r>
      <w:proofErr w:type="spellStart"/>
      <w:r w:rsidRPr="00C11634">
        <w:t>Frontiers</w:t>
      </w:r>
      <w:proofErr w:type="spellEnd"/>
      <w:r w:rsidRPr="00C11634">
        <w:t xml:space="preserve"> señala como temas centrales la identidad </w:t>
      </w:r>
      <w:proofErr w:type="spellStart"/>
      <w:r w:rsidRPr="00C11634">
        <w:t>autosoberana</w:t>
      </w:r>
      <w:proofErr w:type="spellEnd"/>
      <w:r w:rsidRPr="00C11634">
        <w:t xml:space="preserve">, la arquitectura infraestructural, la interoperabilidad, la integración virtual/real y los desafíos éticos y de protección de datos. TAMV </w:t>
      </w:r>
      <w:proofErr w:type="spellStart"/>
      <w:r w:rsidRPr="00C11634">
        <w:t>Blockchain</w:t>
      </w:r>
      <w:proofErr w:type="spellEnd"/>
      <w:r w:rsidRPr="00C11634">
        <w:t xml:space="preserve"> MSR se alinea con este </w:t>
      </w:r>
      <w:proofErr w:type="spellStart"/>
      <w:r w:rsidRPr="00C11634">
        <w:t>scope</w:t>
      </w:r>
      <w:proofErr w:type="spellEnd"/>
      <w:r w:rsidRPr="00C11634">
        <w:t xml:space="preserve"> </w:t>
      </w:r>
      <w:proofErr w:type="gramStart"/>
      <w:r w:rsidRPr="00C11634">
        <w:t>al:frontiersin</w:t>
      </w:r>
      <w:proofErr w:type="gramEnd"/>
      <w:r w:rsidRPr="00C11634">
        <w:t>+2</w:t>
      </w:r>
      <w:r w:rsidRPr="00C11634">
        <w:rPr>
          <w:rFonts w:ascii="Arial" w:hAnsi="Arial" w:cs="Arial"/>
        </w:rPr>
        <w:t>​</w:t>
      </w:r>
    </w:p>
    <w:p w14:paraId="5993126C" w14:textId="77777777" w:rsidR="00C11634" w:rsidRPr="00C11634" w:rsidRDefault="00C11634" w:rsidP="00C11634">
      <w:pPr>
        <w:numPr>
          <w:ilvl w:val="0"/>
          <w:numId w:val="9"/>
        </w:numPr>
      </w:pPr>
      <w:r w:rsidRPr="00C11634">
        <w:t xml:space="preserve">Tratar la </w:t>
      </w:r>
      <w:r w:rsidRPr="00C11634">
        <w:rPr>
          <w:b/>
          <w:bCs/>
        </w:rPr>
        <w:t>identidad federada y reputación</w:t>
      </w:r>
      <w:r w:rsidRPr="00C11634">
        <w:t xml:space="preserve"> como núcleo de diseño, más allá de credenciales aisladas.</w:t>
      </w:r>
    </w:p>
    <w:p w14:paraId="7A36923F" w14:textId="77777777" w:rsidR="00C11634" w:rsidRPr="00C11634" w:rsidRDefault="00C11634" w:rsidP="00C11634">
      <w:pPr>
        <w:numPr>
          <w:ilvl w:val="0"/>
          <w:numId w:val="9"/>
        </w:numPr>
      </w:pPr>
      <w:r w:rsidRPr="00C11634">
        <w:t xml:space="preserve">Proponer una </w:t>
      </w:r>
      <w:r w:rsidRPr="00C11634">
        <w:rPr>
          <w:b/>
          <w:bCs/>
        </w:rPr>
        <w:t>arquitectura infraestructural</w:t>
      </w:r>
      <w:r w:rsidRPr="00C11634">
        <w:t xml:space="preserve"> que combina </w:t>
      </w:r>
      <w:proofErr w:type="spellStart"/>
      <w:r w:rsidRPr="00C11634">
        <w:t>blockchain</w:t>
      </w:r>
      <w:proofErr w:type="spellEnd"/>
      <w:r w:rsidRPr="00C11634">
        <w:t>, IA y metaverso como soporte de una civilización digital.</w:t>
      </w:r>
    </w:p>
    <w:p w14:paraId="1A957300" w14:textId="77777777" w:rsidR="00C11634" w:rsidRPr="00C11634" w:rsidRDefault="00C11634" w:rsidP="00C11634">
      <w:pPr>
        <w:numPr>
          <w:ilvl w:val="0"/>
          <w:numId w:val="9"/>
        </w:numPr>
      </w:pPr>
      <w:r w:rsidRPr="00C11634">
        <w:t xml:space="preserve">Formular explícitamente una </w:t>
      </w:r>
      <w:r w:rsidRPr="00C11634">
        <w:rPr>
          <w:b/>
          <w:bCs/>
        </w:rPr>
        <w:t>constitución digital</w:t>
      </w:r>
      <w:r w:rsidRPr="00C11634">
        <w:t xml:space="preserve">, dialogando con la literatura emergente de </w:t>
      </w:r>
      <w:proofErr w:type="spellStart"/>
      <w:r w:rsidRPr="00C11634">
        <w:t>blockchain</w:t>
      </w:r>
      <w:proofErr w:type="spellEnd"/>
      <w:r w:rsidRPr="00C11634">
        <w:t xml:space="preserve"> </w:t>
      </w:r>
      <w:proofErr w:type="spellStart"/>
      <w:r w:rsidRPr="00C11634">
        <w:t>constitutionalism</w:t>
      </w:r>
      <w:proofErr w:type="spellEnd"/>
      <w:r w:rsidRPr="00C11634">
        <w:t xml:space="preserve"> y digital </w:t>
      </w:r>
      <w:proofErr w:type="gramStart"/>
      <w:r w:rsidRPr="00C11634">
        <w:t>constitutionalism.thecgo</w:t>
      </w:r>
      <w:proofErr w:type="gramEnd"/>
      <w:r w:rsidRPr="00C11634">
        <w:t>+2</w:t>
      </w:r>
      <w:r w:rsidRPr="00C11634">
        <w:rPr>
          <w:rFonts w:ascii="Arial" w:hAnsi="Arial" w:cs="Arial"/>
        </w:rPr>
        <w:t>​</w:t>
      </w:r>
    </w:p>
    <w:p w14:paraId="72698111" w14:textId="77777777" w:rsidR="00C11634" w:rsidRPr="00C11634" w:rsidRDefault="00C11634" w:rsidP="00C11634">
      <w:pPr>
        <w:numPr>
          <w:ilvl w:val="0"/>
          <w:numId w:val="9"/>
        </w:numPr>
      </w:pPr>
      <w:r w:rsidRPr="00C11634">
        <w:t xml:space="preserve">Centrarse en </w:t>
      </w:r>
      <w:r w:rsidRPr="00C11634">
        <w:rPr>
          <w:b/>
          <w:bCs/>
        </w:rPr>
        <w:t>impactos sociales y éticos</w:t>
      </w:r>
      <w:r w:rsidRPr="00C11634">
        <w:t xml:space="preserve"> en contextos reales (protección de comunidades vulnerables, economías populares, gobernanza compartida), lo que encaja con las líneas sobre ética y gobernanza en Web3/metaversos.frontiersin+1</w:t>
      </w:r>
      <w:r w:rsidRPr="00C11634">
        <w:rPr>
          <w:rFonts w:ascii="Arial" w:hAnsi="Arial" w:cs="Arial"/>
        </w:rPr>
        <w:t>​</w:t>
      </w:r>
    </w:p>
    <w:p w14:paraId="5489609C" w14:textId="77777777" w:rsidR="00C11634" w:rsidRPr="00C11634" w:rsidRDefault="00C11634" w:rsidP="00C11634">
      <w:r w:rsidRPr="00C11634">
        <w:t xml:space="preserve">Esta combinación convierte a TAMV en un candidato sólido para contribuir tanto a marcos teóricos (cómo pensar constituciones </w:t>
      </w:r>
      <w:proofErr w:type="spellStart"/>
      <w:r w:rsidRPr="00C11634">
        <w:t>blockchain</w:t>
      </w:r>
      <w:proofErr w:type="spellEnd"/>
      <w:r w:rsidRPr="00C11634">
        <w:t xml:space="preserve"> civilizacionales) como a casos de estudio prácticos.</w:t>
      </w:r>
    </w:p>
    <w:p w14:paraId="354C2F31" w14:textId="77777777" w:rsidR="00C11634" w:rsidRPr="00C11634" w:rsidRDefault="00C11634" w:rsidP="00C11634">
      <w:pPr>
        <w:rPr>
          <w:b/>
          <w:bCs/>
        </w:rPr>
      </w:pPr>
      <w:r w:rsidRPr="00C11634">
        <w:rPr>
          <w:b/>
          <w:bCs/>
        </w:rPr>
        <w:t>8. Línea editorial y visuales recomendados</w:t>
      </w:r>
    </w:p>
    <w:p w14:paraId="46BB4191" w14:textId="77777777" w:rsidR="00C11634" w:rsidRPr="00C11634" w:rsidRDefault="00C11634" w:rsidP="00C11634">
      <w:r w:rsidRPr="00C11634">
        <w:lastRenderedPageBreak/>
        <w:t xml:space="preserve">El reportaje admite una doble lectura: como manuscrito académico para </w:t>
      </w:r>
      <w:proofErr w:type="spellStart"/>
      <w:r w:rsidRPr="00C11634">
        <w:t>Frontiers</w:t>
      </w:r>
      <w:proofErr w:type="spellEnd"/>
      <w:r w:rsidRPr="00C11634">
        <w:t xml:space="preserve"> y como dossier narrativo para difusión pública. Para acompañar el texto, se recomiendan visuales que hagan tangible la propuesta:</w:t>
      </w:r>
    </w:p>
    <w:p w14:paraId="18CF3E8E" w14:textId="77777777" w:rsidR="00C11634" w:rsidRPr="00C11634" w:rsidRDefault="00C11634" w:rsidP="00C11634">
      <w:pPr>
        <w:numPr>
          <w:ilvl w:val="0"/>
          <w:numId w:val="10"/>
        </w:numPr>
      </w:pPr>
      <w:r w:rsidRPr="00C11634">
        <w:t xml:space="preserve">Diagrama de capas de TAMV </w:t>
      </w:r>
      <w:proofErr w:type="spellStart"/>
      <w:r w:rsidRPr="00C11634">
        <w:t>Blockchain</w:t>
      </w:r>
      <w:proofErr w:type="spellEnd"/>
      <w:r w:rsidRPr="00C11634">
        <w:t xml:space="preserve"> MSR (identidad, gobernanza, economía, infraestructura).</w:t>
      </w:r>
    </w:p>
    <w:p w14:paraId="619F901F" w14:textId="77777777" w:rsidR="00C11634" w:rsidRPr="00C11634" w:rsidRDefault="00C11634" w:rsidP="00C11634">
      <w:pPr>
        <w:numPr>
          <w:ilvl w:val="0"/>
          <w:numId w:val="10"/>
        </w:numPr>
      </w:pPr>
      <w:r w:rsidRPr="00C11634">
        <w:t>Esquema de flujos de reputación e identidad federada.</w:t>
      </w:r>
    </w:p>
    <w:p w14:paraId="4168DA7D" w14:textId="77777777" w:rsidR="00C11634" w:rsidRPr="00C11634" w:rsidRDefault="00C11634" w:rsidP="00C11634">
      <w:pPr>
        <w:numPr>
          <w:ilvl w:val="0"/>
          <w:numId w:val="10"/>
        </w:numPr>
      </w:pPr>
      <w:proofErr w:type="spellStart"/>
      <w:r w:rsidRPr="00C11634">
        <w:t>Blueprint</w:t>
      </w:r>
      <w:proofErr w:type="spellEnd"/>
      <w:r w:rsidRPr="00C11634">
        <w:t xml:space="preserve"> de gobernanza constitucional (asamblea, consejo técnico, procesos de enmienda).</w:t>
      </w:r>
    </w:p>
    <w:p w14:paraId="6E92D675" w14:textId="77777777" w:rsidR="00C11634" w:rsidRPr="00C11634" w:rsidRDefault="00C11634" w:rsidP="00C11634">
      <w:pPr>
        <w:numPr>
          <w:ilvl w:val="0"/>
          <w:numId w:val="10"/>
        </w:numPr>
      </w:pPr>
      <w:r w:rsidRPr="00C11634">
        <w:t>Mapa de nodos comunitarios y ecosistemas latinoamericanos conectados.</w:t>
      </w:r>
    </w:p>
    <w:p w14:paraId="123A39AC" w14:textId="77777777" w:rsidR="00C11634" w:rsidRPr="00C11634" w:rsidRDefault="00C11634" w:rsidP="00C11634">
      <w:pPr>
        <w:numPr>
          <w:ilvl w:val="0"/>
          <w:numId w:val="10"/>
        </w:numPr>
      </w:pPr>
      <w:r w:rsidRPr="00C11634">
        <w:t>Línea de tiempo de evolución TAMV (pilotos, consolidación, despliegue regional).</w:t>
      </w:r>
    </w:p>
    <w:p w14:paraId="5EC33600" w14:textId="77777777" w:rsidR="00C11634" w:rsidRPr="00C11634" w:rsidRDefault="00C11634" w:rsidP="00C11634">
      <w:pPr>
        <w:numPr>
          <w:ilvl w:val="0"/>
          <w:numId w:val="10"/>
        </w:numPr>
      </w:pPr>
      <w:r w:rsidRPr="00C11634">
        <w:t>Visuales de integración con ALAMEXA y otros módulos del ecosistema.</w:t>
      </w:r>
    </w:p>
    <w:p w14:paraId="01FB98E3" w14:textId="77777777" w:rsidR="00C11634" w:rsidRPr="00C11634" w:rsidRDefault="00C11634" w:rsidP="00C11634">
      <w:r w:rsidRPr="00C11634">
        <w:t xml:space="preserve">Con este nivel de detalle, el reportaje no solo supera la estructura inicial, sino que permite directamente derivar un </w:t>
      </w:r>
      <w:r w:rsidRPr="00C11634">
        <w:rPr>
          <w:b/>
          <w:bCs/>
        </w:rPr>
        <w:t>artículo de investigación</w:t>
      </w:r>
      <w:r w:rsidRPr="00C11634">
        <w:t xml:space="preserve"> (con secciones de método, resultados y discusión) y un </w:t>
      </w:r>
      <w:proofErr w:type="spellStart"/>
      <w:r w:rsidRPr="00C11634">
        <w:rPr>
          <w:b/>
          <w:bCs/>
        </w:rPr>
        <w:t>whitepaper</w:t>
      </w:r>
      <w:proofErr w:type="spellEnd"/>
      <w:r w:rsidRPr="00C11634">
        <w:rPr>
          <w:b/>
          <w:bCs/>
        </w:rPr>
        <w:t xml:space="preserve"> civilizacional</w:t>
      </w:r>
      <w:r w:rsidRPr="00C11634">
        <w:t xml:space="preserve"> orientado a comunidades, inversores éticos y diseñadores de metaversos.</w:t>
      </w:r>
    </w:p>
    <w:p w14:paraId="2C24EBBF" w14:textId="77777777" w:rsidR="00C11634" w:rsidRPr="00C11634" w:rsidRDefault="00C11634" w:rsidP="00C11634">
      <w:pPr>
        <w:numPr>
          <w:ilvl w:val="0"/>
          <w:numId w:val="11"/>
        </w:numPr>
      </w:pPr>
      <w:hyperlink r:id="rId7" w:history="1">
        <w:r w:rsidRPr="00C11634">
          <w:rPr>
            <w:rStyle w:val="Hipervnculo"/>
          </w:rPr>
          <w:t>https://www.frontiersin.org/journals/blockchain/sections/blockchain-for-web3-and-the-metaverse/about</w:t>
        </w:r>
      </w:hyperlink>
    </w:p>
    <w:p w14:paraId="1F74C978" w14:textId="77777777" w:rsidR="00C11634" w:rsidRPr="00C11634" w:rsidRDefault="00C11634" w:rsidP="00C11634">
      <w:pPr>
        <w:numPr>
          <w:ilvl w:val="0"/>
          <w:numId w:val="11"/>
        </w:numPr>
      </w:pPr>
      <w:hyperlink r:id="rId8" w:history="1">
        <w:r w:rsidRPr="00C11634">
          <w:rPr>
            <w:rStyle w:val="Hipervnculo"/>
          </w:rPr>
          <w:t>https://www.frontiersin.org/research-topics/70655/ethical-issues-challenges-and-solutions-in-metaverse-and-web3undefined</w:t>
        </w:r>
      </w:hyperlink>
    </w:p>
    <w:p w14:paraId="5E61CB39" w14:textId="77777777" w:rsidR="00C11634" w:rsidRPr="00C11634" w:rsidRDefault="00C11634" w:rsidP="00C11634">
      <w:pPr>
        <w:numPr>
          <w:ilvl w:val="0"/>
          <w:numId w:val="11"/>
        </w:numPr>
      </w:pPr>
      <w:hyperlink r:id="rId9" w:history="1">
        <w:r w:rsidRPr="00C11634">
          <w:rPr>
            <w:rStyle w:val="Hipervnculo"/>
          </w:rPr>
          <w:t>https://www.thecgo.org/research/constitutions-and-blockchains-competitive-governance-of-fundamental-rule-sets/</w:t>
        </w:r>
      </w:hyperlink>
    </w:p>
    <w:p w14:paraId="68BE203F" w14:textId="77777777" w:rsidR="00C11634" w:rsidRPr="00C11634" w:rsidRDefault="00C11634" w:rsidP="00C11634">
      <w:pPr>
        <w:numPr>
          <w:ilvl w:val="0"/>
          <w:numId w:val="11"/>
        </w:numPr>
      </w:pPr>
      <w:hyperlink r:id="rId10" w:history="1">
        <w:r w:rsidRPr="00C11634">
          <w:rPr>
            <w:rStyle w:val="Hipervnculo"/>
          </w:rPr>
          <w:t>https://academic.oup.com/edited-volume/58210/chapter/488309540</w:t>
        </w:r>
      </w:hyperlink>
    </w:p>
    <w:p w14:paraId="60E80938" w14:textId="77777777" w:rsidR="00C11634" w:rsidRPr="00C11634" w:rsidRDefault="00C11634" w:rsidP="00C11634">
      <w:pPr>
        <w:numPr>
          <w:ilvl w:val="0"/>
          <w:numId w:val="11"/>
        </w:numPr>
      </w:pPr>
      <w:hyperlink r:id="rId11" w:history="1">
        <w:r w:rsidRPr="00C11634">
          <w:rPr>
            <w:rStyle w:val="Hipervnculo"/>
          </w:rPr>
          <w:t>https://www.eui.eu/news-hub?id=the-advent-of-blockchain-constitutionalism</w:t>
        </w:r>
      </w:hyperlink>
    </w:p>
    <w:p w14:paraId="40B69E9B" w14:textId="77777777" w:rsidR="00C11634" w:rsidRPr="00C11634" w:rsidRDefault="00C11634" w:rsidP="00C11634">
      <w:pPr>
        <w:numPr>
          <w:ilvl w:val="0"/>
          <w:numId w:val="11"/>
        </w:numPr>
      </w:pPr>
      <w:hyperlink r:id="rId12" w:history="1">
        <w:r w:rsidRPr="00C11634">
          <w:rPr>
            <w:rStyle w:val="Hipervnculo"/>
          </w:rPr>
          <w:t>https://www.frontiersin.org/research-topics/70655/ethical-issues-challenges-and-solutions-in-metaverse-and-web3/impact</w:t>
        </w:r>
      </w:hyperlink>
    </w:p>
    <w:p w14:paraId="38EF846A" w14:textId="77777777" w:rsidR="00C11634" w:rsidRPr="00C11634" w:rsidRDefault="00C11634" w:rsidP="00C11634">
      <w:pPr>
        <w:numPr>
          <w:ilvl w:val="0"/>
          <w:numId w:val="11"/>
        </w:numPr>
      </w:pPr>
      <w:hyperlink r:id="rId13" w:history="1">
        <w:r w:rsidRPr="00C11634">
          <w:rPr>
            <w:rStyle w:val="Hipervnculo"/>
          </w:rPr>
          <w:t>https://www.frontiersin.org/journals/blockchain/sections/blockchain-for-web3-and-the-metaverse</w:t>
        </w:r>
      </w:hyperlink>
    </w:p>
    <w:p w14:paraId="57B7A3C2" w14:textId="77777777" w:rsidR="00C11634" w:rsidRPr="00C11634" w:rsidRDefault="00C11634" w:rsidP="00C11634">
      <w:pPr>
        <w:numPr>
          <w:ilvl w:val="0"/>
          <w:numId w:val="11"/>
        </w:numPr>
      </w:pPr>
      <w:hyperlink r:id="rId14" w:history="1">
        <w:r w:rsidRPr="00C11634">
          <w:rPr>
            <w:rStyle w:val="Hipervnculo"/>
          </w:rPr>
          <w:t>https://www.frontiersin.org/research-topics/70422/blockchain-web3-and-the-metaverse-legal-managerial-and-financial-pathways-for-future-business-and-governance/authors</w:t>
        </w:r>
      </w:hyperlink>
    </w:p>
    <w:p w14:paraId="3B122DBB" w14:textId="77777777" w:rsidR="00C11634" w:rsidRPr="00C11634" w:rsidRDefault="00C11634" w:rsidP="00C11634">
      <w:pPr>
        <w:numPr>
          <w:ilvl w:val="0"/>
          <w:numId w:val="11"/>
        </w:numPr>
      </w:pPr>
      <w:hyperlink r:id="rId15" w:history="1">
        <w:r w:rsidRPr="00C11634">
          <w:rPr>
            <w:rStyle w:val="Hipervnculo"/>
          </w:rPr>
          <w:t>https://voltagecontrol.com/cardano/</w:t>
        </w:r>
      </w:hyperlink>
    </w:p>
    <w:p w14:paraId="43713A1F" w14:textId="77777777" w:rsidR="00C11634" w:rsidRPr="00C11634" w:rsidRDefault="00C11634" w:rsidP="00C11634">
      <w:pPr>
        <w:numPr>
          <w:ilvl w:val="0"/>
          <w:numId w:val="11"/>
        </w:numPr>
      </w:pPr>
      <w:hyperlink r:id="rId16" w:history="1">
        <w:r w:rsidRPr="00C11634">
          <w:rPr>
            <w:rStyle w:val="Hipervnculo"/>
          </w:rPr>
          <w:t>https://ppl-ai-file-upload.s3.amazonaws.com/web/direct-files/attachments/128365973/bb3660fb-05b7-45d4-bfcf-50eb6bfb9b4f/ALAMEXAOFICIAL.docx</w:t>
        </w:r>
      </w:hyperlink>
    </w:p>
    <w:p w14:paraId="69CF9345" w14:textId="77777777" w:rsidR="00C11634" w:rsidRPr="00C11634" w:rsidRDefault="00C11634" w:rsidP="00C11634">
      <w:pPr>
        <w:numPr>
          <w:ilvl w:val="0"/>
          <w:numId w:val="11"/>
        </w:numPr>
      </w:pPr>
      <w:hyperlink r:id="rId17" w:history="1">
        <w:r w:rsidRPr="00C11634">
          <w:rPr>
            <w:rStyle w:val="Hipervnculo"/>
          </w:rPr>
          <w:t>https://ppl-ai-file-upload.s3.amazonaws.com/web/direct-files/attachments/128365973/ad501695-4fe7-42e5-8392-3f07913b9ea8/ALAMEXA2.docx</w:t>
        </w:r>
      </w:hyperlink>
    </w:p>
    <w:p w14:paraId="5B51C05E" w14:textId="77777777" w:rsidR="00C11634" w:rsidRPr="00C11634" w:rsidRDefault="00C11634" w:rsidP="00C11634">
      <w:pPr>
        <w:numPr>
          <w:ilvl w:val="0"/>
          <w:numId w:val="11"/>
        </w:numPr>
      </w:pPr>
      <w:hyperlink r:id="rId18" w:history="1">
        <w:r w:rsidRPr="00C11634">
          <w:rPr>
            <w:rStyle w:val="Hipervnculo"/>
          </w:rPr>
          <w:t>https://www.frontiersin.org/research-topics/70422/blockchain-web3-and-the-metaverse-legal-managerial-and-financial-pathways-for-future-business-and-governanceundefined</w:t>
        </w:r>
      </w:hyperlink>
    </w:p>
    <w:p w14:paraId="20BD1067" w14:textId="77777777" w:rsidR="00C11634" w:rsidRPr="00C11634" w:rsidRDefault="00C11634" w:rsidP="00C11634"/>
    <w:sectPr w:rsidR="00C11634" w:rsidRPr="00C116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BEC"/>
    <w:multiLevelType w:val="multilevel"/>
    <w:tmpl w:val="D22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62ED"/>
    <w:multiLevelType w:val="multilevel"/>
    <w:tmpl w:val="B33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2089D"/>
    <w:multiLevelType w:val="multilevel"/>
    <w:tmpl w:val="3B3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D0EA6"/>
    <w:multiLevelType w:val="multilevel"/>
    <w:tmpl w:val="4B7E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84448"/>
    <w:multiLevelType w:val="multilevel"/>
    <w:tmpl w:val="7F9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F0735"/>
    <w:multiLevelType w:val="multilevel"/>
    <w:tmpl w:val="78F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55AB1"/>
    <w:multiLevelType w:val="multilevel"/>
    <w:tmpl w:val="E62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A0608"/>
    <w:multiLevelType w:val="multilevel"/>
    <w:tmpl w:val="1BF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D5BD6"/>
    <w:multiLevelType w:val="multilevel"/>
    <w:tmpl w:val="C56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B64E0"/>
    <w:multiLevelType w:val="multilevel"/>
    <w:tmpl w:val="5A1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358A1"/>
    <w:multiLevelType w:val="multilevel"/>
    <w:tmpl w:val="E1A8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24742">
    <w:abstractNumId w:val="0"/>
  </w:num>
  <w:num w:numId="2" w16cid:durableId="321738245">
    <w:abstractNumId w:val="1"/>
  </w:num>
  <w:num w:numId="3" w16cid:durableId="1920363927">
    <w:abstractNumId w:val="8"/>
  </w:num>
  <w:num w:numId="4" w16cid:durableId="1249463332">
    <w:abstractNumId w:val="4"/>
  </w:num>
  <w:num w:numId="5" w16cid:durableId="105346070">
    <w:abstractNumId w:val="6"/>
  </w:num>
  <w:num w:numId="6" w16cid:durableId="1063333176">
    <w:abstractNumId w:val="7"/>
  </w:num>
  <w:num w:numId="7" w16cid:durableId="171721842">
    <w:abstractNumId w:val="10"/>
  </w:num>
  <w:num w:numId="8" w16cid:durableId="1966152606">
    <w:abstractNumId w:val="2"/>
  </w:num>
  <w:num w:numId="9" w16cid:durableId="610938275">
    <w:abstractNumId w:val="5"/>
  </w:num>
  <w:num w:numId="10" w16cid:durableId="1783064736">
    <w:abstractNumId w:val="9"/>
  </w:num>
  <w:num w:numId="11" w16cid:durableId="299849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34"/>
    <w:rsid w:val="007A1681"/>
    <w:rsid w:val="00C1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39A87"/>
  <w15:chartTrackingRefBased/>
  <w15:docId w15:val="{F9A962EF-D58A-4E86-9CDA-22B8B535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16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16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16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16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16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16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16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16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16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16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163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116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1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in.org/research-topics/70655/ethical-issues-challenges-and-solutions-in-metaverse-and-web3undefined" TargetMode="External"/><Relationship Id="rId13" Type="http://schemas.openxmlformats.org/officeDocument/2006/relationships/hyperlink" Target="https://www.frontiersin.org/journals/blockchain/sections/blockchain-for-web3-and-the-metaverse" TargetMode="External"/><Relationship Id="rId18" Type="http://schemas.openxmlformats.org/officeDocument/2006/relationships/hyperlink" Target="https://www.frontiersin.org/research-topics/70422/blockchain-web3-and-the-metaverse-legal-managerial-and-financial-pathways-for-future-business-and-governanceundefin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rontiersin.org/journals/blockchain/sections/blockchain-for-web3-and-the-metaverse/about" TargetMode="External"/><Relationship Id="rId12" Type="http://schemas.openxmlformats.org/officeDocument/2006/relationships/hyperlink" Target="https://www.frontiersin.org/research-topics/70655/ethical-issues-challenges-and-solutions-in-metaverse-and-web3/impact" TargetMode="External"/><Relationship Id="rId17" Type="http://schemas.openxmlformats.org/officeDocument/2006/relationships/hyperlink" Target="https://ppl-ai-file-upload.s3.amazonaws.com/web/direct-files/attachments/128365973/ad501695-4fe7-42e5-8392-3f07913b9ea8/ALAMEXA2.docx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rontiersin.org/journals/blockchain/sections/blockchain-for-web3-and-the-metaverse/about" TargetMode="External"/><Relationship Id="rId11" Type="http://schemas.openxmlformats.org/officeDocument/2006/relationships/hyperlink" Target="https://www.eui.eu/news-hub?id=the-advent-of-blockchain-constitutionalism" TargetMode="External"/><Relationship Id="rId5" Type="http://schemas.openxmlformats.org/officeDocument/2006/relationships/hyperlink" Target="https://www.frontiersin.org/journals/blockchain/sections/blockchain-for-web3-and-the-metaverse/about" TargetMode="External"/><Relationship Id="rId15" Type="http://schemas.openxmlformats.org/officeDocument/2006/relationships/hyperlink" Target="https://voltagecontrol.com/cardano/" TargetMode="External"/><Relationship Id="rId10" Type="http://schemas.openxmlformats.org/officeDocument/2006/relationships/hyperlink" Target="https://academic.oup.com/edited-volume/58210/chapter/48830954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hecgo.org/research/constitutions-and-blockchains-competitive-governance-of-fundamental-rule-sets/" TargetMode="External"/><Relationship Id="rId14" Type="http://schemas.openxmlformats.org/officeDocument/2006/relationships/hyperlink" Target="https://www.frontiersin.org/research-topics/70422/blockchain-web3-and-the-metaverse-legal-managerial-and-financial-pathways-for-future-business-and-governance/author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2150</Words>
  <Characters>11825</Characters>
  <Application>Microsoft Office Word</Application>
  <DocSecurity>0</DocSecurity>
  <Lines>98</Lines>
  <Paragraphs>27</Paragraphs>
  <ScaleCrop>false</ScaleCrop>
  <Company/>
  <LinksUpToDate>false</LinksUpToDate>
  <CharactersWithSpaces>13948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2025-12-27T22:18:00Z</dcterms:created>
  <dcterms:modified xsi:type="dcterms:W3CDTF">2025-12-27T22:18:00Z</dcterms:modified>
</cp:coreProperties>
</file>