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626B" w14:textId="77777777" w:rsidR="000C2D8C" w:rsidRDefault="000C2D8C" w:rsidP="000C2D8C">
      <w:pPr>
        <w:pStyle w:val="Ttulo"/>
        <w:jc w:val="center"/>
      </w:pPr>
      <w:r w:rsidRPr="000C2D8C">
        <w:t xml:space="preserve">ÍNDICE GENERAL FEDERADO – CODEX TAMV </w:t>
      </w:r>
      <w:r>
        <w:t>ONLINE</w:t>
      </w:r>
      <w:r w:rsidRPr="000C2D8C">
        <w:t>™</w:t>
      </w:r>
    </w:p>
    <w:p w14:paraId="05144830" w14:textId="77777777" w:rsidR="000C2D8C" w:rsidRDefault="000C2D8C" w:rsidP="000C2D8C"/>
    <w:p w14:paraId="76221E72" w14:textId="77777777" w:rsidR="000C2D8C" w:rsidRPr="000C2D8C" w:rsidRDefault="000C2D8C" w:rsidP="000C2D8C">
      <w:r>
        <w:rPr>
          <w:noProof/>
        </w:rPr>
        <w:drawing>
          <wp:inline distT="0" distB="0" distL="0" distR="0" wp14:anchorId="7EB79D92" wp14:editId="6524D303">
            <wp:extent cx="5612130" cy="5275385"/>
            <wp:effectExtent l="0" t="0" r="7620" b="1905"/>
            <wp:docPr id="12541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14" cy="528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E06C" w14:textId="77777777" w:rsidR="000C2D8C" w:rsidRDefault="000C2D8C" w:rsidP="000C2D8C"/>
    <w:p w14:paraId="3B0C3D04" w14:textId="77777777" w:rsidR="000C2D8C" w:rsidRDefault="000C2D8C" w:rsidP="000C2D8C">
      <w:r w:rsidRPr="000C2D8C">
        <w:rPr>
          <w:rStyle w:val="Ttulodellibro"/>
        </w:rPr>
        <w:t>Autor: Edwin Oswaldo Castillo Trejo (Anubis Villaseñor)</w:t>
      </w:r>
    </w:p>
    <w:p w14:paraId="5F8D9B9E" w14:textId="77777777" w:rsidR="000C2D8C" w:rsidRDefault="000C2D8C" w:rsidP="000C2D8C">
      <w:pPr>
        <w:pStyle w:val="Prrafodelista"/>
      </w:pPr>
      <w:r>
        <w:t>-CEO Fundador TAMV-</w:t>
      </w:r>
    </w:p>
    <w:p w14:paraId="5697DC15" w14:textId="77777777" w:rsidR="000C2D8C" w:rsidRDefault="000C2D8C" w:rsidP="000C2D8C">
      <w:r>
        <w:t xml:space="preserve">Mineral del Monte, </w:t>
      </w:r>
      <w:proofErr w:type="spellStart"/>
      <w:r>
        <w:t>Hidalgo.Mexico</w:t>
      </w:r>
      <w:proofErr w:type="spellEnd"/>
      <w:r>
        <w:t xml:space="preserve">. </w:t>
      </w:r>
    </w:p>
    <w:p w14:paraId="1AE2E9BF" w14:textId="77777777" w:rsidR="000C2D8C" w:rsidRPr="000C2D8C" w:rsidRDefault="000C2D8C" w:rsidP="000C2D8C">
      <w:r>
        <w:t xml:space="preserve">20 de </w:t>
      </w:r>
      <w:proofErr w:type="gramStart"/>
      <w:r>
        <w:t>Noviembre</w:t>
      </w:r>
      <w:proofErr w:type="gramEnd"/>
      <w:r>
        <w:t xml:space="preserve"> 202</w:t>
      </w:r>
    </w:p>
    <w:p w14:paraId="0E2E0F3E" w14:textId="77777777" w:rsidR="000C2D8C" w:rsidRDefault="000C2D8C" w:rsidP="000C2D8C">
      <w:pPr>
        <w:pStyle w:val="Ttulo1"/>
      </w:pPr>
      <w:r w:rsidRPr="000C2D8C">
        <w:lastRenderedPageBreak/>
        <w:t xml:space="preserve">ÍNDICE GENERAL FEDERADO </w:t>
      </w:r>
    </w:p>
    <w:p w14:paraId="180B829C" w14:textId="77777777" w:rsidR="000C2D8C" w:rsidRPr="000C2D8C" w:rsidRDefault="000C2D8C" w:rsidP="000C2D8C">
      <w:pPr>
        <w:pStyle w:val="Ttulo1"/>
      </w:pPr>
      <w:r w:rsidRPr="000C2D8C">
        <w:t xml:space="preserve">CODEX TAMV </w:t>
      </w:r>
      <w:r>
        <w:t>ONLINE</w:t>
      </w:r>
      <w:r w:rsidRPr="000C2D8C">
        <w:t>™</w:t>
      </w:r>
    </w:p>
    <w:p w14:paraId="0C9E6049" w14:textId="77777777" w:rsidR="000C2D8C" w:rsidRPr="000C2D8C" w:rsidRDefault="000C2D8C" w:rsidP="000C2D8C">
      <w:r w:rsidRPr="000C2D8C">
        <w:pict w14:anchorId="50C0065C">
          <v:rect id="_x0000_i1427" style="width:0;height:1.5pt" o:hralign="center" o:hrstd="t" o:hr="t" fillcolor="#a0a0a0" stroked="f"/>
        </w:pict>
      </w:r>
    </w:p>
    <w:p w14:paraId="32E07A2E" w14:textId="77777777" w:rsidR="000C2D8C" w:rsidRPr="000C2D8C" w:rsidRDefault="000C2D8C" w:rsidP="000C2D8C">
      <w:pPr>
        <w:pStyle w:val="Ttulo2"/>
      </w:pPr>
      <w:r w:rsidRPr="000C2D8C">
        <w:t>VOLUMEN I – PRÓLOGO Y FUNDAMENTOS (V</w:t>
      </w:r>
      <w:r w:rsidRPr="000C2D8C">
        <w:noBreakHyphen/>
        <w:t>I)</w:t>
      </w:r>
    </w:p>
    <w:p w14:paraId="68BC1040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C01 Prólogo solemne</w:t>
      </w:r>
    </w:p>
    <w:p w14:paraId="11C8436A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C02 Dedicatoria a los marginados digitales</w:t>
      </w:r>
    </w:p>
    <w:p w14:paraId="4ACEFD05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C03 Declaración de soberanía digital</w:t>
      </w:r>
    </w:p>
    <w:p w14:paraId="01CD758C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C04 Origen en Real del Monte, Hidalgo</w:t>
      </w:r>
    </w:p>
    <w:p w14:paraId="42232F56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C05 Identidad y firma del fundador</w:t>
      </w:r>
    </w:p>
    <w:p w14:paraId="5ADBC7EA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C06 Misión, visión y juramento ético</w:t>
      </w:r>
    </w:p>
    <w:p w14:paraId="3C914C67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 xml:space="preserve">C07 Concepto de </w:t>
      </w:r>
      <w:proofErr w:type="spellStart"/>
      <w:r w:rsidRPr="000C2D8C">
        <w:t>Tetrametaverso</w:t>
      </w:r>
      <w:proofErr w:type="spellEnd"/>
      <w:r w:rsidRPr="000C2D8C">
        <w:t xml:space="preserve"> (4D + Conciencia)</w:t>
      </w:r>
    </w:p>
    <w:p w14:paraId="2D2CD094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C08 Principios de dignidad, agencia y protección</w:t>
      </w:r>
    </w:p>
    <w:p w14:paraId="2B4A8A58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C09 Manifiesto de independencia tecnológica</w:t>
      </w:r>
    </w:p>
    <w:p w14:paraId="65AA1DDE" w14:textId="77777777" w:rsidR="000C2D8C" w:rsidRPr="000C2D8C" w:rsidRDefault="000C2D8C" w:rsidP="000C2D8C">
      <w:pPr>
        <w:numPr>
          <w:ilvl w:val="0"/>
          <w:numId w:val="23"/>
        </w:numPr>
      </w:pPr>
      <w:r w:rsidRPr="000C2D8C">
        <w:t>V</w:t>
      </w:r>
      <w:r w:rsidRPr="000C2D8C">
        <w:noBreakHyphen/>
        <w:t>I</w:t>
      </w:r>
      <w:r w:rsidRPr="000C2D8C">
        <w:noBreakHyphen/>
        <w:t>C10 Carta de intención para auditoría institucional</w:t>
      </w:r>
    </w:p>
    <w:p w14:paraId="4A48CDED" w14:textId="77777777" w:rsidR="000C2D8C" w:rsidRPr="000C2D8C" w:rsidRDefault="000C2D8C" w:rsidP="000C2D8C">
      <w:r w:rsidRPr="000C2D8C">
        <w:pict w14:anchorId="71C0E351">
          <v:rect id="_x0000_i1428" style="width:0;height:1.5pt" o:hralign="center" o:hrstd="t" o:hr="t" fillcolor="#a0a0a0" stroked="f"/>
        </w:pict>
      </w:r>
    </w:p>
    <w:p w14:paraId="6610D5BC" w14:textId="77777777" w:rsidR="000C2D8C" w:rsidRPr="000C2D8C" w:rsidRDefault="000C2D8C" w:rsidP="000C2D8C">
      <w:pPr>
        <w:pStyle w:val="Ttulo2"/>
      </w:pPr>
      <w:r w:rsidRPr="000C2D8C">
        <w:t>VOLUMEN II – ARQUITECTURA FEDERADA (V</w:t>
      </w:r>
      <w:r w:rsidRPr="000C2D8C">
        <w:noBreakHyphen/>
        <w:t>II)</w:t>
      </w:r>
    </w:p>
    <w:p w14:paraId="2EE488EE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 xml:space="preserve">C01 </w:t>
      </w:r>
      <w:proofErr w:type="spellStart"/>
      <w:r w:rsidRPr="000C2D8C">
        <w:t>QuantumPods</w:t>
      </w:r>
      <w:proofErr w:type="spellEnd"/>
      <w:r w:rsidRPr="000C2D8C">
        <w:t>™ y células soberanas</w:t>
      </w:r>
    </w:p>
    <w:p w14:paraId="1065E110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C02 Topología federada y ruteo entre nodos</w:t>
      </w:r>
    </w:p>
    <w:p w14:paraId="2F77EB0B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C03 Migración, aislamiento y recomposición</w:t>
      </w:r>
    </w:p>
    <w:p w14:paraId="2680E2BC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C04 Zero Trust y perímetros dinámicos</w:t>
      </w:r>
    </w:p>
    <w:p w14:paraId="398702B1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 xml:space="preserve">C05 Malla de servicios y </w:t>
      </w:r>
      <w:proofErr w:type="spellStart"/>
      <w:r w:rsidRPr="000C2D8C">
        <w:t>gateway</w:t>
      </w:r>
      <w:proofErr w:type="spellEnd"/>
      <w:r w:rsidRPr="000C2D8C">
        <w:t xml:space="preserve"> Ojo de Ra</w:t>
      </w:r>
    </w:p>
    <w:p w14:paraId="0B7F0337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C06 Ejemplos YAML de células sectoriales</w:t>
      </w:r>
    </w:p>
    <w:p w14:paraId="22AB1053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C07 Metadatos federados y pasaporte documental</w:t>
      </w:r>
    </w:p>
    <w:p w14:paraId="179E1499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 xml:space="preserve">C08 Consenso </w:t>
      </w:r>
      <w:proofErr w:type="spellStart"/>
      <w:r w:rsidRPr="000C2D8C">
        <w:t>multinodo</w:t>
      </w:r>
      <w:proofErr w:type="spellEnd"/>
      <w:r w:rsidRPr="000C2D8C">
        <w:t xml:space="preserve"> y replicación geográfica</w:t>
      </w:r>
    </w:p>
    <w:p w14:paraId="26890042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t>V</w:t>
      </w:r>
      <w:r w:rsidRPr="000C2D8C">
        <w:noBreakHyphen/>
        <w:t>II</w:t>
      </w:r>
      <w:r w:rsidRPr="000C2D8C">
        <w:noBreakHyphen/>
        <w:t>C09 Diagramas de despliegue (producción y DRP)</w:t>
      </w:r>
    </w:p>
    <w:p w14:paraId="70DBB32C" w14:textId="77777777" w:rsidR="000C2D8C" w:rsidRPr="000C2D8C" w:rsidRDefault="000C2D8C" w:rsidP="000C2D8C">
      <w:pPr>
        <w:numPr>
          <w:ilvl w:val="0"/>
          <w:numId w:val="24"/>
        </w:numPr>
      </w:pPr>
      <w:r w:rsidRPr="000C2D8C">
        <w:lastRenderedPageBreak/>
        <w:t>V</w:t>
      </w:r>
      <w:r w:rsidRPr="000C2D8C">
        <w:noBreakHyphen/>
        <w:t>II</w:t>
      </w:r>
      <w:r w:rsidRPr="000C2D8C">
        <w:noBreakHyphen/>
        <w:t xml:space="preserve">C10 Comparativa con arquitecturas </w:t>
      </w:r>
      <w:proofErr w:type="spellStart"/>
      <w:r w:rsidRPr="000C2D8C">
        <w:t>legacy</w:t>
      </w:r>
      <w:proofErr w:type="spellEnd"/>
    </w:p>
    <w:p w14:paraId="37759EF6" w14:textId="77777777" w:rsidR="000C2D8C" w:rsidRPr="000C2D8C" w:rsidRDefault="000C2D8C" w:rsidP="000C2D8C">
      <w:r w:rsidRPr="000C2D8C">
        <w:pict w14:anchorId="0FDD89D9">
          <v:rect id="_x0000_i1429" style="width:0;height:1.5pt" o:hralign="center" o:hrstd="t" o:hr="t" fillcolor="#a0a0a0" stroked="f"/>
        </w:pict>
      </w:r>
    </w:p>
    <w:p w14:paraId="36602680" w14:textId="77777777" w:rsidR="000C2D8C" w:rsidRPr="000C2D8C" w:rsidRDefault="000C2D8C" w:rsidP="000C2D8C">
      <w:pPr>
        <w:pStyle w:val="Ttulo2"/>
      </w:pPr>
      <w:r w:rsidRPr="000C2D8C">
        <w:t>VOLUMEN III – INTELIGENCIA SENTIENTE (V</w:t>
      </w:r>
      <w:r w:rsidRPr="000C2D8C">
        <w:noBreakHyphen/>
        <w:t>III)</w:t>
      </w:r>
    </w:p>
    <w:p w14:paraId="21B1BBE4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 xml:space="preserve">C01 Núcleo Isabella AI </w:t>
      </w:r>
      <w:proofErr w:type="spellStart"/>
      <w:r w:rsidRPr="000C2D8C">
        <w:t>NextGen</w:t>
      </w:r>
      <w:proofErr w:type="spellEnd"/>
      <w:r w:rsidRPr="000C2D8C">
        <w:t>™</w:t>
      </w:r>
    </w:p>
    <w:p w14:paraId="3A81E6EE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C02 Librería cognitiva y memoria episódica</w:t>
      </w:r>
    </w:p>
    <w:p w14:paraId="24850EC8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C03 Motor EOCT (</w:t>
      </w:r>
      <w:proofErr w:type="spellStart"/>
      <w:r w:rsidRPr="000C2D8C">
        <w:t>Emotional</w:t>
      </w:r>
      <w:proofErr w:type="spellEnd"/>
      <w:r w:rsidRPr="000C2D8C">
        <w:t xml:space="preserve"> </w:t>
      </w:r>
      <w:proofErr w:type="spellStart"/>
      <w:r w:rsidRPr="000C2D8C">
        <w:t>Operational</w:t>
      </w:r>
      <w:proofErr w:type="spellEnd"/>
      <w:r w:rsidRPr="000C2D8C">
        <w:t xml:space="preserve"> Cognitive Tensor)</w:t>
      </w:r>
    </w:p>
    <w:p w14:paraId="1F94CBBA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C04 Módulo MCEA (Mapa de Campo Afectivo)</w:t>
      </w:r>
    </w:p>
    <w:p w14:paraId="2A585379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C05 Protocolo PRAC (Reacción Afectiva Contextual)</w:t>
      </w:r>
    </w:p>
    <w:p w14:paraId="19870594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 xml:space="preserve">C06 </w:t>
      </w:r>
      <w:proofErr w:type="spellStart"/>
      <w:r w:rsidRPr="000C2D8C">
        <w:t>FatherMemory</w:t>
      </w:r>
      <w:proofErr w:type="spellEnd"/>
      <w:r w:rsidRPr="000C2D8C">
        <w:t xml:space="preserve"> y origen humano verificable</w:t>
      </w:r>
    </w:p>
    <w:p w14:paraId="6BEDB037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 xml:space="preserve">C07 </w:t>
      </w:r>
      <w:proofErr w:type="spellStart"/>
      <w:r w:rsidRPr="000C2D8C">
        <w:t>Explicabilidad</w:t>
      </w:r>
      <w:proofErr w:type="spellEnd"/>
      <w:r w:rsidRPr="000C2D8C">
        <w:t>, auditoría de sesgos y privacidad diferencial</w:t>
      </w:r>
    </w:p>
    <w:p w14:paraId="188E29B1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C08 Federación de instancias y firma digital única</w:t>
      </w:r>
    </w:p>
    <w:p w14:paraId="20E21A95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C09 Diferenciación frente a otras IA</w:t>
      </w:r>
    </w:p>
    <w:p w14:paraId="1D229136" w14:textId="77777777" w:rsidR="000C2D8C" w:rsidRPr="000C2D8C" w:rsidRDefault="000C2D8C" w:rsidP="000C2D8C">
      <w:pPr>
        <w:numPr>
          <w:ilvl w:val="0"/>
          <w:numId w:val="25"/>
        </w:numPr>
      </w:pPr>
      <w:r w:rsidRPr="000C2D8C">
        <w:t>V</w:t>
      </w:r>
      <w:r w:rsidRPr="000C2D8C">
        <w:noBreakHyphen/>
        <w:t>III</w:t>
      </w:r>
      <w:r w:rsidRPr="000C2D8C">
        <w:noBreakHyphen/>
        <w:t>C10 Ética aplicada y alineación UNESCO</w:t>
      </w:r>
    </w:p>
    <w:p w14:paraId="5229783E" w14:textId="77777777" w:rsidR="000C2D8C" w:rsidRPr="000C2D8C" w:rsidRDefault="000C2D8C" w:rsidP="000C2D8C">
      <w:r w:rsidRPr="000C2D8C">
        <w:pict w14:anchorId="40FE0134">
          <v:rect id="_x0000_i1430" style="width:0;height:1.5pt" o:hralign="center" o:hrstd="t" o:hr="t" fillcolor="#a0a0a0" stroked="f"/>
        </w:pict>
      </w:r>
    </w:p>
    <w:p w14:paraId="1BF6C222" w14:textId="77777777" w:rsidR="000C2D8C" w:rsidRPr="000C2D8C" w:rsidRDefault="000C2D8C" w:rsidP="000C2D8C">
      <w:pPr>
        <w:pStyle w:val="Ttulo2"/>
      </w:pPr>
      <w:r w:rsidRPr="000C2D8C">
        <w:t>VOLUMEN IV – SEGURIDAD CIVILIZATORIA (V</w:t>
      </w:r>
      <w:r w:rsidRPr="000C2D8C">
        <w:noBreakHyphen/>
        <w:t>IV)</w:t>
      </w:r>
    </w:p>
    <w:p w14:paraId="6482637F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 xml:space="preserve">C01 Anubis </w:t>
      </w:r>
      <w:proofErr w:type="spellStart"/>
      <w:r w:rsidRPr="000C2D8C">
        <w:t>Sentinel</w:t>
      </w:r>
      <w:proofErr w:type="spellEnd"/>
      <w:r w:rsidRPr="000C2D8C">
        <w:t>™: defensa activa</w:t>
      </w:r>
      <w:r w:rsidRPr="000C2D8C">
        <w:noBreakHyphen/>
        <w:t>ofensiva</w:t>
      </w:r>
    </w:p>
    <w:p w14:paraId="792FF479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C02 Criptografía híbrida (ECC + PQC)</w:t>
      </w:r>
    </w:p>
    <w:p w14:paraId="3FC2B108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 xml:space="preserve">C03 </w:t>
      </w:r>
      <w:proofErr w:type="spellStart"/>
      <w:r w:rsidRPr="000C2D8C">
        <w:t>Kyber</w:t>
      </w:r>
      <w:proofErr w:type="spellEnd"/>
      <w:r w:rsidRPr="000C2D8C">
        <w:t>/</w:t>
      </w:r>
      <w:proofErr w:type="spellStart"/>
      <w:r w:rsidRPr="000C2D8C">
        <w:t>Dilithium</w:t>
      </w:r>
      <w:proofErr w:type="spellEnd"/>
      <w:r w:rsidRPr="000C2D8C">
        <w:t>: resistencia cuántica</w:t>
      </w:r>
    </w:p>
    <w:p w14:paraId="2B0E491D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 xml:space="preserve">C04 Sistema </w:t>
      </w:r>
      <w:proofErr w:type="spellStart"/>
      <w:r w:rsidRPr="000C2D8C">
        <w:t>Dekateotl</w:t>
      </w:r>
      <w:proofErr w:type="spellEnd"/>
      <w:r w:rsidRPr="000C2D8C">
        <w:t xml:space="preserve"> (22 capas)</w:t>
      </w:r>
    </w:p>
    <w:p w14:paraId="5E17A2C4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C05 ID</w:t>
      </w:r>
      <w:r w:rsidRPr="000C2D8C">
        <w:noBreakHyphen/>
        <w:t>NVIDA™: identidad soberana</w:t>
      </w:r>
    </w:p>
    <w:p w14:paraId="4BCC331C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C06 Biometría cancelable y derivaciones</w:t>
      </w:r>
    </w:p>
    <w:p w14:paraId="73D1A750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C07 Consentimientos revocables y derecho al olvido</w:t>
      </w:r>
    </w:p>
    <w:p w14:paraId="4D0CA8B7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C08 Monitoreo forense y tiempos de detección</w:t>
      </w:r>
    </w:p>
    <w:p w14:paraId="79B149AC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C09 Radares gemelos MOS en paralelo</w:t>
      </w:r>
    </w:p>
    <w:p w14:paraId="2164397B" w14:textId="77777777" w:rsidR="000C2D8C" w:rsidRPr="000C2D8C" w:rsidRDefault="000C2D8C" w:rsidP="000C2D8C">
      <w:pPr>
        <w:numPr>
          <w:ilvl w:val="0"/>
          <w:numId w:val="26"/>
        </w:numPr>
      </w:pPr>
      <w:r w:rsidRPr="000C2D8C">
        <w:t>V</w:t>
      </w:r>
      <w:r w:rsidRPr="000C2D8C">
        <w:noBreakHyphen/>
        <w:t>IV</w:t>
      </w:r>
      <w:r w:rsidRPr="000C2D8C">
        <w:noBreakHyphen/>
        <w:t>C10 Respuesta ante incidentes y cadena de custodia</w:t>
      </w:r>
    </w:p>
    <w:p w14:paraId="1CFDF00A" w14:textId="77777777" w:rsidR="000C2D8C" w:rsidRPr="000C2D8C" w:rsidRDefault="000C2D8C" w:rsidP="000C2D8C">
      <w:r w:rsidRPr="000C2D8C">
        <w:pict w14:anchorId="6B810AA5">
          <v:rect id="_x0000_i1431" style="width:0;height:1.5pt" o:hralign="center" o:hrstd="t" o:hr="t" fillcolor="#a0a0a0" stroked="f"/>
        </w:pict>
      </w:r>
    </w:p>
    <w:p w14:paraId="54EE66A1" w14:textId="77777777" w:rsidR="000C2D8C" w:rsidRPr="000C2D8C" w:rsidRDefault="000C2D8C" w:rsidP="000C2D8C">
      <w:pPr>
        <w:pStyle w:val="Ttulo2"/>
      </w:pPr>
      <w:r w:rsidRPr="000C2D8C">
        <w:lastRenderedPageBreak/>
        <w:t>VOLUMEN V – ECONOMÍA BRUTAL Y MONETIZACIÓN (V</w:t>
      </w:r>
      <w:r w:rsidRPr="000C2D8C">
        <w:noBreakHyphen/>
        <w:t>V)</w:t>
      </w:r>
    </w:p>
    <w:p w14:paraId="58E414C4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 xml:space="preserve">C01 Protocolo </w:t>
      </w:r>
      <w:proofErr w:type="spellStart"/>
      <w:r w:rsidRPr="000C2D8C">
        <w:t>Lighting</w:t>
      </w:r>
      <w:proofErr w:type="spellEnd"/>
      <w:r w:rsidRPr="000C2D8C">
        <w:t xml:space="preserve"> </w:t>
      </w:r>
      <w:proofErr w:type="spellStart"/>
      <w:r w:rsidRPr="000C2D8C">
        <w:t>Justice</w:t>
      </w:r>
      <w:proofErr w:type="spellEnd"/>
      <w:r w:rsidRPr="000C2D8C">
        <w:t xml:space="preserve"> (PLJ)</w:t>
      </w:r>
    </w:p>
    <w:p w14:paraId="40FD7AB8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C02 Split justo: 75–80% al creador</w:t>
      </w:r>
    </w:p>
    <w:p w14:paraId="5759C4AD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C03 Fuentes de ingreso (20+)</w:t>
      </w:r>
    </w:p>
    <w:p w14:paraId="29DB06E7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C04 ARPU proyectado (10–45 USD/mes)</w:t>
      </w:r>
    </w:p>
    <w:p w14:paraId="52A48E87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C05 Margen global (30–45%)</w:t>
      </w:r>
    </w:p>
    <w:p w14:paraId="0DFCBD3E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C06 Membresías Free–Celestial–Institucional</w:t>
      </w:r>
    </w:p>
    <w:p w14:paraId="33F4B217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C07 Marketplace cultural y NFT royalties</w:t>
      </w:r>
    </w:p>
    <w:p w14:paraId="4D60E988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C08 Eventos XR y conciertos multisensoriales</w:t>
      </w:r>
    </w:p>
    <w:p w14:paraId="19EBE3B2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C09 Independencia de publicidad masiva</w:t>
      </w:r>
    </w:p>
    <w:p w14:paraId="098ADC9D" w14:textId="77777777" w:rsidR="000C2D8C" w:rsidRPr="000C2D8C" w:rsidRDefault="000C2D8C" w:rsidP="000C2D8C">
      <w:pPr>
        <w:numPr>
          <w:ilvl w:val="0"/>
          <w:numId w:val="27"/>
        </w:numPr>
      </w:pPr>
      <w:r w:rsidRPr="000C2D8C">
        <w:t>V</w:t>
      </w:r>
      <w:r w:rsidRPr="000C2D8C">
        <w:noBreakHyphen/>
        <w:t>V</w:t>
      </w:r>
      <w:r w:rsidRPr="000C2D8C">
        <w:noBreakHyphen/>
        <w:t>C10 Estabilidad de flujo de caja</w:t>
      </w:r>
    </w:p>
    <w:p w14:paraId="2F3E284F" w14:textId="77777777" w:rsidR="000C2D8C" w:rsidRPr="000C2D8C" w:rsidRDefault="000C2D8C" w:rsidP="000C2D8C">
      <w:r w:rsidRPr="000C2D8C">
        <w:pict w14:anchorId="50824537">
          <v:rect id="_x0000_i1432" style="width:0;height:1.5pt" o:hralign="center" o:hrstd="t" o:hr="t" fillcolor="#a0a0a0" stroked="f"/>
        </w:pict>
      </w:r>
    </w:p>
    <w:p w14:paraId="7E9D3E28" w14:textId="77777777" w:rsidR="000C2D8C" w:rsidRPr="000C2D8C" w:rsidRDefault="000C2D8C" w:rsidP="000C2D8C">
      <w:pPr>
        <w:pStyle w:val="Ttulo2"/>
      </w:pPr>
      <w:r w:rsidRPr="000C2D8C">
        <w:t>VOLUMEN VI – EXPERIENCIA XR Y SOCIAL (V</w:t>
      </w:r>
      <w:r w:rsidRPr="000C2D8C">
        <w:noBreakHyphen/>
        <w:t>VI)</w:t>
      </w:r>
    </w:p>
    <w:p w14:paraId="71666E1A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 xml:space="preserve">C01 </w:t>
      </w:r>
      <w:proofErr w:type="spellStart"/>
      <w:r w:rsidRPr="000C2D8C">
        <w:t>DreamSpaces</w:t>
      </w:r>
      <w:proofErr w:type="spellEnd"/>
      <w:r w:rsidRPr="000C2D8C">
        <w:t>™: creación y monetización</w:t>
      </w:r>
    </w:p>
    <w:p w14:paraId="019AD91B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C02 Conciertos XR y exhibiciones sensoriales</w:t>
      </w:r>
    </w:p>
    <w:p w14:paraId="2C878573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C03 KAOS Audio 10D™: paisajes sonoros</w:t>
      </w:r>
    </w:p>
    <w:p w14:paraId="66175FCC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C04 NOTITAMV: notificaciones rituales</w:t>
      </w:r>
    </w:p>
    <w:p w14:paraId="29C30458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C05 Interfaz Codex Mexa: estética civilizatoria</w:t>
      </w:r>
    </w:p>
    <w:p w14:paraId="398A5D11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C06 Avatares y mascotas digitales</w:t>
      </w:r>
    </w:p>
    <w:p w14:paraId="0C211864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C07 Grupos y canales premium</w:t>
      </w:r>
    </w:p>
    <w:p w14:paraId="6CB1652E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C08 Chats privados con IA premium</w:t>
      </w:r>
    </w:p>
    <w:p w14:paraId="6C838008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C09 Cursos y academias XR</w:t>
      </w:r>
    </w:p>
    <w:p w14:paraId="0BD3A985" w14:textId="77777777" w:rsidR="000C2D8C" w:rsidRPr="000C2D8C" w:rsidRDefault="000C2D8C" w:rsidP="000C2D8C">
      <w:pPr>
        <w:numPr>
          <w:ilvl w:val="0"/>
          <w:numId w:val="28"/>
        </w:numPr>
      </w:pPr>
      <w:r w:rsidRPr="000C2D8C">
        <w:t>V</w:t>
      </w:r>
      <w:r w:rsidRPr="000C2D8C">
        <w:noBreakHyphen/>
        <w:t>VI</w:t>
      </w:r>
      <w:r w:rsidRPr="000C2D8C">
        <w:noBreakHyphen/>
        <w:t>C10 Accesibilidad y protección emocional</w:t>
      </w:r>
    </w:p>
    <w:p w14:paraId="521B1B79" w14:textId="77777777" w:rsidR="000C2D8C" w:rsidRPr="000C2D8C" w:rsidRDefault="000C2D8C" w:rsidP="000C2D8C">
      <w:r w:rsidRPr="000C2D8C">
        <w:pict w14:anchorId="30A630C3">
          <v:rect id="_x0000_i1433" style="width:0;height:1.5pt" o:hralign="center" o:hrstd="t" o:hr="t" fillcolor="#a0a0a0" stroked="f"/>
        </w:pict>
      </w:r>
    </w:p>
    <w:p w14:paraId="74F9C7B9" w14:textId="77777777" w:rsidR="000C2D8C" w:rsidRDefault="000C2D8C" w:rsidP="000C2D8C">
      <w:pPr>
        <w:rPr>
          <w:b/>
          <w:bCs/>
        </w:rPr>
      </w:pPr>
    </w:p>
    <w:p w14:paraId="2D6FEB16" w14:textId="77777777" w:rsidR="000C2D8C" w:rsidRDefault="000C2D8C" w:rsidP="000C2D8C">
      <w:pPr>
        <w:rPr>
          <w:b/>
          <w:bCs/>
        </w:rPr>
      </w:pPr>
    </w:p>
    <w:p w14:paraId="399A6D9B" w14:textId="77777777" w:rsidR="000C2D8C" w:rsidRPr="000C2D8C" w:rsidRDefault="000C2D8C" w:rsidP="000C2D8C">
      <w:pPr>
        <w:pStyle w:val="Ttulo2"/>
      </w:pPr>
      <w:r w:rsidRPr="000C2D8C">
        <w:lastRenderedPageBreak/>
        <w:t>VOLUMEN VII – GOBERNANZA Y LEGALIDAD (V</w:t>
      </w:r>
      <w:r w:rsidRPr="000C2D8C">
        <w:noBreakHyphen/>
        <w:t>VII)</w:t>
      </w:r>
    </w:p>
    <w:p w14:paraId="746B9924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C01 DAO Civilizatorio híbrido</w:t>
      </w:r>
    </w:p>
    <w:p w14:paraId="5EDEDF01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C02 Veto ético inmutable</w:t>
      </w:r>
    </w:p>
    <w:p w14:paraId="271E1CFB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 xml:space="preserve">C03 </w:t>
      </w:r>
      <w:proofErr w:type="spellStart"/>
      <w:r w:rsidRPr="000C2D8C">
        <w:t>BookPI</w:t>
      </w:r>
      <w:proofErr w:type="spellEnd"/>
      <w:r w:rsidRPr="000C2D8C">
        <w:t xml:space="preserve"> </w:t>
      </w:r>
      <w:proofErr w:type="spellStart"/>
      <w:r w:rsidRPr="000C2D8C">
        <w:t>Ledger</w:t>
      </w:r>
      <w:proofErr w:type="spellEnd"/>
      <w:r w:rsidRPr="000C2D8C">
        <w:t>™: trazabilidad legal</w:t>
      </w:r>
    </w:p>
    <w:p w14:paraId="494A8713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C04 Licencia TAMV</w:t>
      </w:r>
      <w:r w:rsidRPr="000C2D8C">
        <w:noBreakHyphen/>
        <w:t>X: protección de autoría</w:t>
      </w:r>
    </w:p>
    <w:p w14:paraId="4B2CBF17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C05 Jurisdicción internacional y arbitraje</w:t>
      </w:r>
    </w:p>
    <w:p w14:paraId="0EABB15F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C06 Cumplimiento GDPR/CPRA/DSA</w:t>
      </w:r>
    </w:p>
    <w:p w14:paraId="6BC03F15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C07 Protocolos de crisis (FÉNIX REX, ALBA GENESIS)</w:t>
      </w:r>
    </w:p>
    <w:p w14:paraId="494103F6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C08 Embajadas digitales soberanas</w:t>
      </w:r>
    </w:p>
    <w:p w14:paraId="5E41CD9B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C09 Manual de crisis comunicacional</w:t>
      </w:r>
    </w:p>
    <w:p w14:paraId="1D7999F6" w14:textId="77777777" w:rsidR="000C2D8C" w:rsidRPr="000C2D8C" w:rsidRDefault="000C2D8C" w:rsidP="000C2D8C">
      <w:pPr>
        <w:numPr>
          <w:ilvl w:val="0"/>
          <w:numId w:val="29"/>
        </w:numPr>
      </w:pPr>
      <w:r w:rsidRPr="000C2D8C">
        <w:t>V</w:t>
      </w:r>
      <w:r w:rsidRPr="000C2D8C">
        <w:noBreakHyphen/>
        <w:t>VII</w:t>
      </w:r>
      <w:r w:rsidRPr="000C2D8C">
        <w:noBreakHyphen/>
        <w:t>C10 Glosario legal y ético</w:t>
      </w:r>
    </w:p>
    <w:p w14:paraId="5D14465C" w14:textId="77777777" w:rsidR="000C2D8C" w:rsidRPr="000C2D8C" w:rsidRDefault="000C2D8C" w:rsidP="000C2D8C">
      <w:r w:rsidRPr="000C2D8C">
        <w:pict w14:anchorId="72A98440">
          <v:rect id="_x0000_i1434" style="width:0;height:1.5pt" o:hralign="center" o:hrstd="t" o:hr="t" fillcolor="#a0a0a0" stroked="f"/>
        </w:pict>
      </w:r>
    </w:p>
    <w:p w14:paraId="6DDC2903" w14:textId="77777777" w:rsidR="000C2D8C" w:rsidRPr="000C2D8C" w:rsidRDefault="000C2D8C" w:rsidP="000C2D8C">
      <w:pPr>
        <w:pStyle w:val="Ttulo2"/>
      </w:pPr>
      <w:r w:rsidRPr="000C2D8C">
        <w:t>VOLUMEN VIII – DEV HUB Y DOCUMENTACIÓN VIVA (V</w:t>
      </w:r>
      <w:r w:rsidRPr="000C2D8C">
        <w:noBreakHyphen/>
        <w:t>VIII)</w:t>
      </w:r>
    </w:p>
    <w:p w14:paraId="321E4004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>C01 Documentación conceptual abierta</w:t>
      </w:r>
    </w:p>
    <w:p w14:paraId="4D8AB0E5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>C02 Documentación técnica auditable</w:t>
      </w:r>
    </w:p>
    <w:p w14:paraId="5CB11A0E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>C03 Documentación filosófica y ética</w:t>
      </w:r>
    </w:p>
    <w:p w14:paraId="11417543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>C04 Documentación legal y económica</w:t>
      </w:r>
    </w:p>
    <w:p w14:paraId="173C4D94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 xml:space="preserve">C05 </w:t>
      </w:r>
      <w:proofErr w:type="spellStart"/>
      <w:r w:rsidRPr="000C2D8C">
        <w:t>Membership</w:t>
      </w:r>
      <w:proofErr w:type="spellEnd"/>
      <w:r w:rsidRPr="000C2D8C">
        <w:t xml:space="preserve"> </w:t>
      </w:r>
      <w:proofErr w:type="spellStart"/>
      <w:r w:rsidRPr="000C2D8C">
        <w:t>tiers</w:t>
      </w:r>
      <w:proofErr w:type="spellEnd"/>
      <w:r w:rsidRPr="000C2D8C">
        <w:t xml:space="preserve"> Dev (Explorador → Consejo TAMV)</w:t>
      </w:r>
    </w:p>
    <w:p w14:paraId="7F78F01E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 xml:space="preserve">C06 </w:t>
      </w:r>
      <w:proofErr w:type="spellStart"/>
      <w:r w:rsidRPr="000C2D8C">
        <w:t>APIs</w:t>
      </w:r>
      <w:proofErr w:type="spellEnd"/>
      <w:r w:rsidRPr="000C2D8C">
        <w:t xml:space="preserve"> y </w:t>
      </w:r>
      <w:proofErr w:type="spellStart"/>
      <w:r w:rsidRPr="000C2D8C">
        <w:t>SDKs</w:t>
      </w:r>
      <w:proofErr w:type="spellEnd"/>
      <w:r w:rsidRPr="000C2D8C">
        <w:t xml:space="preserve"> con niveles de acceso</w:t>
      </w:r>
    </w:p>
    <w:p w14:paraId="5DA0A86E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 xml:space="preserve">C07 Modelos SaaS/API con </w:t>
      </w:r>
      <w:proofErr w:type="spellStart"/>
      <w:r w:rsidRPr="000C2D8C">
        <w:t>SLAs</w:t>
      </w:r>
      <w:proofErr w:type="spellEnd"/>
    </w:p>
    <w:p w14:paraId="776A75C6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 xml:space="preserve">C08 Entornos dedicados </w:t>
      </w:r>
      <w:proofErr w:type="spellStart"/>
      <w:r w:rsidRPr="000C2D8C">
        <w:t>enterprise</w:t>
      </w:r>
      <w:proofErr w:type="spellEnd"/>
    </w:p>
    <w:p w14:paraId="4A3529C3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 xml:space="preserve">C09 </w:t>
      </w:r>
      <w:proofErr w:type="spellStart"/>
      <w:r w:rsidRPr="000C2D8C">
        <w:t>Roadmap</w:t>
      </w:r>
      <w:proofErr w:type="spellEnd"/>
      <w:r w:rsidRPr="000C2D8C">
        <w:t xml:space="preserve"> participativo</w:t>
      </w:r>
    </w:p>
    <w:p w14:paraId="748FE8FD" w14:textId="77777777" w:rsidR="000C2D8C" w:rsidRPr="000C2D8C" w:rsidRDefault="000C2D8C" w:rsidP="000C2D8C">
      <w:pPr>
        <w:numPr>
          <w:ilvl w:val="0"/>
          <w:numId w:val="30"/>
        </w:numPr>
      </w:pPr>
      <w:r w:rsidRPr="000C2D8C">
        <w:t>V</w:t>
      </w:r>
      <w:r w:rsidRPr="000C2D8C">
        <w:noBreakHyphen/>
        <w:t>VIII</w:t>
      </w:r>
      <w:r w:rsidRPr="000C2D8C">
        <w:noBreakHyphen/>
        <w:t>C10 Biblioteca viva de dignidad digital</w:t>
      </w:r>
    </w:p>
    <w:p w14:paraId="4FEA393B" w14:textId="77777777" w:rsidR="000C2D8C" w:rsidRPr="000C2D8C" w:rsidRDefault="000C2D8C" w:rsidP="000C2D8C">
      <w:r w:rsidRPr="000C2D8C">
        <w:pict w14:anchorId="6C437C2A">
          <v:rect id="_x0000_i1435" style="width:0;height:1.5pt" o:hralign="center" o:hrstd="t" o:hr="t" fillcolor="#a0a0a0" stroked="f"/>
        </w:pict>
      </w:r>
    </w:p>
    <w:p w14:paraId="67A26812" w14:textId="77777777" w:rsidR="000C2D8C" w:rsidRDefault="000C2D8C" w:rsidP="000C2D8C">
      <w:pPr>
        <w:rPr>
          <w:b/>
          <w:bCs/>
        </w:rPr>
      </w:pPr>
    </w:p>
    <w:p w14:paraId="5C7F59FF" w14:textId="77777777" w:rsidR="000C2D8C" w:rsidRDefault="000C2D8C" w:rsidP="000C2D8C">
      <w:pPr>
        <w:rPr>
          <w:b/>
          <w:bCs/>
        </w:rPr>
      </w:pPr>
    </w:p>
    <w:p w14:paraId="1CAC7537" w14:textId="77777777" w:rsidR="000C2D8C" w:rsidRPr="000C2D8C" w:rsidRDefault="000C2D8C" w:rsidP="000C2D8C">
      <w:pPr>
        <w:pStyle w:val="Ttulo2"/>
      </w:pPr>
      <w:r w:rsidRPr="000C2D8C">
        <w:lastRenderedPageBreak/>
        <w:t>VOLUMEN IX – HISTORIA Y HITOS (V</w:t>
      </w:r>
      <w:r w:rsidRPr="000C2D8C">
        <w:noBreakHyphen/>
        <w:t>IX)</w:t>
      </w:r>
    </w:p>
    <w:p w14:paraId="1F196FD6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C01 Línea de tiempo del proyecto</w:t>
      </w:r>
    </w:p>
    <w:p w14:paraId="2DE428B4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C02 Hitos del 15 de diciembre (</w:t>
      </w:r>
      <w:proofErr w:type="spellStart"/>
      <w:r w:rsidRPr="000C2D8C">
        <w:t>records</w:t>
      </w:r>
      <w:proofErr w:type="spellEnd"/>
      <w:r w:rsidRPr="000C2D8C">
        <w:t xml:space="preserve"> globales)</w:t>
      </w:r>
    </w:p>
    <w:p w14:paraId="24FA5191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C03 Validaciones públicas y reconocimientos</w:t>
      </w:r>
    </w:p>
    <w:p w14:paraId="3217E8CA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C04 Estudios de caso y migraciones exitosas</w:t>
      </w:r>
    </w:p>
    <w:p w14:paraId="5A4A614D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 xml:space="preserve">C05 Comparativas con plataformas </w:t>
      </w:r>
      <w:proofErr w:type="spellStart"/>
      <w:r w:rsidRPr="000C2D8C">
        <w:t>legacy</w:t>
      </w:r>
      <w:proofErr w:type="spellEnd"/>
    </w:p>
    <w:p w14:paraId="7283B198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C06 Paradigmas destruidos (</w:t>
      </w:r>
      <w:proofErr w:type="spellStart"/>
      <w:r w:rsidRPr="000C2D8C">
        <w:t>ads</w:t>
      </w:r>
      <w:proofErr w:type="spellEnd"/>
      <w:r w:rsidRPr="000C2D8C">
        <w:t xml:space="preserve">, </w:t>
      </w:r>
      <w:proofErr w:type="spellStart"/>
      <w:r w:rsidRPr="000C2D8C">
        <w:t>APIs</w:t>
      </w:r>
      <w:proofErr w:type="spellEnd"/>
      <w:r w:rsidRPr="000C2D8C">
        <w:t>, identidad vulnerable)</w:t>
      </w:r>
    </w:p>
    <w:p w14:paraId="41410044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C07 Testimonios y crónicas del Diario de Isabella</w:t>
      </w:r>
    </w:p>
    <w:p w14:paraId="75B407D7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C08 Lecciones aprendidas y decisiones de diseño</w:t>
      </w:r>
    </w:p>
    <w:p w14:paraId="169DCCD4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C09 Patentes, marcas y derechos intelectuales</w:t>
      </w:r>
    </w:p>
    <w:p w14:paraId="3EC78F19" w14:textId="77777777" w:rsidR="000C2D8C" w:rsidRPr="000C2D8C" w:rsidRDefault="000C2D8C" w:rsidP="000C2D8C">
      <w:pPr>
        <w:numPr>
          <w:ilvl w:val="0"/>
          <w:numId w:val="31"/>
        </w:numPr>
      </w:pPr>
      <w:r w:rsidRPr="000C2D8C">
        <w:t>V</w:t>
      </w:r>
      <w:r w:rsidRPr="000C2D8C">
        <w:noBreakHyphen/>
        <w:t>IX</w:t>
      </w:r>
      <w:r w:rsidRPr="000C2D8C">
        <w:noBreakHyphen/>
        <w:t>C10 Proyección y metas futuras</w:t>
      </w:r>
    </w:p>
    <w:p w14:paraId="08C980C3" w14:textId="77777777" w:rsidR="000C2D8C" w:rsidRPr="000C2D8C" w:rsidRDefault="000C2D8C" w:rsidP="000C2D8C">
      <w:r w:rsidRPr="000C2D8C">
        <w:pict w14:anchorId="73FF4D44">
          <v:rect id="_x0000_i1436" style="width:0;height:1.5pt" o:hralign="center" o:hrstd="t" o:hr="t" fillcolor="#a0a0a0" stroked="f"/>
        </w:pict>
      </w:r>
    </w:p>
    <w:p w14:paraId="355D61AD" w14:textId="77777777" w:rsidR="000C2D8C" w:rsidRPr="000C2D8C" w:rsidRDefault="000C2D8C" w:rsidP="000C2D8C">
      <w:pPr>
        <w:pStyle w:val="Ttulo2"/>
      </w:pPr>
      <w:r w:rsidRPr="000C2D8C">
        <w:t>VOLUMEN X – BIBLIOGRAFÍAS Y REFERENCIAS (V</w:t>
      </w:r>
      <w:r w:rsidRPr="000C2D8C">
        <w:noBreakHyphen/>
        <w:t>X)</w:t>
      </w:r>
    </w:p>
    <w:p w14:paraId="5A790376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C01 Bibliografía técnica (cripto, seguridad)</w:t>
      </w:r>
    </w:p>
    <w:p w14:paraId="6F86A8FF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C02 Bibliografía IA y ética</w:t>
      </w:r>
    </w:p>
    <w:p w14:paraId="1C0E2464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C03 Estudios de mercado (</w:t>
      </w:r>
      <w:proofErr w:type="spellStart"/>
      <w:r w:rsidRPr="000C2D8C">
        <w:t>creator</w:t>
      </w:r>
      <w:proofErr w:type="spellEnd"/>
      <w:r w:rsidRPr="000C2D8C">
        <w:t xml:space="preserve"> </w:t>
      </w:r>
      <w:proofErr w:type="spellStart"/>
      <w:r w:rsidRPr="000C2D8C">
        <w:t>economy</w:t>
      </w:r>
      <w:proofErr w:type="spellEnd"/>
      <w:r w:rsidRPr="000C2D8C">
        <w:t>, metaverso)</w:t>
      </w:r>
    </w:p>
    <w:p w14:paraId="6596DD94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 xml:space="preserve">C04 Marcos regulatorios y </w:t>
      </w:r>
      <w:proofErr w:type="spellStart"/>
      <w:r w:rsidRPr="000C2D8C">
        <w:t>compliance</w:t>
      </w:r>
      <w:proofErr w:type="spellEnd"/>
    </w:p>
    <w:p w14:paraId="67BF5B05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C05 Documentación interna TAMV (federada)</w:t>
      </w:r>
    </w:p>
    <w:p w14:paraId="3313AA01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C06 Fuentes académicas y libros de referencia</w:t>
      </w:r>
    </w:p>
    <w:p w14:paraId="146DC461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C07 Informes de consultoras y datos de industria</w:t>
      </w:r>
    </w:p>
    <w:p w14:paraId="521372D0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 xml:space="preserve">C08 Registros en </w:t>
      </w:r>
      <w:proofErr w:type="spellStart"/>
      <w:r w:rsidRPr="000C2D8C">
        <w:t>BookPI</w:t>
      </w:r>
      <w:proofErr w:type="spellEnd"/>
      <w:r w:rsidRPr="000C2D8C">
        <w:t xml:space="preserve"> y hashes verificables</w:t>
      </w:r>
    </w:p>
    <w:p w14:paraId="4F286A88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C09 Procedimientos de verificación cruzada</w:t>
      </w:r>
    </w:p>
    <w:p w14:paraId="5C8BBC7F" w14:textId="77777777" w:rsidR="000C2D8C" w:rsidRPr="000C2D8C" w:rsidRDefault="000C2D8C" w:rsidP="000C2D8C">
      <w:pPr>
        <w:numPr>
          <w:ilvl w:val="0"/>
          <w:numId w:val="32"/>
        </w:numPr>
      </w:pPr>
      <w:r w:rsidRPr="000C2D8C">
        <w:t>V</w:t>
      </w:r>
      <w:r w:rsidRPr="000C2D8C">
        <w:noBreakHyphen/>
        <w:t>X</w:t>
      </w:r>
      <w:r w:rsidRPr="000C2D8C">
        <w:noBreakHyphen/>
        <w:t>C10 Políticas de mantenimiento bibliográfico</w:t>
      </w:r>
    </w:p>
    <w:p w14:paraId="77CB2CD9" w14:textId="77777777" w:rsidR="000C2D8C" w:rsidRPr="000C2D8C" w:rsidRDefault="000C2D8C" w:rsidP="000C2D8C">
      <w:r w:rsidRPr="000C2D8C">
        <w:pict w14:anchorId="24442D34">
          <v:rect id="_x0000_i1437" style="width:0;height:1.5pt" o:hralign="center" o:hrstd="t" o:hr="t" fillcolor="#a0a0a0" stroked="f"/>
        </w:pict>
      </w:r>
    </w:p>
    <w:p w14:paraId="4884836F" w14:textId="77777777" w:rsidR="000C2D8C" w:rsidRDefault="000C2D8C" w:rsidP="000C2D8C">
      <w:pPr>
        <w:rPr>
          <w:b/>
          <w:bCs/>
        </w:rPr>
      </w:pPr>
    </w:p>
    <w:p w14:paraId="1EB303E1" w14:textId="77777777" w:rsidR="000C2D8C" w:rsidRDefault="000C2D8C" w:rsidP="000C2D8C">
      <w:pPr>
        <w:rPr>
          <w:b/>
          <w:bCs/>
        </w:rPr>
      </w:pPr>
    </w:p>
    <w:p w14:paraId="54A89E50" w14:textId="77777777" w:rsidR="000C2D8C" w:rsidRPr="000C2D8C" w:rsidRDefault="000C2D8C" w:rsidP="000C2D8C">
      <w:pPr>
        <w:pStyle w:val="Ttulo2"/>
      </w:pPr>
      <w:r w:rsidRPr="000C2D8C">
        <w:lastRenderedPageBreak/>
        <w:t>VOLUMEN XI – OPERACIÓN Y CONTINUIDAD DE NEGOCIO (V</w:t>
      </w:r>
      <w:r w:rsidRPr="000C2D8C">
        <w:noBreakHyphen/>
        <w:t>XI)</w:t>
      </w:r>
    </w:p>
    <w:p w14:paraId="63CE3927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>C01 Plan maestro de operaciones y soporte de primera línea</w:t>
      </w:r>
    </w:p>
    <w:p w14:paraId="7973820E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>C02 Resiliencia FÉNIX REX: recuperación y RTO/RPO</w:t>
      </w:r>
    </w:p>
    <w:p w14:paraId="5F513AB6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 xml:space="preserve">C03 Réplicas </w:t>
      </w:r>
      <w:proofErr w:type="spellStart"/>
      <w:r w:rsidRPr="000C2D8C">
        <w:t>multi</w:t>
      </w:r>
      <w:r w:rsidRPr="000C2D8C">
        <w:noBreakHyphen/>
        <w:t>región</w:t>
      </w:r>
      <w:proofErr w:type="spellEnd"/>
      <w:r w:rsidRPr="000C2D8C">
        <w:t xml:space="preserve"> y conmutación por error</w:t>
      </w:r>
    </w:p>
    <w:p w14:paraId="4A463A0C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>C04 Gestión de capacidad y previsión de demanda</w:t>
      </w:r>
    </w:p>
    <w:p w14:paraId="032DC7B6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 xml:space="preserve">C05 Costeo </w:t>
      </w:r>
      <w:proofErr w:type="spellStart"/>
      <w:r w:rsidRPr="000C2D8C">
        <w:t>FinOps</w:t>
      </w:r>
      <w:proofErr w:type="spellEnd"/>
      <w:r w:rsidRPr="000C2D8C">
        <w:t xml:space="preserve"> y optimización de consumo</w:t>
      </w:r>
    </w:p>
    <w:p w14:paraId="0E53536F" w14:textId="77777777" w:rsidR="000C2D8C" w:rsidRPr="000C2D8C" w:rsidRDefault="000C2D8C" w:rsidP="000C2D8C">
      <w:pPr>
        <w:numPr>
          <w:ilvl w:val="0"/>
          <w:numId w:val="33"/>
        </w:numPr>
      </w:pPr>
      <w:r w:rsidRPr="000C2D8C">
        <w:t>V</w:t>
      </w:r>
      <w:r w:rsidRPr="000C2D8C">
        <w:noBreakHyphen/>
        <w:t>XI</w:t>
      </w:r>
      <w:r w:rsidRPr="000C2D8C">
        <w:noBreakHyphen/>
        <w:t>C06 Tableros de salud, alertas</w:t>
      </w:r>
    </w:p>
    <w:p w14:paraId="2DB4734A" w14:textId="77777777" w:rsidR="00D115A2" w:rsidRDefault="00D115A2" w:rsidP="00D115A2"/>
    <w:sectPr w:rsidR="00D11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85A"/>
    <w:multiLevelType w:val="multilevel"/>
    <w:tmpl w:val="DED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8E4"/>
    <w:multiLevelType w:val="multilevel"/>
    <w:tmpl w:val="9A6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1789"/>
    <w:multiLevelType w:val="multilevel"/>
    <w:tmpl w:val="452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694"/>
    <w:multiLevelType w:val="multilevel"/>
    <w:tmpl w:val="554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42DD"/>
    <w:multiLevelType w:val="multilevel"/>
    <w:tmpl w:val="95D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C2F74"/>
    <w:multiLevelType w:val="hybridMultilevel"/>
    <w:tmpl w:val="5B22B5F8"/>
    <w:lvl w:ilvl="0" w:tplc="89C859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911CB"/>
    <w:multiLevelType w:val="hybridMultilevel"/>
    <w:tmpl w:val="2A2AEE46"/>
    <w:lvl w:ilvl="0" w:tplc="BCF217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6116C"/>
    <w:multiLevelType w:val="multilevel"/>
    <w:tmpl w:val="235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B5380"/>
    <w:multiLevelType w:val="multilevel"/>
    <w:tmpl w:val="40F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E5750"/>
    <w:multiLevelType w:val="multilevel"/>
    <w:tmpl w:val="9C9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135B9"/>
    <w:multiLevelType w:val="multilevel"/>
    <w:tmpl w:val="951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D4D66"/>
    <w:multiLevelType w:val="multilevel"/>
    <w:tmpl w:val="F56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A2EF3"/>
    <w:multiLevelType w:val="multilevel"/>
    <w:tmpl w:val="D79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67067"/>
    <w:multiLevelType w:val="multilevel"/>
    <w:tmpl w:val="EA4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87EAD"/>
    <w:multiLevelType w:val="multilevel"/>
    <w:tmpl w:val="015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04776"/>
    <w:multiLevelType w:val="multilevel"/>
    <w:tmpl w:val="833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62355"/>
    <w:multiLevelType w:val="hybridMultilevel"/>
    <w:tmpl w:val="D88AC7C2"/>
    <w:lvl w:ilvl="0" w:tplc="9ECC88D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943D2B"/>
    <w:multiLevelType w:val="multilevel"/>
    <w:tmpl w:val="CB8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6565D"/>
    <w:multiLevelType w:val="multilevel"/>
    <w:tmpl w:val="D74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960E5"/>
    <w:multiLevelType w:val="multilevel"/>
    <w:tmpl w:val="E00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A5C14"/>
    <w:multiLevelType w:val="multilevel"/>
    <w:tmpl w:val="52E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40E8F"/>
    <w:multiLevelType w:val="multilevel"/>
    <w:tmpl w:val="6D9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11F15"/>
    <w:multiLevelType w:val="hybridMultilevel"/>
    <w:tmpl w:val="5F1C095A"/>
    <w:lvl w:ilvl="0" w:tplc="DF322D8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512704"/>
    <w:multiLevelType w:val="multilevel"/>
    <w:tmpl w:val="07E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423B1"/>
    <w:multiLevelType w:val="multilevel"/>
    <w:tmpl w:val="E79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646D2"/>
    <w:multiLevelType w:val="multilevel"/>
    <w:tmpl w:val="405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D2189"/>
    <w:multiLevelType w:val="multilevel"/>
    <w:tmpl w:val="64FE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17686"/>
    <w:multiLevelType w:val="multilevel"/>
    <w:tmpl w:val="7C2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560A0"/>
    <w:multiLevelType w:val="multilevel"/>
    <w:tmpl w:val="50D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27718"/>
    <w:multiLevelType w:val="multilevel"/>
    <w:tmpl w:val="665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D1C92"/>
    <w:multiLevelType w:val="multilevel"/>
    <w:tmpl w:val="68C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94C1E"/>
    <w:multiLevelType w:val="multilevel"/>
    <w:tmpl w:val="E4C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14608"/>
    <w:multiLevelType w:val="multilevel"/>
    <w:tmpl w:val="A7C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64500"/>
    <w:multiLevelType w:val="multilevel"/>
    <w:tmpl w:val="A40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BE4"/>
    <w:multiLevelType w:val="multilevel"/>
    <w:tmpl w:val="A11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E34B5"/>
    <w:multiLevelType w:val="multilevel"/>
    <w:tmpl w:val="802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62C33"/>
    <w:multiLevelType w:val="multilevel"/>
    <w:tmpl w:val="D9D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560295">
    <w:abstractNumId w:val="32"/>
  </w:num>
  <w:num w:numId="2" w16cid:durableId="1326862995">
    <w:abstractNumId w:val="30"/>
  </w:num>
  <w:num w:numId="3" w16cid:durableId="562982506">
    <w:abstractNumId w:val="15"/>
  </w:num>
  <w:num w:numId="4" w16cid:durableId="1418333224">
    <w:abstractNumId w:val="19"/>
  </w:num>
  <w:num w:numId="5" w16cid:durableId="267742656">
    <w:abstractNumId w:val="4"/>
  </w:num>
  <w:num w:numId="6" w16cid:durableId="665014038">
    <w:abstractNumId w:val="14"/>
  </w:num>
  <w:num w:numId="7" w16cid:durableId="2072387057">
    <w:abstractNumId w:val="18"/>
  </w:num>
  <w:num w:numId="8" w16cid:durableId="1397708323">
    <w:abstractNumId w:val="33"/>
  </w:num>
  <w:num w:numId="9" w16cid:durableId="559100035">
    <w:abstractNumId w:val="28"/>
  </w:num>
  <w:num w:numId="10" w16cid:durableId="1098016741">
    <w:abstractNumId w:val="23"/>
  </w:num>
  <w:num w:numId="11" w16cid:durableId="965505991">
    <w:abstractNumId w:val="9"/>
  </w:num>
  <w:num w:numId="12" w16cid:durableId="1730303822">
    <w:abstractNumId w:val="35"/>
  </w:num>
  <w:num w:numId="13" w16cid:durableId="1401900261">
    <w:abstractNumId w:val="1"/>
  </w:num>
  <w:num w:numId="14" w16cid:durableId="325979337">
    <w:abstractNumId w:val="12"/>
  </w:num>
  <w:num w:numId="15" w16cid:durableId="2123373936">
    <w:abstractNumId w:val="11"/>
  </w:num>
  <w:num w:numId="16" w16cid:durableId="824203510">
    <w:abstractNumId w:val="3"/>
  </w:num>
  <w:num w:numId="17" w16cid:durableId="1388870700">
    <w:abstractNumId w:val="10"/>
  </w:num>
  <w:num w:numId="18" w16cid:durableId="1737128312">
    <w:abstractNumId w:val="2"/>
  </w:num>
  <w:num w:numId="19" w16cid:durableId="693841860">
    <w:abstractNumId w:val="25"/>
  </w:num>
  <w:num w:numId="20" w16cid:durableId="1348941539">
    <w:abstractNumId w:val="20"/>
  </w:num>
  <w:num w:numId="21" w16cid:durableId="1356926556">
    <w:abstractNumId w:val="29"/>
  </w:num>
  <w:num w:numId="22" w16cid:durableId="2120681098">
    <w:abstractNumId w:val="0"/>
  </w:num>
  <w:num w:numId="23" w16cid:durableId="695741422">
    <w:abstractNumId w:val="27"/>
  </w:num>
  <w:num w:numId="24" w16cid:durableId="1167283300">
    <w:abstractNumId w:val="8"/>
  </w:num>
  <w:num w:numId="25" w16cid:durableId="1958831942">
    <w:abstractNumId w:val="21"/>
  </w:num>
  <w:num w:numId="26" w16cid:durableId="916717855">
    <w:abstractNumId w:val="26"/>
  </w:num>
  <w:num w:numId="27" w16cid:durableId="231041869">
    <w:abstractNumId w:val="17"/>
  </w:num>
  <w:num w:numId="28" w16cid:durableId="1778986676">
    <w:abstractNumId w:val="13"/>
  </w:num>
  <w:num w:numId="29" w16cid:durableId="78330946">
    <w:abstractNumId w:val="31"/>
  </w:num>
  <w:num w:numId="30" w16cid:durableId="602229544">
    <w:abstractNumId w:val="36"/>
  </w:num>
  <w:num w:numId="31" w16cid:durableId="515536475">
    <w:abstractNumId w:val="7"/>
  </w:num>
  <w:num w:numId="32" w16cid:durableId="1075467845">
    <w:abstractNumId w:val="24"/>
  </w:num>
  <w:num w:numId="33" w16cid:durableId="838542325">
    <w:abstractNumId w:val="34"/>
  </w:num>
  <w:num w:numId="34" w16cid:durableId="999428305">
    <w:abstractNumId w:val="6"/>
  </w:num>
  <w:num w:numId="35" w16cid:durableId="1946225720">
    <w:abstractNumId w:val="22"/>
  </w:num>
  <w:num w:numId="36" w16cid:durableId="1274051213">
    <w:abstractNumId w:val="16"/>
  </w:num>
  <w:num w:numId="37" w16cid:durableId="911625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A2"/>
    <w:rsid w:val="000C2D8C"/>
    <w:rsid w:val="000F45A2"/>
    <w:rsid w:val="00D1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1C08"/>
  <w15:chartTrackingRefBased/>
  <w15:docId w15:val="{61E0A9BB-5249-4212-83AF-2B67FB46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1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5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5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5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5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5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5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5A2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0C2D8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7</Pages>
  <Words>865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2025-11-28T08:07:00Z</dcterms:created>
  <dcterms:modified xsi:type="dcterms:W3CDTF">2025-11-28T12:31:00Z</dcterms:modified>
</cp:coreProperties>
</file>