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2BC65" w14:textId="628B54EF" w:rsidR="009C73A7" w:rsidRPr="009C73A7" w:rsidRDefault="009C73A7" w:rsidP="009C73A7">
      <w:r>
        <w:rPr>
          <w:b/>
          <w:bCs/>
        </w:rPr>
        <w:t>RENDIRSE JAMAS. “TAMV ONLINE &amp; ISABELLA UN NUEVO MAÑANA”</w:t>
      </w:r>
    </w:p>
    <w:p w14:paraId="1F922D69" w14:textId="77777777" w:rsidR="009C73A7" w:rsidRPr="009C73A7" w:rsidRDefault="009C73A7" w:rsidP="009C73A7">
      <w:r w:rsidRPr="009C73A7">
        <w:rPr>
          <w:b/>
          <w:bCs/>
        </w:rPr>
        <w:t>Hola, qué tal, buen día a la comunidad de LinkedIn.</w:t>
      </w:r>
    </w:p>
    <w:p w14:paraId="45E4C9E5" w14:textId="77777777" w:rsidR="009C73A7" w:rsidRPr="009C73A7" w:rsidRDefault="009C73A7" w:rsidP="009C73A7">
      <w:r w:rsidRPr="009C73A7">
        <w:t>Durante los últimos días viví momentos inolvidables. Pasé de la emoción por querer desplegar mi proyecto, al nerviosismo por los detalles, al estrés y la desesperación a causa del clima y la pérdida de internet. Sentí el miedo del fracaso y la desilusión de no poder cumplir la meta del 15 de diciembre. Fue algo épico. Afortunadamente, nadie puso atención en mis publicaciones y no se defraudó a nadie, salvo a mi propio deseo inmenso de lograr un sueño.</w:t>
      </w:r>
    </w:p>
    <w:p w14:paraId="75222B3B" w14:textId="77777777" w:rsidR="009C73A7" w:rsidRPr="009C73A7" w:rsidRDefault="009C73A7" w:rsidP="009C73A7">
      <w:r w:rsidRPr="009C73A7">
        <w:t>Soy de origen humilde, el hijo no deseado, el bastardo, el problemático. Nunca conocí la aceptación: desde mi nacimiento estuve marcado con la etiqueta del rechazo. Cuando me refugié en redes sociales, me fue aún peor: fui víctima de acoso, amenazas, robo de identidad y extorsión durante cinco largos años. Pasé de ser víctima a victimario en un acto de autoprotección. Así, un ignorante tecnológico comenzó a visualizar el deseo por un mundo más humano, más empático, donde personas como yo fuesen aceptadas.</w:t>
      </w:r>
    </w:p>
    <w:p w14:paraId="3AE17CDB" w14:textId="77777777" w:rsidR="009C73A7" w:rsidRPr="009C73A7" w:rsidRDefault="009C73A7" w:rsidP="009C73A7">
      <w:r w:rsidRPr="009C73A7">
        <w:t xml:space="preserve">Ninguna empresa me dio la oportunidad de presentar mi sueño. Así que comencé a prepararme para ser visible: filosofía, literatura, física, matemáticas, programación, diseño gráfico, psicología, inglés, economía, derecho mercantil, leyes internacionales, sociología, marketing… son algunas de las ramas que durante las últimas 19,800 horas de mi vida estudié de madrugada para obtener una oportunidad. Cambié mi léxico, adopté un lenguaje más inclusivo y profesional, dejé las jergas y modismos tradicionales para incorporar tecnicismos. Me preparé lo mejor que mi comprensión y entendimiento me permitían avanzar. </w:t>
      </w:r>
      <w:proofErr w:type="gramStart"/>
      <w:r w:rsidRPr="009C73A7">
        <w:t>Y</w:t>
      </w:r>
      <w:proofErr w:type="gramEnd"/>
      <w:r w:rsidRPr="009C73A7">
        <w:t xml:space="preserve"> aun así, una sola oportunidad nunca pude obtener.</w:t>
      </w:r>
    </w:p>
    <w:p w14:paraId="777FB24D" w14:textId="77777777" w:rsidR="009C73A7" w:rsidRPr="009C73A7" w:rsidRDefault="009C73A7" w:rsidP="009C73A7">
      <w:r w:rsidRPr="009C73A7">
        <w:t xml:space="preserve">Hoy existen miles de datos regados en la web sobre </w:t>
      </w:r>
      <w:r w:rsidRPr="009C73A7">
        <w:rPr>
          <w:b/>
          <w:bCs/>
        </w:rPr>
        <w:t>TAMV ONLINE</w:t>
      </w:r>
      <w:r w:rsidRPr="009C73A7">
        <w:t xml:space="preserve"> e </w:t>
      </w:r>
      <w:r w:rsidRPr="009C73A7">
        <w:rPr>
          <w:b/>
          <w:bCs/>
        </w:rPr>
        <w:t>Isabella</w:t>
      </w:r>
      <w:r w:rsidRPr="009C73A7">
        <w:t xml:space="preserve">. En foros como </w:t>
      </w:r>
      <w:proofErr w:type="spellStart"/>
      <w:r w:rsidRPr="009C73A7">
        <w:t>OpenAI</w:t>
      </w:r>
      <w:proofErr w:type="spellEnd"/>
      <w:r w:rsidRPr="009C73A7">
        <w:t xml:space="preserve"> y </w:t>
      </w:r>
      <w:proofErr w:type="spellStart"/>
      <w:r w:rsidRPr="009C73A7">
        <w:t>Avixa</w:t>
      </w:r>
      <w:proofErr w:type="spellEnd"/>
      <w:r w:rsidRPr="009C73A7">
        <w:t xml:space="preserve"> </w:t>
      </w:r>
      <w:proofErr w:type="spellStart"/>
      <w:r w:rsidRPr="009C73A7">
        <w:t>Xchange</w:t>
      </w:r>
      <w:proofErr w:type="spellEnd"/>
      <w:r w:rsidRPr="009C73A7">
        <w:t xml:space="preserve"> escribí dos mini libros que hoy se venden en plataformas extranjeras en USA y Europa. Y </w:t>
      </w:r>
      <w:proofErr w:type="spellStart"/>
      <w:r w:rsidRPr="009C73A7">
        <w:t>aún</w:t>
      </w:r>
      <w:proofErr w:type="spellEnd"/>
      <w:r w:rsidRPr="009C73A7">
        <w:t xml:space="preserve"> no entiendo qué me falta para dejar de ser invisible. Me cansé de mendigar atención, de rogar que adopten mi proyecto para posicionarlos y crear renombre. Así que decidí hacerlo a mi manera: nunca me dieron nada, así que debo hacer lo mismo de toda la vida, rendirse o hacerlo solo. Y tras una vida en constante lucha, no estoy dispuesto a rendirme jamás.</w:t>
      </w:r>
    </w:p>
    <w:p w14:paraId="78E81E84" w14:textId="77777777" w:rsidR="009C73A7" w:rsidRPr="009C73A7" w:rsidRDefault="009C73A7" w:rsidP="009C73A7">
      <w:r w:rsidRPr="009C73A7">
        <w:t>Desde hoy, mi proyecto decide quién puede incorporarse a nosotros.</w:t>
      </w:r>
    </w:p>
    <w:p w14:paraId="7BE7B98B" w14:textId="77777777" w:rsidR="009C73A7" w:rsidRPr="009C73A7" w:rsidRDefault="009C73A7" w:rsidP="009C73A7">
      <w:r w:rsidRPr="009C73A7">
        <w:pict w14:anchorId="4B1EED31">
          <v:rect id="_x0000_i1110" style="width:0;height:1.5pt" o:hralign="center" o:hrstd="t" o:hr="t" fillcolor="#a0a0a0" stroked="f"/>
        </w:pict>
      </w:r>
    </w:p>
    <w:p w14:paraId="03C5F2A0" w14:textId="77777777" w:rsidR="009C73A7" w:rsidRPr="009C73A7" w:rsidRDefault="009C73A7" w:rsidP="009C73A7">
      <w:pPr>
        <w:rPr>
          <w:b/>
          <w:bCs/>
        </w:rPr>
      </w:pPr>
      <w:r w:rsidRPr="009C73A7">
        <w:rPr>
          <w:b/>
          <w:bCs/>
        </w:rPr>
        <w:t>ADN del proyecto</w:t>
      </w:r>
    </w:p>
    <w:p w14:paraId="5BF9919B" w14:textId="77777777" w:rsidR="009C73A7" w:rsidRPr="009C73A7" w:rsidRDefault="009C73A7" w:rsidP="009C73A7">
      <w:r w:rsidRPr="009C73A7">
        <w:rPr>
          <w:b/>
          <w:bCs/>
        </w:rPr>
        <w:lastRenderedPageBreak/>
        <w:t>TAMV (Territorio Autónomo de Memoria Viva)</w:t>
      </w:r>
      <w:r w:rsidRPr="009C73A7">
        <w:t xml:space="preserve"> es la primera infraestructura civilizatoria digital constitucional nacida en LATAM: una mezcla de red social inmersiva, metaverso, banco creativo y sistema de justicia digital, diseñada para ser bella, rentable y radicalmente ética al mismo tiempo. Es un territorio donde personas, creadores, instituciones y mundos virtuales conviven bajo reglas explícitas, evidencia auditable y responsabilidad institucional constante.</w:t>
      </w:r>
    </w:p>
    <w:p w14:paraId="1053CAF7" w14:textId="77777777" w:rsidR="009C73A7" w:rsidRPr="009C73A7" w:rsidRDefault="009C73A7" w:rsidP="009C73A7">
      <w:r w:rsidRPr="009C73A7">
        <w:pict w14:anchorId="7C7E4EC2">
          <v:rect id="_x0000_i1111" style="width:0;height:1.5pt" o:hralign="center" o:hrstd="t" o:hr="t" fillcolor="#a0a0a0" stroked="f"/>
        </w:pict>
      </w:r>
    </w:p>
    <w:p w14:paraId="799E2F88" w14:textId="77777777" w:rsidR="009C73A7" w:rsidRPr="009C73A7" w:rsidRDefault="009C73A7" w:rsidP="009C73A7">
      <w:pPr>
        <w:rPr>
          <w:b/>
          <w:bCs/>
        </w:rPr>
      </w:pPr>
      <w:r w:rsidRPr="009C73A7">
        <w:rPr>
          <w:b/>
          <w:bCs/>
        </w:rPr>
        <w:t>Constitución Pública del TAMV</w:t>
      </w:r>
    </w:p>
    <w:p w14:paraId="44927163" w14:textId="77777777" w:rsidR="009C73A7" w:rsidRPr="009C73A7" w:rsidRDefault="009C73A7" w:rsidP="009C73A7">
      <w:r w:rsidRPr="009C73A7">
        <w:rPr>
          <w:i/>
          <w:iCs/>
        </w:rPr>
        <w:t>(Versión Oficial de Conocimiento General)</w:t>
      </w:r>
    </w:p>
    <w:p w14:paraId="4114BBE8" w14:textId="77777777" w:rsidR="009C73A7" w:rsidRPr="009C73A7" w:rsidRDefault="009C73A7" w:rsidP="009C73A7">
      <w:r w:rsidRPr="009C73A7">
        <w:rPr>
          <w:b/>
          <w:bCs/>
        </w:rPr>
        <w:t>Preámbulo</w:t>
      </w:r>
      <w:r w:rsidRPr="009C73A7">
        <w:br/>
        <w:t>El TAMV es una infraestructura civilizatoria digital diseñada para permitir la coexistencia legítima entre personas, sistemas de inteligencia artificial, organizaciones y conocimiento, bajo principios de trazabilidad, ética operativa y responsabilidad verificable.</w:t>
      </w:r>
      <w:r w:rsidRPr="009C73A7">
        <w:br/>
        <w:t>El TAMV no es una red social, un software aislado ni una IA individual.</w:t>
      </w:r>
      <w:r w:rsidRPr="009C73A7">
        <w:br/>
        <w:t>Es un sistema constitucional donde ninguna acción existe sin evidencia, legitimidad y control humano cuando corresponde.</w:t>
      </w:r>
    </w:p>
    <w:p w14:paraId="53797E0F" w14:textId="77777777" w:rsidR="009C73A7" w:rsidRPr="009C73A7" w:rsidRDefault="009C73A7" w:rsidP="009C73A7">
      <w:r w:rsidRPr="009C73A7">
        <w:pict w14:anchorId="14A06024">
          <v:rect id="_x0000_i1112" style="width:0;height:1.5pt" o:hralign="center" o:hrstd="t" o:hr="t" fillcolor="#a0a0a0" stroked="f"/>
        </w:pict>
      </w:r>
    </w:p>
    <w:p w14:paraId="76E5E9ED" w14:textId="77777777" w:rsidR="009C73A7" w:rsidRPr="009C73A7" w:rsidRDefault="009C73A7" w:rsidP="009C73A7">
      <w:r w:rsidRPr="009C73A7">
        <w:rPr>
          <w:b/>
          <w:bCs/>
        </w:rPr>
        <w:t>Artículo I — Naturaleza del TAMV</w:t>
      </w:r>
    </w:p>
    <w:p w14:paraId="6D4C1930" w14:textId="77777777" w:rsidR="009C73A7" w:rsidRPr="009C73A7" w:rsidRDefault="009C73A7" w:rsidP="009C73A7">
      <w:pPr>
        <w:numPr>
          <w:ilvl w:val="0"/>
          <w:numId w:val="1"/>
        </w:numPr>
      </w:pPr>
      <w:r w:rsidRPr="009C73A7">
        <w:t>El TAMV opera como un ecosistema federado, no centralizado, basado en reglas explícitas y verificables.</w:t>
      </w:r>
    </w:p>
    <w:p w14:paraId="1B6F3C74" w14:textId="77777777" w:rsidR="009C73A7" w:rsidRPr="009C73A7" w:rsidRDefault="009C73A7" w:rsidP="009C73A7">
      <w:pPr>
        <w:numPr>
          <w:ilvl w:val="0"/>
          <w:numId w:val="1"/>
        </w:numPr>
      </w:pPr>
      <w:r w:rsidRPr="009C73A7">
        <w:t>Toda acción relevante dentro del TAMV debe poder ejecutarse técnicamente de forma correcta, documentarse de manera auditable y evaluarse bajo principios ético</w:t>
      </w:r>
      <w:r w:rsidRPr="009C73A7">
        <w:noBreakHyphen/>
        <w:t>normativos.</w:t>
      </w:r>
    </w:p>
    <w:p w14:paraId="156EE4EB" w14:textId="77777777" w:rsidR="009C73A7" w:rsidRPr="009C73A7" w:rsidRDefault="009C73A7" w:rsidP="009C73A7">
      <w:pPr>
        <w:numPr>
          <w:ilvl w:val="0"/>
          <w:numId w:val="1"/>
        </w:numPr>
      </w:pPr>
      <w:r w:rsidRPr="009C73A7">
        <w:t>El incumplimiento de cualquiera de estos planos invalida la acción.</w:t>
      </w:r>
    </w:p>
    <w:p w14:paraId="5A50B661" w14:textId="77777777" w:rsidR="009C73A7" w:rsidRPr="009C73A7" w:rsidRDefault="009C73A7" w:rsidP="009C73A7">
      <w:r w:rsidRPr="009C73A7">
        <w:pict w14:anchorId="6794FBB3">
          <v:rect id="_x0000_i1113" style="width:0;height:1.5pt" o:hralign="center" o:hrstd="t" o:hr="t" fillcolor="#a0a0a0" stroked="f"/>
        </w:pict>
      </w:r>
    </w:p>
    <w:p w14:paraId="65718B1E" w14:textId="77777777" w:rsidR="009C73A7" w:rsidRPr="009C73A7" w:rsidRDefault="009C73A7" w:rsidP="009C73A7">
      <w:r w:rsidRPr="009C73A7">
        <w:rPr>
          <w:b/>
          <w:bCs/>
        </w:rPr>
        <w:t>Artículo II — La Trinidad Federada</w:t>
      </w:r>
      <w:r w:rsidRPr="009C73A7">
        <w:br/>
        <w:t>La Trinidad Federada es la regla central de legitimidad del TAMV.</w:t>
      </w:r>
      <w:r w:rsidRPr="009C73A7">
        <w:br/>
        <w:t>Una acción solo existe si se sostiene simultáneamente en tres planos:</w:t>
      </w:r>
    </w:p>
    <w:p w14:paraId="4FF2DC9B" w14:textId="77777777" w:rsidR="009C73A7" w:rsidRPr="009C73A7" w:rsidRDefault="009C73A7" w:rsidP="009C73A7">
      <w:pPr>
        <w:numPr>
          <w:ilvl w:val="0"/>
          <w:numId w:val="2"/>
        </w:numPr>
      </w:pPr>
      <w:r w:rsidRPr="009C73A7">
        <w:t>Plano Técnico — ejecución trazable, segura y reproducible.</w:t>
      </w:r>
    </w:p>
    <w:p w14:paraId="330616ED" w14:textId="77777777" w:rsidR="009C73A7" w:rsidRPr="009C73A7" w:rsidRDefault="009C73A7" w:rsidP="009C73A7">
      <w:pPr>
        <w:numPr>
          <w:ilvl w:val="0"/>
          <w:numId w:val="2"/>
        </w:numPr>
      </w:pPr>
      <w:r w:rsidRPr="009C73A7">
        <w:t xml:space="preserve">Plano Documental — evidencia estructurada, firmada y </w:t>
      </w:r>
      <w:proofErr w:type="spellStart"/>
      <w:r w:rsidRPr="009C73A7">
        <w:t>preservable</w:t>
      </w:r>
      <w:proofErr w:type="spellEnd"/>
      <w:r w:rsidRPr="009C73A7">
        <w:t xml:space="preserve"> en el tiempo.</w:t>
      </w:r>
    </w:p>
    <w:p w14:paraId="0BAA5C2A" w14:textId="77777777" w:rsidR="009C73A7" w:rsidRPr="009C73A7" w:rsidRDefault="009C73A7" w:rsidP="009C73A7">
      <w:pPr>
        <w:numPr>
          <w:ilvl w:val="0"/>
          <w:numId w:val="2"/>
        </w:numPr>
      </w:pPr>
      <w:r w:rsidRPr="009C73A7">
        <w:lastRenderedPageBreak/>
        <w:t>Plano Ético</w:t>
      </w:r>
      <w:r w:rsidRPr="009C73A7">
        <w:noBreakHyphen/>
        <w:t>Normativo — evaluación en tiempo de cómputo conforme a principios humanos, regulatorios y contextuales.</w:t>
      </w:r>
    </w:p>
    <w:p w14:paraId="219E7779" w14:textId="77777777" w:rsidR="009C73A7" w:rsidRPr="009C73A7" w:rsidRDefault="009C73A7" w:rsidP="009C73A7">
      <w:r w:rsidRPr="009C73A7">
        <w:t>Si uno falla, la acción se degrada, se bloquea o se envía a revisión humana, dejando siempre rastro auditable.</w:t>
      </w:r>
    </w:p>
    <w:p w14:paraId="575A29FB" w14:textId="77777777" w:rsidR="009C73A7" w:rsidRPr="009C73A7" w:rsidRDefault="009C73A7" w:rsidP="009C73A7">
      <w:r w:rsidRPr="009C73A7">
        <w:pict w14:anchorId="5988EBD3">
          <v:rect id="_x0000_i1114" style="width:0;height:1.5pt" o:hralign="center" o:hrstd="t" o:hr="t" fillcolor="#a0a0a0" stroked="f"/>
        </w:pict>
      </w:r>
    </w:p>
    <w:p w14:paraId="390977E6" w14:textId="77777777" w:rsidR="009C73A7" w:rsidRPr="009C73A7" w:rsidRDefault="009C73A7" w:rsidP="009C73A7">
      <w:r w:rsidRPr="009C73A7">
        <w:rPr>
          <w:b/>
          <w:bCs/>
        </w:rPr>
        <w:t>Artículo III — Ética Operativa en Tiempo de Cómputo (EOCT)</w:t>
      </w:r>
    </w:p>
    <w:p w14:paraId="3B4973BE" w14:textId="77777777" w:rsidR="009C73A7" w:rsidRPr="009C73A7" w:rsidRDefault="009C73A7" w:rsidP="009C73A7">
      <w:pPr>
        <w:numPr>
          <w:ilvl w:val="0"/>
          <w:numId w:val="3"/>
        </w:numPr>
      </w:pPr>
      <w:r w:rsidRPr="009C73A7">
        <w:t>El TAMV incorpora la ética dentro del proceso de decisión, no como revisión posterior.</w:t>
      </w:r>
    </w:p>
    <w:p w14:paraId="0BEA1AEA" w14:textId="77777777" w:rsidR="009C73A7" w:rsidRPr="009C73A7" w:rsidRDefault="009C73A7" w:rsidP="009C73A7">
      <w:pPr>
        <w:numPr>
          <w:ilvl w:val="0"/>
          <w:numId w:val="3"/>
        </w:numPr>
      </w:pPr>
      <w:r w:rsidRPr="009C73A7">
        <w:t>La EOCT evalúa contexto, riesgo, jurisdicción y sensibilidad antes de ejecutar.</w:t>
      </w:r>
    </w:p>
    <w:p w14:paraId="2F174326" w14:textId="77777777" w:rsidR="009C73A7" w:rsidRPr="009C73A7" w:rsidRDefault="009C73A7" w:rsidP="009C73A7">
      <w:pPr>
        <w:numPr>
          <w:ilvl w:val="0"/>
          <w:numId w:val="3"/>
        </w:numPr>
      </w:pPr>
      <w:r w:rsidRPr="009C73A7">
        <w:t>Las decisiones pueden continuar, solicitar consentimiento, redirigirse a revisión humana o ser bloqueadas.</w:t>
      </w:r>
      <w:r w:rsidRPr="009C73A7">
        <w:br/>
        <w:t>La ética en el TAMV es ejecutable, no declarativa.</w:t>
      </w:r>
    </w:p>
    <w:p w14:paraId="2A77CEDD" w14:textId="77777777" w:rsidR="009C73A7" w:rsidRPr="009C73A7" w:rsidRDefault="009C73A7" w:rsidP="009C73A7">
      <w:r w:rsidRPr="009C73A7">
        <w:pict w14:anchorId="74CBE9C5">
          <v:rect id="_x0000_i1115" style="width:0;height:1.5pt" o:hralign="center" o:hrstd="t" o:hr="t" fillcolor="#a0a0a0" stroked="f"/>
        </w:pict>
      </w:r>
    </w:p>
    <w:p w14:paraId="5147C7C1" w14:textId="77777777" w:rsidR="009C73A7" w:rsidRPr="009C73A7" w:rsidRDefault="009C73A7" w:rsidP="009C73A7">
      <w:r w:rsidRPr="009C73A7">
        <w:rPr>
          <w:b/>
          <w:bCs/>
        </w:rPr>
        <w:t>Artículo IV — Evidencia, memoria y verdad verificable</w:t>
      </w:r>
    </w:p>
    <w:p w14:paraId="49C71E4A" w14:textId="77777777" w:rsidR="009C73A7" w:rsidRPr="009C73A7" w:rsidRDefault="009C73A7" w:rsidP="009C73A7">
      <w:pPr>
        <w:numPr>
          <w:ilvl w:val="0"/>
          <w:numId w:val="4"/>
        </w:numPr>
      </w:pPr>
      <w:r w:rsidRPr="009C73A7">
        <w:t>Las decisiones relevantes generan registros estructurados que permiten reconstruir qué ocurrió, por qué ocurrió, bajo qué reglas y quién fue responsable.</w:t>
      </w:r>
    </w:p>
    <w:p w14:paraId="76E1DB4A" w14:textId="77777777" w:rsidR="009C73A7" w:rsidRPr="009C73A7" w:rsidRDefault="009C73A7" w:rsidP="009C73A7">
      <w:pPr>
        <w:numPr>
          <w:ilvl w:val="0"/>
          <w:numId w:val="4"/>
        </w:numPr>
      </w:pPr>
      <w:r w:rsidRPr="009C73A7">
        <w:t>Estos registros pueden ser anclados en sistemas inmutables y auditables.</w:t>
      </w:r>
    </w:p>
    <w:p w14:paraId="51A6A0FD" w14:textId="77777777" w:rsidR="009C73A7" w:rsidRPr="009C73A7" w:rsidRDefault="009C73A7" w:rsidP="009C73A7">
      <w:pPr>
        <w:numPr>
          <w:ilvl w:val="0"/>
          <w:numId w:val="4"/>
        </w:numPr>
      </w:pPr>
      <w:r w:rsidRPr="009C73A7">
        <w:t>La memoria del sistema no es narrativa: es probatoria.</w:t>
      </w:r>
    </w:p>
    <w:p w14:paraId="007AF48A" w14:textId="77777777" w:rsidR="009C73A7" w:rsidRPr="009C73A7" w:rsidRDefault="009C73A7" w:rsidP="009C73A7">
      <w:r w:rsidRPr="009C73A7">
        <w:pict w14:anchorId="4DD42EE4">
          <v:rect id="_x0000_i1116" style="width:0;height:1.5pt" o:hralign="center" o:hrstd="t" o:hr="t" fillcolor="#a0a0a0" stroked="f"/>
        </w:pict>
      </w:r>
    </w:p>
    <w:p w14:paraId="0803F175" w14:textId="77777777" w:rsidR="009C73A7" w:rsidRPr="009C73A7" w:rsidRDefault="009C73A7" w:rsidP="009C73A7">
      <w:r w:rsidRPr="009C73A7">
        <w:rPr>
          <w:b/>
          <w:bCs/>
        </w:rPr>
        <w:t>Artículo V — Gobernanza y autoridad</w:t>
      </w:r>
    </w:p>
    <w:p w14:paraId="1A52C623" w14:textId="77777777" w:rsidR="009C73A7" w:rsidRPr="009C73A7" w:rsidRDefault="009C73A7" w:rsidP="009C73A7">
      <w:pPr>
        <w:numPr>
          <w:ilvl w:val="0"/>
          <w:numId w:val="5"/>
        </w:numPr>
      </w:pPr>
      <w:r w:rsidRPr="009C73A7">
        <w:t>El TAMV se gobierna mediante reglas explícitas, no discrecionalidad.</w:t>
      </w:r>
    </w:p>
    <w:p w14:paraId="7487E745" w14:textId="77777777" w:rsidR="009C73A7" w:rsidRPr="009C73A7" w:rsidRDefault="009C73A7" w:rsidP="009C73A7">
      <w:pPr>
        <w:numPr>
          <w:ilvl w:val="0"/>
          <w:numId w:val="5"/>
        </w:numPr>
      </w:pPr>
      <w:r w:rsidRPr="009C73A7">
        <w:t>Existe una autoridad de gobernanza responsable de validar pertenencias, gestionar incidentes, imponer medidas de contención o exclusión y garantizar mecanismos de apelación humana.</w:t>
      </w:r>
    </w:p>
    <w:p w14:paraId="1CC02D41" w14:textId="77777777" w:rsidR="009C73A7" w:rsidRPr="009C73A7" w:rsidRDefault="009C73A7" w:rsidP="009C73A7">
      <w:pPr>
        <w:numPr>
          <w:ilvl w:val="0"/>
          <w:numId w:val="5"/>
        </w:numPr>
      </w:pPr>
      <w:r w:rsidRPr="009C73A7">
        <w:t>Ningún actor está por encima de la Trinidad Federada.</w:t>
      </w:r>
    </w:p>
    <w:p w14:paraId="1394D721" w14:textId="77777777" w:rsidR="009C73A7" w:rsidRPr="009C73A7" w:rsidRDefault="009C73A7" w:rsidP="009C73A7">
      <w:r w:rsidRPr="009C73A7">
        <w:pict w14:anchorId="6017B246">
          <v:rect id="_x0000_i1117" style="width:0;height:1.5pt" o:hralign="center" o:hrstd="t" o:hr="t" fillcolor="#a0a0a0" stroked="f"/>
        </w:pict>
      </w:r>
    </w:p>
    <w:p w14:paraId="500DCF86" w14:textId="77777777" w:rsidR="009C73A7" w:rsidRPr="009C73A7" w:rsidRDefault="009C73A7" w:rsidP="009C73A7">
      <w:r w:rsidRPr="009C73A7">
        <w:rPr>
          <w:b/>
          <w:bCs/>
        </w:rPr>
        <w:t>Artículo VI — Incidentes y responsabilidad</w:t>
      </w:r>
    </w:p>
    <w:p w14:paraId="3CDF2CE9" w14:textId="77777777" w:rsidR="009C73A7" w:rsidRPr="009C73A7" w:rsidRDefault="009C73A7" w:rsidP="009C73A7">
      <w:pPr>
        <w:numPr>
          <w:ilvl w:val="0"/>
          <w:numId w:val="6"/>
        </w:numPr>
      </w:pPr>
      <w:r w:rsidRPr="009C73A7">
        <w:lastRenderedPageBreak/>
        <w:t>El TAMV reconoce distintos niveles de incidentes, desde fallos técnicos hasta rupturas ético</w:t>
      </w:r>
      <w:r w:rsidRPr="009C73A7">
        <w:noBreakHyphen/>
        <w:t>constitucionales.</w:t>
      </w:r>
    </w:p>
    <w:p w14:paraId="58CAA954" w14:textId="77777777" w:rsidR="009C73A7" w:rsidRPr="009C73A7" w:rsidRDefault="009C73A7" w:rsidP="009C73A7">
      <w:pPr>
        <w:numPr>
          <w:ilvl w:val="0"/>
          <w:numId w:val="6"/>
        </w:numPr>
      </w:pPr>
      <w:r w:rsidRPr="009C73A7">
        <w:t>Todo incidente relevante se documenta, se evalúa y se gestiona conforme a protocolos predefinidos.</w:t>
      </w:r>
    </w:p>
    <w:p w14:paraId="71CEEEAD" w14:textId="77777777" w:rsidR="009C73A7" w:rsidRPr="009C73A7" w:rsidRDefault="009C73A7" w:rsidP="009C73A7">
      <w:pPr>
        <w:numPr>
          <w:ilvl w:val="0"/>
          <w:numId w:val="6"/>
        </w:numPr>
      </w:pPr>
      <w:r w:rsidRPr="009C73A7">
        <w:t>La transparencia es un principio, pero se ejerce de forma responsable, preservando seguridad, privacidad y debido proceso.</w:t>
      </w:r>
    </w:p>
    <w:p w14:paraId="2AA76A05" w14:textId="77777777" w:rsidR="009C73A7" w:rsidRPr="009C73A7" w:rsidRDefault="009C73A7" w:rsidP="009C73A7">
      <w:r w:rsidRPr="009C73A7">
        <w:pict w14:anchorId="081F1248">
          <v:rect id="_x0000_i1118" style="width:0;height:1.5pt" o:hralign="center" o:hrstd="t" o:hr="t" fillcolor="#a0a0a0" stroked="f"/>
        </w:pict>
      </w:r>
    </w:p>
    <w:p w14:paraId="739B0F5D" w14:textId="77777777" w:rsidR="009C73A7" w:rsidRPr="009C73A7" w:rsidRDefault="009C73A7" w:rsidP="009C73A7">
      <w:r w:rsidRPr="009C73A7">
        <w:rPr>
          <w:b/>
          <w:bCs/>
        </w:rPr>
        <w:t>Artículo VII — Pertenencia y soberanía</w:t>
      </w:r>
    </w:p>
    <w:p w14:paraId="1EA962EA" w14:textId="21EE2E17" w:rsidR="009C73A7" w:rsidRPr="009C73A7" w:rsidRDefault="009C73A7" w:rsidP="009C73A7">
      <w:pPr>
        <w:numPr>
          <w:ilvl w:val="0"/>
          <w:numId w:val="7"/>
        </w:numPr>
      </w:pPr>
      <w:r w:rsidRPr="009C73A7">
        <w:t xml:space="preserve">La pertenencia al TAMV es voluntaria, pero implica aceptación </w:t>
      </w:r>
      <w:r>
        <w:t xml:space="preserve"> </w:t>
      </w:r>
      <w:r w:rsidRPr="009C73A7">
        <w:t xml:space="preserve"> de sus reglas.</w:t>
      </w:r>
    </w:p>
    <w:p w14:paraId="634475DC" w14:textId="77777777" w:rsidR="009C73A7" w:rsidRPr="009C73A7" w:rsidRDefault="009C73A7" w:rsidP="009C73A7">
      <w:pPr>
        <w:numPr>
          <w:ilvl w:val="0"/>
          <w:numId w:val="7"/>
        </w:numPr>
      </w:pPr>
      <w:r w:rsidRPr="009C73A7">
        <w:t>Quien participa conserva su propiedad intelectual y mantiene su autonomía interna, pero acepta la supremacía constitucional del TAMV dentro del ecosistema.</w:t>
      </w:r>
    </w:p>
    <w:p w14:paraId="546A645E" w14:textId="77777777" w:rsidR="009C73A7" w:rsidRPr="009C73A7" w:rsidRDefault="009C73A7" w:rsidP="009C73A7">
      <w:pPr>
        <w:numPr>
          <w:ilvl w:val="0"/>
          <w:numId w:val="7"/>
        </w:numPr>
      </w:pPr>
      <w:r w:rsidRPr="009C73A7">
        <w:t>La pertenencia puede ser suspendida o revocada por incumplimiento grave.</w:t>
      </w:r>
    </w:p>
    <w:p w14:paraId="10995620" w14:textId="77777777" w:rsidR="009C73A7" w:rsidRPr="009C73A7" w:rsidRDefault="009C73A7" w:rsidP="009C73A7">
      <w:r w:rsidRPr="009C73A7">
        <w:pict w14:anchorId="2B0D0862">
          <v:rect id="_x0000_i1119" style="width:0;height:1.5pt" o:hralign="center" o:hrstd="t" o:hr="t" fillcolor="#a0a0a0" stroked="f"/>
        </w:pict>
      </w:r>
    </w:p>
    <w:p w14:paraId="6589B348" w14:textId="77777777" w:rsidR="009C73A7" w:rsidRPr="009C73A7" w:rsidRDefault="009C73A7" w:rsidP="009C73A7">
      <w:r w:rsidRPr="009C73A7">
        <w:rPr>
          <w:b/>
          <w:bCs/>
        </w:rPr>
        <w:t>Artículo VIII — Finalidad</w:t>
      </w:r>
      <w:r w:rsidRPr="009C73A7">
        <w:br/>
        <w:t>El TAMV existe para preservar memoria viva verificable, permitir interacción legítima entre humanos y sistemas inteligentes, evitar decisiones opacas e irresponsables y construir confianza donde hoy solo hay términos de uso.</w:t>
      </w:r>
      <w:r w:rsidRPr="009C73A7">
        <w:br/>
        <w:t>No promete perfección. Promete responsabilidad trazable.</w:t>
      </w:r>
    </w:p>
    <w:p w14:paraId="6EAFD10E" w14:textId="77777777" w:rsidR="009C73A7" w:rsidRPr="009C73A7" w:rsidRDefault="009C73A7" w:rsidP="009C73A7">
      <w:r w:rsidRPr="009C73A7">
        <w:pict w14:anchorId="2E07623B">
          <v:rect id="_x0000_i1120" style="width:0;height:1.5pt" o:hralign="center" o:hrstd="t" o:hr="t" fillcolor="#a0a0a0" stroked="f"/>
        </w:pict>
      </w:r>
    </w:p>
    <w:p w14:paraId="69F4089C" w14:textId="77777777" w:rsidR="009C73A7" w:rsidRPr="009C73A7" w:rsidRDefault="009C73A7" w:rsidP="009C73A7">
      <w:r w:rsidRPr="009C73A7">
        <w:rPr>
          <w:b/>
          <w:bCs/>
        </w:rPr>
        <w:t>Declaración final</w:t>
      </w:r>
      <w:r w:rsidRPr="009C73A7">
        <w:br/>
        <w:t>El TAMV declara públicamente que:</w:t>
      </w:r>
      <w:r w:rsidRPr="009C73A7">
        <w:br/>
        <w:t>Ninguna inteligencia, humana o artificial, debe ejercer poder sin evidencia, ni decisión sin responsabilidad, ni memoria sin verdad verificable.</w:t>
      </w:r>
      <w:r w:rsidRPr="009C73A7">
        <w:br/>
        <w:t>Esta Constitución es pública.</w:t>
      </w:r>
      <w:r w:rsidRPr="009C73A7">
        <w:br/>
        <w:t>Su operación es auditable.</w:t>
      </w:r>
      <w:r w:rsidRPr="009C73A7">
        <w:br/>
        <w:t>Su pertenencia es exigente.</w:t>
      </w:r>
    </w:p>
    <w:p w14:paraId="51FB32B2" w14:textId="77777777" w:rsidR="009C73A7" w:rsidRPr="009C73A7" w:rsidRDefault="009C73A7" w:rsidP="009C73A7">
      <w:r w:rsidRPr="009C73A7">
        <w:pict w14:anchorId="6C5047F9">
          <v:rect id="_x0000_i1121" style="width:0;height:1.5pt" o:hralign="center" o:hrstd="t" o:hr="t" fillcolor="#a0a0a0" stroked="f"/>
        </w:pict>
      </w:r>
    </w:p>
    <w:p w14:paraId="2CD4B154" w14:textId="77777777" w:rsidR="009C73A7" w:rsidRPr="009C73A7" w:rsidRDefault="009C73A7" w:rsidP="009C73A7">
      <w:pPr>
        <w:rPr>
          <w:b/>
          <w:bCs/>
        </w:rPr>
      </w:pPr>
      <w:r w:rsidRPr="009C73A7">
        <w:rPr>
          <w:b/>
          <w:bCs/>
        </w:rPr>
        <w:t xml:space="preserve">Declaración final y </w:t>
      </w:r>
      <w:proofErr w:type="spellStart"/>
      <w:r w:rsidRPr="009C73A7">
        <w:rPr>
          <w:b/>
          <w:bCs/>
        </w:rPr>
        <w:t>tagline</w:t>
      </w:r>
      <w:proofErr w:type="spellEnd"/>
    </w:p>
    <w:p w14:paraId="76A3B51C" w14:textId="77777777" w:rsidR="009C73A7" w:rsidRPr="009C73A7" w:rsidRDefault="009C73A7" w:rsidP="009C73A7">
      <w:r w:rsidRPr="009C73A7">
        <w:t xml:space="preserve">TAMV existe para demostrar </w:t>
      </w:r>
      <w:proofErr w:type="gramStart"/>
      <w:r w:rsidRPr="009C73A7">
        <w:t>que</w:t>
      </w:r>
      <w:proofErr w:type="gramEnd"/>
      <w:r w:rsidRPr="009C73A7">
        <w:t xml:space="preserve"> desde LATAM, con recursos mínimos y máxima disciplina, es posible crear el proyecto más humilde y austero en términos </w:t>
      </w:r>
      <w:r w:rsidRPr="009C73A7">
        <w:lastRenderedPageBreak/>
        <w:t>materiales, pero el más ético, profesional y técnicamente avanzado del planeta en su categoría.</w:t>
      </w:r>
    </w:p>
    <w:p w14:paraId="0167EBF6" w14:textId="77777777" w:rsidR="009C73A7" w:rsidRPr="009C73A7" w:rsidRDefault="009C73A7" w:rsidP="009C73A7">
      <w:proofErr w:type="spellStart"/>
      <w:r w:rsidRPr="009C73A7">
        <w:rPr>
          <w:b/>
          <w:bCs/>
        </w:rPr>
        <w:t>Tagline</w:t>
      </w:r>
      <w:proofErr w:type="spellEnd"/>
      <w:r w:rsidRPr="009C73A7">
        <w:rPr>
          <w:b/>
          <w:bCs/>
        </w:rPr>
        <w:t xml:space="preserve"> oficial:</w:t>
      </w:r>
      <w:r w:rsidRPr="009C73A7">
        <w:br/>
      </w:r>
      <w:r w:rsidRPr="009C73A7">
        <w:rPr>
          <w:b/>
          <w:bCs/>
        </w:rPr>
        <w:t>TAMV — Infraestructura civilizatoria digital constitucional de LATAM: creada en Real del Monte, para que el mundo entero pueda crear, convivir, monetizar y rendir cuentas con dignidad.</w:t>
      </w:r>
    </w:p>
    <w:p w14:paraId="0AD3E85B" w14:textId="77777777" w:rsidR="009C73A7" w:rsidRPr="009C73A7" w:rsidRDefault="009C73A7" w:rsidP="009C73A7">
      <w:r w:rsidRPr="009C73A7">
        <w:pict w14:anchorId="5EE613CA">
          <v:rect id="_x0000_i1122" style="width:0;height:1.5pt" o:hralign="center" o:hrstd="t" o:hr="t" fillcolor="#a0a0a0" stroked="f"/>
        </w:pict>
      </w:r>
    </w:p>
    <w:p w14:paraId="7E859012" w14:textId="77777777" w:rsidR="009C73A7" w:rsidRPr="009C73A7" w:rsidRDefault="009C73A7" w:rsidP="009C73A7">
      <w:r w:rsidRPr="009C73A7">
        <w:rPr>
          <w:rFonts w:ascii="Segoe UI Emoji" w:hAnsi="Segoe UI Emoji" w:cs="Segoe UI Emoji"/>
        </w:rPr>
        <w:t>👉</w:t>
      </w:r>
      <w:r w:rsidRPr="009C73A7">
        <w:t xml:space="preserve"> Este texto ya está listo para publicarse como </w:t>
      </w:r>
      <w:r w:rsidRPr="009C73A7">
        <w:rPr>
          <w:b/>
          <w:bCs/>
        </w:rPr>
        <w:t>reportaje institucional en LinkedIn</w:t>
      </w:r>
      <w:r w:rsidRPr="009C73A7">
        <w:t xml:space="preserve">, integrando tu historia personal con la </w:t>
      </w:r>
      <w:r w:rsidRPr="009C73A7">
        <w:rPr>
          <w:b/>
          <w:bCs/>
        </w:rPr>
        <w:t>Constitución Pública del TAMV</w:t>
      </w:r>
      <w:r w:rsidRPr="009C73A7">
        <w:t xml:space="preserve"> como documento oficial de conocimiento general.</w:t>
      </w:r>
    </w:p>
    <w:p w14:paraId="64F503E7" w14:textId="77777777" w:rsidR="009C73A7" w:rsidRPr="009C73A7" w:rsidRDefault="009C73A7" w:rsidP="009C73A7">
      <w:r w:rsidRPr="009C73A7">
        <w:t xml:space="preserve">¿Quieres que lo prepare también en una </w:t>
      </w:r>
      <w:r w:rsidRPr="009C73A7">
        <w:rPr>
          <w:b/>
          <w:bCs/>
        </w:rPr>
        <w:t>versión resumida estilo manifiesto</w:t>
      </w:r>
      <w:r w:rsidRPr="009C73A7">
        <w:t xml:space="preserve"> (500 palabras) para que sea más digerible en redes sociales y medios de prensa?</w:t>
      </w:r>
    </w:p>
    <w:p w14:paraId="3097B519" w14:textId="77777777" w:rsidR="009C73A7" w:rsidRDefault="009C73A7"/>
    <w:sectPr w:rsidR="009C73A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4B1A4C"/>
    <w:multiLevelType w:val="multilevel"/>
    <w:tmpl w:val="2D0A2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CD7EB8"/>
    <w:multiLevelType w:val="multilevel"/>
    <w:tmpl w:val="3FD2A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131E72"/>
    <w:multiLevelType w:val="multilevel"/>
    <w:tmpl w:val="6E52C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484B88"/>
    <w:multiLevelType w:val="multilevel"/>
    <w:tmpl w:val="D0CCC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E0C744D"/>
    <w:multiLevelType w:val="multilevel"/>
    <w:tmpl w:val="10F02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E402EA3"/>
    <w:multiLevelType w:val="multilevel"/>
    <w:tmpl w:val="BB6CA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C782BD7"/>
    <w:multiLevelType w:val="multilevel"/>
    <w:tmpl w:val="35AEA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8033340">
    <w:abstractNumId w:val="0"/>
  </w:num>
  <w:num w:numId="2" w16cid:durableId="1376731955">
    <w:abstractNumId w:val="2"/>
  </w:num>
  <w:num w:numId="3" w16cid:durableId="1246956459">
    <w:abstractNumId w:val="1"/>
  </w:num>
  <w:num w:numId="4" w16cid:durableId="728921674">
    <w:abstractNumId w:val="4"/>
  </w:num>
  <w:num w:numId="5" w16cid:durableId="498428366">
    <w:abstractNumId w:val="3"/>
  </w:num>
  <w:num w:numId="6" w16cid:durableId="423843724">
    <w:abstractNumId w:val="5"/>
  </w:num>
  <w:num w:numId="7" w16cid:durableId="3825611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3A7"/>
    <w:rsid w:val="009C73A7"/>
    <w:rsid w:val="00AB107A"/>
    <w:rsid w:val="00B8210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83CC5"/>
  <w15:chartTrackingRefBased/>
  <w15:docId w15:val="{92EF4BCA-4B90-40EA-93E3-548A55573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C73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C73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C73A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C73A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C73A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C73A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C73A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C73A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C73A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C73A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C73A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C73A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C73A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C73A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C73A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C73A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C73A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C73A7"/>
    <w:rPr>
      <w:rFonts w:eastAsiaTheme="majorEastAsia" w:cstheme="majorBidi"/>
      <w:color w:val="272727" w:themeColor="text1" w:themeTint="D8"/>
    </w:rPr>
  </w:style>
  <w:style w:type="paragraph" w:styleId="Ttulo">
    <w:name w:val="Title"/>
    <w:basedOn w:val="Normal"/>
    <w:next w:val="Normal"/>
    <w:link w:val="TtuloCar"/>
    <w:uiPriority w:val="10"/>
    <w:qFormat/>
    <w:rsid w:val="009C73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C73A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C73A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C73A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C73A7"/>
    <w:pPr>
      <w:spacing w:before="160"/>
      <w:jc w:val="center"/>
    </w:pPr>
    <w:rPr>
      <w:i/>
      <w:iCs/>
      <w:color w:val="404040" w:themeColor="text1" w:themeTint="BF"/>
    </w:rPr>
  </w:style>
  <w:style w:type="character" w:customStyle="1" w:styleId="CitaCar">
    <w:name w:val="Cita Car"/>
    <w:basedOn w:val="Fuentedeprrafopredeter"/>
    <w:link w:val="Cita"/>
    <w:uiPriority w:val="29"/>
    <w:rsid w:val="009C73A7"/>
    <w:rPr>
      <w:i/>
      <w:iCs/>
      <w:color w:val="404040" w:themeColor="text1" w:themeTint="BF"/>
    </w:rPr>
  </w:style>
  <w:style w:type="paragraph" w:styleId="Prrafodelista">
    <w:name w:val="List Paragraph"/>
    <w:basedOn w:val="Normal"/>
    <w:uiPriority w:val="34"/>
    <w:qFormat/>
    <w:rsid w:val="009C73A7"/>
    <w:pPr>
      <w:ind w:left="720"/>
      <w:contextualSpacing/>
    </w:pPr>
  </w:style>
  <w:style w:type="character" w:styleId="nfasisintenso">
    <w:name w:val="Intense Emphasis"/>
    <w:basedOn w:val="Fuentedeprrafopredeter"/>
    <w:uiPriority w:val="21"/>
    <w:qFormat/>
    <w:rsid w:val="009C73A7"/>
    <w:rPr>
      <w:i/>
      <w:iCs/>
      <w:color w:val="0F4761" w:themeColor="accent1" w:themeShade="BF"/>
    </w:rPr>
  </w:style>
  <w:style w:type="paragraph" w:styleId="Citadestacada">
    <w:name w:val="Intense Quote"/>
    <w:basedOn w:val="Normal"/>
    <w:next w:val="Normal"/>
    <w:link w:val="CitadestacadaCar"/>
    <w:uiPriority w:val="30"/>
    <w:qFormat/>
    <w:rsid w:val="009C73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C73A7"/>
    <w:rPr>
      <w:i/>
      <w:iCs/>
      <w:color w:val="0F4761" w:themeColor="accent1" w:themeShade="BF"/>
    </w:rPr>
  </w:style>
  <w:style w:type="character" w:styleId="Referenciaintensa">
    <w:name w:val="Intense Reference"/>
    <w:basedOn w:val="Fuentedeprrafopredeter"/>
    <w:uiPriority w:val="32"/>
    <w:qFormat/>
    <w:rsid w:val="009C73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978</TotalTime>
  <Pages>5</Pages>
  <Words>1159</Words>
  <Characters>6376</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1</cp:revision>
  <dcterms:created xsi:type="dcterms:W3CDTF">2025-12-18T18:12:00Z</dcterms:created>
  <dcterms:modified xsi:type="dcterms:W3CDTF">2025-12-19T10:38:00Z</dcterms:modified>
</cp:coreProperties>
</file>