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7B19F" w14:textId="77777777" w:rsidR="0035536D" w:rsidRPr="00A01D8F" w:rsidRDefault="00DF63B6">
      <w:pPr>
        <w:jc w:val="center"/>
        <w:rPr>
          <w:lang w:val="es-MX"/>
        </w:rPr>
      </w:pPr>
      <w:r w:rsidRPr="00A01D8F">
        <w:rPr>
          <w:b/>
          <w:sz w:val="52"/>
          <w:lang w:val="es-MX"/>
        </w:rPr>
        <w:t>TAMV ATLAS</w:t>
      </w:r>
    </w:p>
    <w:p w14:paraId="7E25CADE" w14:textId="77777777" w:rsidR="0035536D" w:rsidRPr="00A01D8F" w:rsidRDefault="00DF63B6">
      <w:pPr>
        <w:jc w:val="center"/>
        <w:rPr>
          <w:lang w:val="es-MX"/>
        </w:rPr>
      </w:pPr>
      <w:r w:rsidRPr="00A01D8F">
        <w:rPr>
          <w:b/>
          <w:sz w:val="36"/>
          <w:lang w:val="es-MX"/>
        </w:rPr>
        <w:t>DOCUMENTO FUNDACIONAL CIVILIZATORIO</w:t>
      </w:r>
    </w:p>
    <w:p w14:paraId="0AE4AA00" w14:textId="77777777" w:rsidR="0035536D" w:rsidRPr="00A01D8F" w:rsidRDefault="00DF63B6">
      <w:pPr>
        <w:rPr>
          <w:lang w:val="es-MX"/>
        </w:rPr>
      </w:pPr>
      <w:r w:rsidRPr="00A01D8F">
        <w:rPr>
          <w:lang w:val="es-MX"/>
        </w:rPr>
        <w:br/>
        <w:t>Arquitectura de Soberanía Tecnológica, Continuidad y Ejecución Autónoma</w:t>
      </w:r>
      <w:r w:rsidRPr="00A01D8F">
        <w:rPr>
          <w:lang w:val="es-MX"/>
        </w:rPr>
        <w:br/>
      </w:r>
    </w:p>
    <w:p w14:paraId="015A8584" w14:textId="77777777" w:rsidR="0035536D" w:rsidRPr="00A01D8F" w:rsidRDefault="00DF63B6">
      <w:pPr>
        <w:rPr>
          <w:lang w:val="es-MX"/>
        </w:rPr>
      </w:pPr>
      <w:r w:rsidRPr="00A01D8F">
        <w:rPr>
          <w:lang w:val="es-MX"/>
        </w:rPr>
        <w:t>Autor: Edwin Oswaldo Castillo Trejo</w:t>
      </w:r>
      <w:r w:rsidRPr="00A01D8F">
        <w:rPr>
          <w:lang w:val="es-MX"/>
        </w:rPr>
        <w:br/>
      </w:r>
    </w:p>
    <w:p w14:paraId="08C0BF52" w14:textId="77777777" w:rsidR="0035536D" w:rsidRPr="00A01D8F" w:rsidRDefault="00DF63B6">
      <w:pPr>
        <w:rPr>
          <w:lang w:val="es-MX"/>
        </w:rPr>
      </w:pPr>
      <w:r w:rsidRPr="00A01D8F">
        <w:rPr>
          <w:lang w:val="es-MX"/>
        </w:rPr>
        <w:br w:type="page"/>
      </w:r>
    </w:p>
    <w:p w14:paraId="65786044" w14:textId="77777777" w:rsidR="0035536D" w:rsidRPr="00A01D8F" w:rsidRDefault="00DF63B6">
      <w:pPr>
        <w:pStyle w:val="Ttulo1"/>
        <w:rPr>
          <w:lang w:val="es-MX"/>
        </w:rPr>
      </w:pPr>
      <w:r w:rsidRPr="00A01D8F">
        <w:rPr>
          <w:lang w:val="es-MX"/>
        </w:rPr>
        <w:lastRenderedPageBreak/>
        <w:t>PRÓLOGO</w:t>
      </w:r>
    </w:p>
    <w:p w14:paraId="5611EDE0" w14:textId="77777777" w:rsidR="0035536D" w:rsidRPr="00A01D8F" w:rsidRDefault="00DF63B6">
      <w:pPr>
        <w:rPr>
          <w:lang w:val="es-MX"/>
        </w:rPr>
      </w:pPr>
      <w:r w:rsidRPr="00A01D8F">
        <w:rPr>
          <w:lang w:val="es-MX"/>
        </w:rPr>
        <w:t>Este documento no describe un proyecto. Define un sistema.</w:t>
      </w:r>
    </w:p>
    <w:p w14:paraId="08DF9261" w14:textId="77777777" w:rsidR="0035536D" w:rsidRPr="00A01D8F" w:rsidRDefault="00DF63B6">
      <w:pPr>
        <w:rPr>
          <w:lang w:val="es-MX"/>
        </w:rPr>
      </w:pPr>
      <w:r w:rsidRPr="00A01D8F">
        <w:rPr>
          <w:lang w:val="es-MX"/>
        </w:rPr>
        <w:t>TAMV Atlas es una arquitectura diseñada para operar sin dependencia de su creador.</w:t>
      </w:r>
    </w:p>
    <w:p w14:paraId="03FF4B37" w14:textId="77777777" w:rsidR="0035536D" w:rsidRPr="00A01D8F" w:rsidRDefault="00DF63B6">
      <w:pPr>
        <w:rPr>
          <w:lang w:val="es-MX"/>
        </w:rPr>
      </w:pPr>
      <w:r w:rsidRPr="00A01D8F">
        <w:rPr>
          <w:lang w:val="es-MX"/>
        </w:rPr>
        <w:t>Su objetivo es garantizar continuidad, ejecución y soberanía bajo condiciones de incertidumbre, ausencia o colapso.</w:t>
      </w:r>
    </w:p>
    <w:p w14:paraId="73F52464" w14:textId="77777777" w:rsidR="0035536D" w:rsidRPr="00A01D8F" w:rsidRDefault="00DF63B6">
      <w:pPr>
        <w:rPr>
          <w:lang w:val="es-MX"/>
        </w:rPr>
      </w:pPr>
      <w:r w:rsidRPr="00A01D8F">
        <w:rPr>
          <w:lang w:val="es-MX"/>
        </w:rPr>
        <w:t>Todo elemento aquí descrito debe poder ejecutarse sin interpretación ambigua.</w:t>
      </w:r>
    </w:p>
    <w:p w14:paraId="1E81FF00" w14:textId="77777777" w:rsidR="0035536D" w:rsidRPr="00A01D8F" w:rsidRDefault="00DF63B6">
      <w:pPr>
        <w:rPr>
          <w:lang w:val="es-MX"/>
        </w:rPr>
      </w:pPr>
      <w:r w:rsidRPr="00A01D8F">
        <w:rPr>
          <w:lang w:val="es-MX"/>
        </w:rPr>
        <w:br w:type="page"/>
      </w:r>
    </w:p>
    <w:p w14:paraId="7C206169" w14:textId="77777777" w:rsidR="0035536D" w:rsidRPr="00A01D8F" w:rsidRDefault="00DF63B6">
      <w:pPr>
        <w:pStyle w:val="Ttulo1"/>
        <w:rPr>
          <w:lang w:val="es-MX"/>
        </w:rPr>
      </w:pPr>
      <w:r w:rsidRPr="00A01D8F">
        <w:rPr>
          <w:lang w:val="es-MX"/>
        </w:rPr>
        <w:lastRenderedPageBreak/>
        <w:t>I. FUNDAMENTO ONTOLÓGICO</w:t>
      </w:r>
    </w:p>
    <w:p w14:paraId="0146051D" w14:textId="77777777" w:rsidR="0035536D" w:rsidRPr="00A01D8F" w:rsidRDefault="00DF63B6">
      <w:pPr>
        <w:rPr>
          <w:lang w:val="es-MX"/>
        </w:rPr>
      </w:pPr>
      <w:r w:rsidRPr="00A01D8F">
        <w:rPr>
          <w:lang w:val="es-MX"/>
        </w:rPr>
        <w:t>El sistema define existencia a través de registro verificable.</w:t>
      </w:r>
    </w:p>
    <w:p w14:paraId="763EE8B2" w14:textId="77777777" w:rsidR="0035536D" w:rsidRPr="00A01D8F" w:rsidRDefault="00DF63B6">
      <w:pPr>
        <w:rPr>
          <w:lang w:val="es-MX"/>
        </w:rPr>
      </w:pPr>
      <w:r w:rsidRPr="00A01D8F">
        <w:rPr>
          <w:lang w:val="es-MX"/>
        </w:rPr>
        <w:t>Lo que no está registrado no existe dentro del sistema.</w:t>
      </w:r>
    </w:p>
    <w:p w14:paraId="6671F996" w14:textId="77777777" w:rsidR="0035536D" w:rsidRPr="00A01D8F" w:rsidRDefault="00DF63B6">
      <w:pPr>
        <w:rPr>
          <w:lang w:val="es-MX"/>
        </w:rPr>
      </w:pPr>
      <w:r w:rsidRPr="00A01D8F">
        <w:rPr>
          <w:lang w:val="es-MX"/>
        </w:rPr>
        <w:t>La identidad precede a la acción.</w:t>
      </w:r>
    </w:p>
    <w:p w14:paraId="3D80DDB6" w14:textId="77777777" w:rsidR="0035536D" w:rsidRPr="00A01D8F" w:rsidRDefault="00DF63B6">
      <w:pPr>
        <w:rPr>
          <w:lang w:val="es-MX"/>
        </w:rPr>
      </w:pPr>
      <w:r w:rsidRPr="00A01D8F">
        <w:rPr>
          <w:lang w:val="es-MX"/>
        </w:rPr>
        <w:t>La evidencia precede a la validación.</w:t>
      </w:r>
    </w:p>
    <w:p w14:paraId="13C67061" w14:textId="77777777" w:rsidR="0035536D" w:rsidRPr="00A01D8F" w:rsidRDefault="00DF63B6">
      <w:pPr>
        <w:rPr>
          <w:lang w:val="es-MX"/>
        </w:rPr>
      </w:pPr>
      <w:r w:rsidRPr="00A01D8F">
        <w:rPr>
          <w:lang w:val="es-MX"/>
        </w:rPr>
        <w:br w:type="page"/>
      </w:r>
    </w:p>
    <w:p w14:paraId="3ED1E3DF" w14:textId="77777777" w:rsidR="0035536D" w:rsidRPr="00A01D8F" w:rsidRDefault="00DF63B6">
      <w:pPr>
        <w:pStyle w:val="Ttulo1"/>
        <w:rPr>
          <w:lang w:val="es-MX"/>
        </w:rPr>
      </w:pPr>
      <w:r w:rsidRPr="00A01D8F">
        <w:rPr>
          <w:lang w:val="es-MX"/>
        </w:rPr>
        <w:lastRenderedPageBreak/>
        <w:t>II. GOBERNANZA EJECUTABLE</w:t>
      </w:r>
    </w:p>
    <w:p w14:paraId="151FC96A" w14:textId="77777777" w:rsidR="0035536D" w:rsidRPr="00A01D8F" w:rsidRDefault="00DF63B6">
      <w:pPr>
        <w:rPr>
          <w:lang w:val="es-MX"/>
        </w:rPr>
      </w:pPr>
      <w:r w:rsidRPr="00A01D8F">
        <w:rPr>
          <w:lang w:val="es-MX"/>
        </w:rPr>
        <w:t>El sistema se rige por validación distribuida.</w:t>
      </w:r>
    </w:p>
    <w:p w14:paraId="7F7EB475" w14:textId="77777777" w:rsidR="0035536D" w:rsidRPr="00A01D8F" w:rsidRDefault="00DF63B6">
      <w:pPr>
        <w:rPr>
          <w:lang w:val="es-MX"/>
        </w:rPr>
      </w:pPr>
      <w:r w:rsidRPr="00A01D8F">
        <w:rPr>
          <w:lang w:val="es-MX"/>
        </w:rPr>
        <w:t>Ninguna entidad individual posee control absoluto.</w:t>
      </w:r>
    </w:p>
    <w:p w14:paraId="3ADDDB40" w14:textId="77777777" w:rsidR="0035536D" w:rsidRPr="00A01D8F" w:rsidRDefault="00DF63B6">
      <w:pPr>
        <w:rPr>
          <w:lang w:val="es-MX"/>
        </w:rPr>
      </w:pPr>
      <w:r w:rsidRPr="00A01D8F">
        <w:rPr>
          <w:lang w:val="es-MX"/>
        </w:rPr>
        <w:t>Las decisiones se ejecutan bajo consenso verificable o reglas predefinidas.</w:t>
      </w:r>
    </w:p>
    <w:p w14:paraId="6C30EBB5" w14:textId="77777777" w:rsidR="0035536D" w:rsidRPr="00A01D8F" w:rsidRDefault="00DF63B6">
      <w:pPr>
        <w:rPr>
          <w:lang w:val="es-MX"/>
        </w:rPr>
      </w:pPr>
      <w:r w:rsidRPr="00A01D8F">
        <w:rPr>
          <w:lang w:val="es-MX"/>
        </w:rPr>
        <w:t>Fallas críticas activan protocolos de contención automática.</w:t>
      </w:r>
    </w:p>
    <w:p w14:paraId="2BCF6735" w14:textId="77777777" w:rsidR="0035536D" w:rsidRPr="00A01D8F" w:rsidRDefault="00DF63B6">
      <w:pPr>
        <w:rPr>
          <w:lang w:val="es-MX"/>
        </w:rPr>
      </w:pPr>
      <w:r w:rsidRPr="00A01D8F">
        <w:rPr>
          <w:lang w:val="es-MX"/>
        </w:rPr>
        <w:br w:type="page"/>
      </w:r>
    </w:p>
    <w:p w14:paraId="4EB717D2" w14:textId="77777777" w:rsidR="0035536D" w:rsidRPr="00A01D8F" w:rsidRDefault="00DF63B6">
      <w:pPr>
        <w:pStyle w:val="Ttulo1"/>
        <w:rPr>
          <w:lang w:val="es-MX"/>
        </w:rPr>
      </w:pPr>
      <w:r w:rsidRPr="00A01D8F">
        <w:rPr>
          <w:lang w:val="es-MX"/>
        </w:rPr>
        <w:lastRenderedPageBreak/>
        <w:t>III. ARQUITECTURA FEDERADA DE 7 CAPAS</w:t>
      </w:r>
    </w:p>
    <w:p w14:paraId="6119BCA3" w14:textId="77777777" w:rsidR="0035536D" w:rsidRPr="00A01D8F" w:rsidRDefault="00DF63B6">
      <w:pPr>
        <w:rPr>
          <w:lang w:val="es-MX"/>
        </w:rPr>
      </w:pPr>
      <w:r w:rsidRPr="00A01D8F">
        <w:rPr>
          <w:lang w:val="es-MX"/>
        </w:rPr>
        <w:t>1. Ontológica: define existencia.</w:t>
      </w:r>
    </w:p>
    <w:p w14:paraId="3366A1E4" w14:textId="77777777" w:rsidR="0035536D" w:rsidRPr="00A01D8F" w:rsidRDefault="00DF63B6">
      <w:pPr>
        <w:rPr>
          <w:lang w:val="es-MX"/>
        </w:rPr>
      </w:pPr>
      <w:r w:rsidRPr="00A01D8F">
        <w:rPr>
          <w:lang w:val="es-MX"/>
        </w:rPr>
        <w:t>2. Histórica: registra eventos.</w:t>
      </w:r>
    </w:p>
    <w:p w14:paraId="035D7828" w14:textId="77777777" w:rsidR="0035536D" w:rsidRPr="00A01D8F" w:rsidRDefault="00DF63B6">
      <w:pPr>
        <w:rPr>
          <w:lang w:val="es-MX"/>
        </w:rPr>
      </w:pPr>
      <w:r w:rsidRPr="00A01D8F">
        <w:rPr>
          <w:lang w:val="es-MX"/>
        </w:rPr>
        <w:t>3. Técnica: ejecuta procesos.</w:t>
      </w:r>
    </w:p>
    <w:p w14:paraId="33D73F38" w14:textId="77777777" w:rsidR="0035536D" w:rsidRPr="00A01D8F" w:rsidRDefault="00DF63B6">
      <w:pPr>
        <w:rPr>
          <w:lang w:val="es-MX"/>
        </w:rPr>
      </w:pPr>
      <w:r w:rsidRPr="00A01D8F">
        <w:rPr>
          <w:lang w:val="es-MX"/>
        </w:rPr>
        <w:t>4. Económica: distribuye recursos.</w:t>
      </w:r>
    </w:p>
    <w:p w14:paraId="63A11305" w14:textId="77777777" w:rsidR="0035536D" w:rsidRPr="00A01D8F" w:rsidRDefault="00DF63B6">
      <w:pPr>
        <w:rPr>
          <w:lang w:val="es-MX"/>
        </w:rPr>
      </w:pPr>
      <w:r w:rsidRPr="00A01D8F">
        <w:rPr>
          <w:lang w:val="es-MX"/>
        </w:rPr>
        <w:t>5. Territorial: despliega en espacio físico.</w:t>
      </w:r>
    </w:p>
    <w:p w14:paraId="35639231" w14:textId="77777777" w:rsidR="0035536D" w:rsidRPr="00A01D8F" w:rsidRDefault="00DF63B6">
      <w:pPr>
        <w:rPr>
          <w:lang w:val="es-MX"/>
        </w:rPr>
      </w:pPr>
      <w:r w:rsidRPr="00A01D8F">
        <w:rPr>
          <w:lang w:val="es-MX"/>
        </w:rPr>
        <w:t>6. Educativa: replica conocimiento.</w:t>
      </w:r>
    </w:p>
    <w:p w14:paraId="47EC2071" w14:textId="77777777" w:rsidR="0035536D" w:rsidRPr="00A01D8F" w:rsidRDefault="00DF63B6">
      <w:pPr>
        <w:rPr>
          <w:lang w:val="es-MX"/>
        </w:rPr>
      </w:pPr>
      <w:r w:rsidRPr="00A01D8F">
        <w:rPr>
          <w:lang w:val="es-MX"/>
        </w:rPr>
        <w:t>7. Sucesoria: garantiza continuidad.</w:t>
      </w:r>
    </w:p>
    <w:p w14:paraId="48A56332" w14:textId="77777777" w:rsidR="0035536D" w:rsidRPr="00A01D8F" w:rsidRDefault="00DF63B6">
      <w:pPr>
        <w:rPr>
          <w:lang w:val="es-MX"/>
        </w:rPr>
      </w:pPr>
      <w:r w:rsidRPr="00A01D8F">
        <w:rPr>
          <w:lang w:val="es-MX"/>
        </w:rPr>
        <w:br w:type="page"/>
      </w:r>
    </w:p>
    <w:p w14:paraId="0BDB4E55" w14:textId="77777777" w:rsidR="0035536D" w:rsidRPr="00A01D8F" w:rsidRDefault="00DF63B6">
      <w:pPr>
        <w:pStyle w:val="Ttulo1"/>
        <w:rPr>
          <w:lang w:val="es-MX"/>
        </w:rPr>
      </w:pPr>
      <w:r w:rsidRPr="00A01D8F">
        <w:rPr>
          <w:lang w:val="es-MX"/>
        </w:rPr>
        <w:lastRenderedPageBreak/>
        <w:t>IV. PROTOCOLOS FORMALES (RFC TAMV)</w:t>
      </w:r>
    </w:p>
    <w:p w14:paraId="7758CC32" w14:textId="77777777" w:rsidR="0035536D" w:rsidRPr="00A01D8F" w:rsidRDefault="00DF63B6">
      <w:pPr>
        <w:rPr>
          <w:lang w:val="es-MX"/>
        </w:rPr>
      </w:pPr>
      <w:r w:rsidRPr="00A01D8F">
        <w:rPr>
          <w:lang w:val="es-MX"/>
        </w:rPr>
        <w:t>TAMV-RFC-001: Identidad Soberana</w:t>
      </w:r>
    </w:p>
    <w:p w14:paraId="249E98A5" w14:textId="77777777" w:rsidR="0035536D" w:rsidRPr="00A01D8F" w:rsidRDefault="00DF63B6">
      <w:pPr>
        <w:rPr>
          <w:lang w:val="es-MX"/>
        </w:rPr>
      </w:pPr>
      <w:r w:rsidRPr="00A01D8F">
        <w:rPr>
          <w:lang w:val="es-MX"/>
        </w:rPr>
        <w:t>TAMV-RFC-002: Registro de Evidencia</w:t>
      </w:r>
    </w:p>
    <w:p w14:paraId="7352BCCB" w14:textId="77777777" w:rsidR="0035536D" w:rsidRPr="00A01D8F" w:rsidRDefault="00DF63B6">
      <w:pPr>
        <w:rPr>
          <w:lang w:val="es-MX"/>
        </w:rPr>
      </w:pPr>
      <w:r w:rsidRPr="00A01D8F">
        <w:rPr>
          <w:lang w:val="es-MX"/>
        </w:rPr>
        <w:t>TAMV-RFC-003: Ejecución Distribuida</w:t>
      </w:r>
    </w:p>
    <w:p w14:paraId="4821A331" w14:textId="77777777" w:rsidR="0035536D" w:rsidRPr="00A01D8F" w:rsidRDefault="00DF63B6">
      <w:pPr>
        <w:rPr>
          <w:lang w:val="es-MX"/>
        </w:rPr>
      </w:pPr>
      <w:r w:rsidRPr="00A01D8F">
        <w:rPr>
          <w:lang w:val="es-MX"/>
        </w:rPr>
        <w:t>TAMV-RFC-004: Continuidad sin Arquitecto</w:t>
      </w:r>
    </w:p>
    <w:p w14:paraId="4D7E7AEC" w14:textId="77777777" w:rsidR="0035536D" w:rsidRPr="00A01D8F" w:rsidRDefault="00DF63B6">
      <w:pPr>
        <w:rPr>
          <w:lang w:val="es-MX"/>
        </w:rPr>
      </w:pPr>
      <w:r w:rsidRPr="00A01D8F">
        <w:rPr>
          <w:lang w:val="es-MX"/>
        </w:rPr>
        <w:t>TAMV-RFC-005: Validación Multinodo</w:t>
      </w:r>
    </w:p>
    <w:p w14:paraId="083E8DB3" w14:textId="77777777" w:rsidR="0035536D" w:rsidRPr="00A01D8F" w:rsidRDefault="00DF63B6">
      <w:pPr>
        <w:rPr>
          <w:lang w:val="es-MX"/>
        </w:rPr>
      </w:pPr>
      <w:r w:rsidRPr="00A01D8F">
        <w:rPr>
          <w:lang w:val="es-MX"/>
        </w:rPr>
        <w:br w:type="page"/>
      </w:r>
    </w:p>
    <w:p w14:paraId="62CEB6F6" w14:textId="77777777" w:rsidR="0035536D" w:rsidRPr="00A01D8F" w:rsidRDefault="00DF63B6">
      <w:pPr>
        <w:pStyle w:val="Ttulo1"/>
        <w:rPr>
          <w:lang w:val="es-MX"/>
        </w:rPr>
      </w:pPr>
      <w:r w:rsidRPr="00A01D8F">
        <w:rPr>
          <w:lang w:val="es-MX"/>
        </w:rPr>
        <w:lastRenderedPageBreak/>
        <w:t>V. MODELO DE EJECUCIÓN</w:t>
      </w:r>
    </w:p>
    <w:p w14:paraId="2F4DD848" w14:textId="77777777" w:rsidR="0035536D" w:rsidRPr="00A01D8F" w:rsidRDefault="00DF63B6">
      <w:pPr>
        <w:rPr>
          <w:lang w:val="es-MX"/>
        </w:rPr>
      </w:pPr>
      <w:r w:rsidRPr="00A01D8F">
        <w:rPr>
          <w:lang w:val="es-MX"/>
        </w:rPr>
        <w:t>Entrada -&gt; Validación -&gt; Registro -&gt; Ejecución -&gt; Auditoría</w:t>
      </w:r>
    </w:p>
    <w:p w14:paraId="586EFE9F" w14:textId="77777777" w:rsidR="0035536D" w:rsidRPr="00A01D8F" w:rsidRDefault="00DF63B6">
      <w:pPr>
        <w:rPr>
          <w:lang w:val="es-MX"/>
        </w:rPr>
      </w:pPr>
      <w:r w:rsidRPr="00A01D8F">
        <w:rPr>
          <w:lang w:val="es-MX"/>
        </w:rPr>
        <w:t>Cada fase debe ser verificable.</w:t>
      </w:r>
    </w:p>
    <w:p w14:paraId="352B0A01" w14:textId="77777777" w:rsidR="0035536D" w:rsidRPr="00A01D8F" w:rsidRDefault="00DF63B6">
      <w:pPr>
        <w:rPr>
          <w:lang w:val="es-MX"/>
        </w:rPr>
      </w:pPr>
      <w:r w:rsidRPr="00A01D8F">
        <w:rPr>
          <w:lang w:val="es-MX"/>
        </w:rPr>
        <w:t>Los estados del sistema son observables en tiempo real.</w:t>
      </w:r>
    </w:p>
    <w:p w14:paraId="4F2BA5F3" w14:textId="77777777" w:rsidR="0035536D" w:rsidRPr="00A01D8F" w:rsidRDefault="00DF63B6">
      <w:pPr>
        <w:rPr>
          <w:lang w:val="es-MX"/>
        </w:rPr>
      </w:pPr>
      <w:r w:rsidRPr="00A01D8F">
        <w:rPr>
          <w:lang w:val="es-MX"/>
        </w:rPr>
        <w:t>Errores generan rollback o contención.</w:t>
      </w:r>
    </w:p>
    <w:p w14:paraId="588A3018" w14:textId="77777777" w:rsidR="0035536D" w:rsidRPr="00A01D8F" w:rsidRDefault="00DF63B6">
      <w:pPr>
        <w:rPr>
          <w:lang w:val="es-MX"/>
        </w:rPr>
      </w:pPr>
      <w:r w:rsidRPr="00A01D8F">
        <w:rPr>
          <w:lang w:val="es-MX"/>
        </w:rPr>
        <w:br w:type="page"/>
      </w:r>
    </w:p>
    <w:p w14:paraId="4863FA3C" w14:textId="77777777" w:rsidR="0035536D" w:rsidRPr="00A01D8F" w:rsidRDefault="00DF63B6">
      <w:pPr>
        <w:pStyle w:val="Ttulo1"/>
        <w:rPr>
          <w:lang w:val="es-MX"/>
        </w:rPr>
      </w:pPr>
      <w:r w:rsidRPr="00A01D8F">
        <w:rPr>
          <w:lang w:val="es-MX"/>
        </w:rPr>
        <w:lastRenderedPageBreak/>
        <w:t>VI. PROTOCOLO DE CONTINUIDAD</w:t>
      </w:r>
    </w:p>
    <w:p w14:paraId="3E83B0C1" w14:textId="77777777" w:rsidR="0035536D" w:rsidRPr="00A01D8F" w:rsidRDefault="00DF63B6">
      <w:pPr>
        <w:rPr>
          <w:lang w:val="es-MX"/>
        </w:rPr>
      </w:pPr>
      <w:r w:rsidRPr="00A01D8F">
        <w:rPr>
          <w:lang w:val="es-MX"/>
        </w:rPr>
        <w:t>Si el arquitecto desaparece:</w:t>
      </w:r>
    </w:p>
    <w:p w14:paraId="5D20B799" w14:textId="77777777" w:rsidR="0035536D" w:rsidRPr="00A01D8F" w:rsidRDefault="00DF63B6">
      <w:pPr>
        <w:rPr>
          <w:lang w:val="es-MX"/>
        </w:rPr>
      </w:pPr>
      <w:r w:rsidRPr="00A01D8F">
        <w:rPr>
          <w:lang w:val="es-MX"/>
        </w:rPr>
        <w:t>1. Activación de claves distribuidas.</w:t>
      </w:r>
    </w:p>
    <w:p w14:paraId="4B306078" w14:textId="77777777" w:rsidR="0035536D" w:rsidRPr="00A01D8F" w:rsidRDefault="00DF63B6">
      <w:pPr>
        <w:rPr>
          <w:lang w:val="es-MX"/>
        </w:rPr>
      </w:pPr>
      <w:r w:rsidRPr="00A01D8F">
        <w:rPr>
          <w:lang w:val="es-MX"/>
        </w:rPr>
        <w:t>2. Transferencia de control a nodos validados.</w:t>
      </w:r>
    </w:p>
    <w:p w14:paraId="19F1A70D" w14:textId="77777777" w:rsidR="0035536D" w:rsidRPr="00A01D8F" w:rsidRDefault="00DF63B6">
      <w:pPr>
        <w:rPr>
          <w:lang w:val="es-MX"/>
        </w:rPr>
      </w:pPr>
      <w:r w:rsidRPr="00A01D8F">
        <w:rPr>
          <w:lang w:val="es-MX"/>
        </w:rPr>
        <w:t>3. Bloqueo de cambios críticos no autorizados.</w:t>
      </w:r>
    </w:p>
    <w:p w14:paraId="66A24DD3" w14:textId="77777777" w:rsidR="0035536D" w:rsidRPr="00A01D8F" w:rsidRDefault="00DF63B6">
      <w:pPr>
        <w:rPr>
          <w:lang w:val="es-MX"/>
        </w:rPr>
      </w:pPr>
      <w:r w:rsidRPr="00A01D8F">
        <w:rPr>
          <w:lang w:val="es-MX"/>
        </w:rPr>
        <w:t>4. Continuidad operativa sin interrupción.</w:t>
      </w:r>
    </w:p>
    <w:p w14:paraId="7B908904" w14:textId="77777777" w:rsidR="0035536D" w:rsidRPr="00A01D8F" w:rsidRDefault="00DF63B6">
      <w:pPr>
        <w:rPr>
          <w:lang w:val="es-MX"/>
        </w:rPr>
      </w:pPr>
      <w:r w:rsidRPr="00A01D8F">
        <w:rPr>
          <w:lang w:val="es-MX"/>
        </w:rPr>
        <w:br w:type="page"/>
      </w:r>
    </w:p>
    <w:p w14:paraId="72E557D6" w14:textId="77777777" w:rsidR="0035536D" w:rsidRPr="00A01D8F" w:rsidRDefault="00DF63B6">
      <w:pPr>
        <w:pStyle w:val="Ttulo1"/>
        <w:rPr>
          <w:lang w:val="es-MX"/>
        </w:rPr>
      </w:pPr>
      <w:r w:rsidRPr="00A01D8F">
        <w:rPr>
          <w:lang w:val="es-MX"/>
        </w:rPr>
        <w:lastRenderedPageBreak/>
        <w:t>VII. MODELO DE RIESGO</w:t>
      </w:r>
    </w:p>
    <w:p w14:paraId="63679078" w14:textId="77777777" w:rsidR="0035536D" w:rsidRPr="00A01D8F" w:rsidRDefault="00DF63B6">
      <w:pPr>
        <w:rPr>
          <w:lang w:val="es-MX"/>
        </w:rPr>
      </w:pPr>
      <w:r w:rsidRPr="00A01D8F">
        <w:rPr>
          <w:lang w:val="es-MX"/>
        </w:rPr>
        <w:t>Riesgos técnicos, humanos y sistémicos.</w:t>
      </w:r>
    </w:p>
    <w:p w14:paraId="171E42CF" w14:textId="77777777" w:rsidR="0035536D" w:rsidRPr="00A01D8F" w:rsidRDefault="00DF63B6">
      <w:pPr>
        <w:rPr>
          <w:lang w:val="es-MX"/>
        </w:rPr>
      </w:pPr>
      <w:r w:rsidRPr="00A01D8F">
        <w:rPr>
          <w:lang w:val="es-MX"/>
        </w:rPr>
        <w:t>Cada riesgo tiene respuesta automatizada.</w:t>
      </w:r>
    </w:p>
    <w:p w14:paraId="7EF5B24C" w14:textId="77777777" w:rsidR="0035536D" w:rsidRPr="00A01D8F" w:rsidRDefault="00DF63B6">
      <w:pPr>
        <w:rPr>
          <w:lang w:val="es-MX"/>
        </w:rPr>
      </w:pPr>
      <w:r w:rsidRPr="00A01D8F">
        <w:rPr>
          <w:lang w:val="es-MX"/>
        </w:rPr>
        <w:t>El sistema prioriza estabilidad sobre expansión.</w:t>
      </w:r>
    </w:p>
    <w:p w14:paraId="32C6092B" w14:textId="77777777" w:rsidR="0035536D" w:rsidRPr="00A01D8F" w:rsidRDefault="00DF63B6">
      <w:pPr>
        <w:rPr>
          <w:lang w:val="es-MX"/>
        </w:rPr>
      </w:pPr>
      <w:r w:rsidRPr="00A01D8F">
        <w:rPr>
          <w:lang w:val="es-MX"/>
        </w:rPr>
        <w:br w:type="page"/>
      </w:r>
    </w:p>
    <w:p w14:paraId="725A7E53" w14:textId="77777777" w:rsidR="0035536D" w:rsidRPr="00A01D8F" w:rsidRDefault="00DF63B6">
      <w:pPr>
        <w:pStyle w:val="Ttulo1"/>
        <w:rPr>
          <w:lang w:val="es-MX"/>
        </w:rPr>
      </w:pPr>
      <w:r w:rsidRPr="00A01D8F">
        <w:rPr>
          <w:lang w:val="es-MX"/>
        </w:rPr>
        <w:lastRenderedPageBreak/>
        <w:t>VIII. DOCTRINA OPERATIVA</w:t>
      </w:r>
    </w:p>
    <w:p w14:paraId="14AD2FD7" w14:textId="77777777" w:rsidR="0035536D" w:rsidRPr="00A01D8F" w:rsidRDefault="00DF63B6">
      <w:pPr>
        <w:rPr>
          <w:lang w:val="es-MX"/>
        </w:rPr>
      </w:pPr>
      <w:r w:rsidRPr="00A01D8F">
        <w:rPr>
          <w:lang w:val="es-MX"/>
        </w:rPr>
        <w:t>El sistema no depende de fe, depende de verificación.</w:t>
      </w:r>
    </w:p>
    <w:p w14:paraId="5310FDFB" w14:textId="77777777" w:rsidR="0035536D" w:rsidRPr="00A01D8F" w:rsidRDefault="00DF63B6">
      <w:pPr>
        <w:rPr>
          <w:lang w:val="es-MX"/>
        </w:rPr>
      </w:pPr>
      <w:r w:rsidRPr="00A01D8F">
        <w:rPr>
          <w:lang w:val="es-MX"/>
        </w:rPr>
        <w:t>No depende de discurso, depende de ejecución.</w:t>
      </w:r>
    </w:p>
    <w:p w14:paraId="4DEC6CD6" w14:textId="77777777" w:rsidR="0035536D" w:rsidRPr="00A01D8F" w:rsidRDefault="00DF63B6">
      <w:pPr>
        <w:rPr>
          <w:lang w:val="es-MX"/>
        </w:rPr>
      </w:pPr>
      <w:r w:rsidRPr="00A01D8F">
        <w:rPr>
          <w:lang w:val="es-MX"/>
        </w:rPr>
        <w:t>No depende de individuos, depende de estructura.</w:t>
      </w:r>
    </w:p>
    <w:p w14:paraId="021821BE" w14:textId="77777777" w:rsidR="0035536D" w:rsidRPr="00A01D8F" w:rsidRDefault="00DF63B6">
      <w:pPr>
        <w:rPr>
          <w:lang w:val="es-MX"/>
        </w:rPr>
      </w:pPr>
      <w:r w:rsidRPr="00A01D8F">
        <w:rPr>
          <w:lang w:val="es-MX"/>
        </w:rPr>
        <w:br w:type="page"/>
      </w:r>
    </w:p>
    <w:p w14:paraId="72D31AE3" w14:textId="77777777" w:rsidR="0035536D" w:rsidRPr="00A01D8F" w:rsidRDefault="00DF63B6">
      <w:pPr>
        <w:pStyle w:val="Ttulo1"/>
        <w:rPr>
          <w:lang w:val="es-MX"/>
        </w:rPr>
      </w:pPr>
      <w:r w:rsidRPr="00A01D8F">
        <w:rPr>
          <w:lang w:val="es-MX"/>
        </w:rPr>
        <w:lastRenderedPageBreak/>
        <w:t>IX. CONCLUSIONES</w:t>
      </w:r>
    </w:p>
    <w:p w14:paraId="27BB5E65" w14:textId="77777777" w:rsidR="0035536D" w:rsidRPr="00A01D8F" w:rsidRDefault="00DF63B6">
      <w:pPr>
        <w:rPr>
          <w:lang w:val="es-MX"/>
        </w:rPr>
      </w:pPr>
      <w:r w:rsidRPr="00A01D8F">
        <w:rPr>
          <w:lang w:val="es-MX"/>
        </w:rPr>
        <w:t>TAMV Atlas es un sistema diseñado para trascender a su creador.</w:t>
      </w:r>
    </w:p>
    <w:p w14:paraId="5A2110B2" w14:textId="77777777" w:rsidR="0035536D" w:rsidRPr="00A01D8F" w:rsidRDefault="00DF63B6">
      <w:pPr>
        <w:rPr>
          <w:lang w:val="es-MX"/>
        </w:rPr>
      </w:pPr>
      <w:r w:rsidRPr="00A01D8F">
        <w:rPr>
          <w:lang w:val="es-MX"/>
        </w:rPr>
        <w:t>Su éxito depende de su ejecución técnica y adopción estructural.</w:t>
      </w:r>
    </w:p>
    <w:p w14:paraId="418A6BDC" w14:textId="77777777" w:rsidR="0035536D" w:rsidRPr="00A01D8F" w:rsidRDefault="00DF63B6">
      <w:pPr>
        <w:rPr>
          <w:lang w:val="es-MX"/>
        </w:rPr>
      </w:pPr>
      <w:r w:rsidRPr="00A01D8F">
        <w:rPr>
          <w:lang w:val="es-MX"/>
        </w:rPr>
        <w:t>El documento funciona como manual de continuidad y operación.</w:t>
      </w:r>
    </w:p>
    <w:p w14:paraId="5517F554" w14:textId="77777777" w:rsidR="00A01D8F" w:rsidRPr="00A01D8F" w:rsidRDefault="00A01D8F" w:rsidP="00A01D8F">
      <w:pPr>
        <w:rPr>
          <w:lang w:val="es-ES"/>
        </w:rPr>
      </w:pPr>
    </w:p>
    <w:p w14:paraId="132B69F1" w14:textId="77777777" w:rsidR="00A01D8F" w:rsidRPr="00A01D8F" w:rsidRDefault="00A01D8F" w:rsidP="00A01D8F">
      <w:pPr>
        <w:rPr>
          <w:lang w:val="es-ES"/>
        </w:rPr>
      </w:pPr>
      <w:r w:rsidRPr="00A01D8F">
        <w:rPr>
          <w:lang w:val="es-ES"/>
        </w:rPr>
        <w:pict w14:anchorId="744CFD8F">
          <v:rect id="_x0000_i1091" style="width:0;height:.75pt" o:hralign="center" o:hrstd="t" o:hr="t" fillcolor="#a0a0a0" stroked="f"/>
        </w:pict>
      </w:r>
    </w:p>
    <w:p w14:paraId="038BEE8A" w14:textId="77777777" w:rsidR="00A01D8F" w:rsidRPr="00A01D8F" w:rsidRDefault="00A01D8F" w:rsidP="00A01D8F">
      <w:pPr>
        <w:rPr>
          <w:b/>
          <w:bCs/>
          <w:lang w:val="es-ES"/>
        </w:rPr>
      </w:pPr>
      <w:r w:rsidRPr="00A01D8F">
        <w:rPr>
          <w:b/>
          <w:bCs/>
          <w:lang w:val="es-ES"/>
        </w:rPr>
        <w:t>TAMV ATLAS</w:t>
      </w:r>
    </w:p>
    <w:p w14:paraId="2A4AC926" w14:textId="77777777" w:rsidR="00A01D8F" w:rsidRPr="00A01D8F" w:rsidRDefault="00A01D8F" w:rsidP="00A01D8F">
      <w:pPr>
        <w:rPr>
          <w:lang w:val="es-ES"/>
        </w:rPr>
      </w:pPr>
      <w:r w:rsidRPr="00A01D8F">
        <w:rPr>
          <w:lang w:val="es-ES"/>
        </w:rPr>
        <w:t>DOCUMENTO FUNDACIONAL CIVILIZATORIO</w:t>
      </w:r>
      <w:r w:rsidRPr="00A01D8F">
        <w:rPr>
          <w:lang w:val="es-ES"/>
        </w:rPr>
        <w:br/>
        <w:t>Arquitectura de Soberanía Tecnológica, Continuidad y Ejecución Autónoma</w:t>
      </w:r>
    </w:p>
    <w:p w14:paraId="1213864F" w14:textId="77777777" w:rsidR="00A01D8F" w:rsidRPr="00A01D8F" w:rsidRDefault="00A01D8F" w:rsidP="00A01D8F">
      <w:pPr>
        <w:rPr>
          <w:lang w:val="es-ES"/>
        </w:rPr>
      </w:pPr>
      <w:r w:rsidRPr="00A01D8F">
        <w:rPr>
          <w:lang w:val="es-ES"/>
        </w:rPr>
        <w:t>Autor: Edwin Oswaldo Castillo Trejo</w:t>
      </w:r>
    </w:p>
    <w:p w14:paraId="12142D77" w14:textId="77777777" w:rsidR="00A01D8F" w:rsidRPr="00A01D8F" w:rsidRDefault="00A01D8F" w:rsidP="00A01D8F">
      <w:pPr>
        <w:rPr>
          <w:lang w:val="es-ES"/>
        </w:rPr>
      </w:pPr>
      <w:r w:rsidRPr="00A01D8F">
        <w:rPr>
          <w:lang w:val="es-ES"/>
        </w:rPr>
        <w:pict w14:anchorId="48A85581">
          <v:rect id="_x0000_i1092" style="width:0;height:.75pt" o:hralign="center" o:hrstd="t" o:hr="t" fillcolor="#a0a0a0" stroked="f"/>
        </w:pict>
      </w:r>
    </w:p>
    <w:p w14:paraId="2B20DA84" w14:textId="77777777" w:rsidR="00A01D8F" w:rsidRPr="00A01D8F" w:rsidRDefault="00A01D8F" w:rsidP="00A01D8F">
      <w:pPr>
        <w:rPr>
          <w:b/>
          <w:bCs/>
          <w:lang w:val="es-ES"/>
        </w:rPr>
      </w:pPr>
      <w:r w:rsidRPr="00A01D8F">
        <w:rPr>
          <w:b/>
          <w:bCs/>
          <w:lang w:val="es-ES"/>
        </w:rPr>
        <w:t>PRÓLOGO</w:t>
      </w:r>
    </w:p>
    <w:p w14:paraId="266BBAD8" w14:textId="77777777" w:rsidR="00A01D8F" w:rsidRPr="00A01D8F" w:rsidRDefault="00A01D8F" w:rsidP="00A01D8F">
      <w:pPr>
        <w:rPr>
          <w:lang w:val="es-ES"/>
        </w:rPr>
      </w:pPr>
      <w:r w:rsidRPr="00A01D8F">
        <w:rPr>
          <w:lang w:val="es-ES"/>
        </w:rPr>
        <w:t>Este documento no describe un proyecto; </w:t>
      </w:r>
      <w:r w:rsidRPr="00A01D8F">
        <w:rPr>
          <w:b/>
          <w:bCs/>
          <w:lang w:val="es-ES"/>
        </w:rPr>
        <w:t>define</w:t>
      </w:r>
      <w:r w:rsidRPr="00A01D8F">
        <w:rPr>
          <w:lang w:val="es-ES"/>
        </w:rPr>
        <w:t> un sistema. En la literatura reciente, la soberanía digital se concibe como la capacidad de un actor para controlar su infraestructura digital, sus datos, sus tecnologías núcleo y sus marcos de gobernanza, minimizando la dependencia de proveedores externos y las vulnerabilidades geopolíticas asociadas. En ese contexto, TAMV Atlas se formula como una arquitectura civilizatoria orientada a dotar a territorios y comunidades de capacidades propias en esos cuatro ejes.</w:t>
      </w:r>
    </w:p>
    <w:p w14:paraId="0DEBAF7D" w14:textId="77777777" w:rsidR="00A01D8F" w:rsidRPr="00A01D8F" w:rsidRDefault="00A01D8F" w:rsidP="00A01D8F">
      <w:pPr>
        <w:rPr>
          <w:lang w:val="es-ES"/>
        </w:rPr>
      </w:pPr>
      <w:r w:rsidRPr="00A01D8F">
        <w:rPr>
          <w:lang w:val="es-ES"/>
        </w:rPr>
        <w:t>El objetivo no es sólo diseñar una plataforma tecnológica, sino garantizar continuidad, ejecución y soberanía bajo condiciones de incertidumbre, ausencia o colapso institucional, en línea con marcos que entienden la soberanía digital como cuestión de seguridad sistémica. El principio de diseño central es que cada elemento aquí descrito pueda ejecutarse sin interpretación ambigua, apoyado en registros verificables y en una </w:t>
      </w:r>
      <w:r w:rsidRPr="00A01D8F">
        <w:rPr>
          <w:b/>
          <w:bCs/>
          <w:lang w:val="es-ES"/>
        </w:rPr>
        <w:t>Single Source of Truth</w:t>
      </w:r>
      <w:r w:rsidRPr="00A01D8F">
        <w:rPr>
          <w:lang w:val="es-ES"/>
        </w:rPr>
        <w:t> documental y semántica.</w:t>
      </w:r>
    </w:p>
    <w:p w14:paraId="25B7F8AC" w14:textId="77777777" w:rsidR="00A01D8F" w:rsidRPr="00A01D8F" w:rsidRDefault="00A01D8F" w:rsidP="00A01D8F">
      <w:pPr>
        <w:rPr>
          <w:lang w:val="es-ES"/>
        </w:rPr>
      </w:pPr>
      <w:r w:rsidRPr="00A01D8F">
        <w:rPr>
          <w:lang w:val="es-ES"/>
        </w:rPr>
        <w:pict w14:anchorId="7CE507C2">
          <v:rect id="_x0000_i1093" style="width:0;height:.75pt" o:hralign="center" o:hrstd="t" o:hr="t" fillcolor="#a0a0a0" stroked="f"/>
        </w:pict>
      </w:r>
    </w:p>
    <w:p w14:paraId="1DCBA30C" w14:textId="77777777" w:rsidR="00A01D8F" w:rsidRPr="00A01D8F" w:rsidRDefault="00A01D8F" w:rsidP="00A01D8F">
      <w:pPr>
        <w:rPr>
          <w:b/>
          <w:bCs/>
          <w:lang w:val="es-ES"/>
        </w:rPr>
      </w:pPr>
      <w:r w:rsidRPr="00A01D8F">
        <w:rPr>
          <w:b/>
          <w:bCs/>
          <w:lang w:val="es-ES"/>
        </w:rPr>
        <w:t>I. FUNDAMENTO ONTOLÓGICO</w:t>
      </w:r>
    </w:p>
    <w:p w14:paraId="283ABE8E" w14:textId="77777777" w:rsidR="00A01D8F" w:rsidRPr="00A01D8F" w:rsidRDefault="00A01D8F" w:rsidP="00A01D8F">
      <w:pPr>
        <w:rPr>
          <w:b/>
          <w:bCs/>
          <w:lang w:val="es-ES"/>
        </w:rPr>
      </w:pPr>
      <w:r w:rsidRPr="00A01D8F">
        <w:rPr>
          <w:b/>
          <w:bCs/>
          <w:lang w:val="es-ES"/>
        </w:rPr>
        <w:t>I.1 Existencia como registro verificable</w:t>
      </w:r>
    </w:p>
    <w:p w14:paraId="70AD1417" w14:textId="77777777" w:rsidR="00A01D8F" w:rsidRPr="00A01D8F" w:rsidRDefault="00A01D8F" w:rsidP="00A01D8F">
      <w:pPr>
        <w:rPr>
          <w:lang w:val="es-ES"/>
        </w:rPr>
      </w:pPr>
      <w:r w:rsidRPr="00A01D8F">
        <w:rPr>
          <w:lang w:val="es-ES"/>
        </w:rPr>
        <w:t>La ontología fundamental de TAMV Atlas adopta una postura constructivista: dentro del sistema, “existe” lo que está debidamente registrado, tipado y trazado en su grafo de conocimiento. Esta posición refleja dos corrientes convergentes:</w:t>
      </w:r>
    </w:p>
    <w:p w14:paraId="3AE8B3A3" w14:textId="77777777" w:rsidR="00A01D8F" w:rsidRPr="00A01D8F" w:rsidRDefault="00A01D8F" w:rsidP="00A01D8F">
      <w:pPr>
        <w:numPr>
          <w:ilvl w:val="0"/>
          <w:numId w:val="10"/>
        </w:numPr>
        <w:rPr>
          <w:lang w:val="es-ES"/>
        </w:rPr>
      </w:pPr>
      <w:r w:rsidRPr="00A01D8F">
        <w:rPr>
          <w:lang w:val="es-ES"/>
        </w:rPr>
        <w:t>El uso de ontologías y knowledge graphs corporativos para transformar datos dispersos en estructuras semánticas mantenibles y auditables.</w:t>
      </w:r>
    </w:p>
    <w:p w14:paraId="0C4042AB" w14:textId="77777777" w:rsidR="00A01D8F" w:rsidRPr="00A01D8F" w:rsidRDefault="00A01D8F" w:rsidP="00A01D8F">
      <w:pPr>
        <w:numPr>
          <w:ilvl w:val="0"/>
          <w:numId w:val="10"/>
        </w:numPr>
        <w:rPr>
          <w:lang w:val="es-ES"/>
        </w:rPr>
      </w:pPr>
      <w:r w:rsidRPr="00A01D8F">
        <w:rPr>
          <w:lang w:val="es-ES"/>
        </w:rPr>
        <w:lastRenderedPageBreak/>
        <w:t>La práctica de SSoT en gestión documental, que establece un repositorio autorizado del que derivan todas las demás vistas.</w:t>
      </w:r>
    </w:p>
    <w:p w14:paraId="184A546B" w14:textId="77777777" w:rsidR="00A01D8F" w:rsidRPr="00A01D8F" w:rsidRDefault="00A01D8F" w:rsidP="00A01D8F">
      <w:pPr>
        <w:rPr>
          <w:lang w:val="es-ES"/>
        </w:rPr>
      </w:pPr>
      <w:r w:rsidRPr="00A01D8F">
        <w:rPr>
          <w:lang w:val="es-ES"/>
        </w:rPr>
        <w:t>De ello se derivan cuatro reglas:</w:t>
      </w:r>
    </w:p>
    <w:p w14:paraId="76954C7B" w14:textId="77777777" w:rsidR="00A01D8F" w:rsidRPr="00A01D8F" w:rsidRDefault="00A01D8F" w:rsidP="00A01D8F">
      <w:pPr>
        <w:numPr>
          <w:ilvl w:val="0"/>
          <w:numId w:val="11"/>
        </w:numPr>
        <w:rPr>
          <w:lang w:val="es-ES"/>
        </w:rPr>
      </w:pPr>
      <w:r w:rsidRPr="00A01D8F">
        <w:rPr>
          <w:lang w:val="es-ES"/>
        </w:rPr>
        <w:t>Lo que no está registrado no existe dentro del sistema.</w:t>
      </w:r>
    </w:p>
    <w:p w14:paraId="58A4130D" w14:textId="77777777" w:rsidR="00A01D8F" w:rsidRPr="00A01D8F" w:rsidRDefault="00A01D8F" w:rsidP="00A01D8F">
      <w:pPr>
        <w:numPr>
          <w:ilvl w:val="0"/>
          <w:numId w:val="11"/>
        </w:numPr>
        <w:rPr>
          <w:lang w:val="es-ES"/>
        </w:rPr>
      </w:pPr>
      <w:r w:rsidRPr="00A01D8F">
        <w:rPr>
          <w:lang w:val="es-ES"/>
        </w:rPr>
        <w:t>La identidad precede a la acción: personas, organizaciones, módulos y territorios se identifican mediante identificadores persistentes (ISNI, ORCID, DOI u otros) antes de interactuar.</w:t>
      </w:r>
    </w:p>
    <w:p w14:paraId="297BCA0B" w14:textId="77777777" w:rsidR="00A01D8F" w:rsidRPr="00A01D8F" w:rsidRDefault="00A01D8F" w:rsidP="00A01D8F">
      <w:pPr>
        <w:numPr>
          <w:ilvl w:val="0"/>
          <w:numId w:val="11"/>
        </w:numPr>
        <w:rPr>
          <w:lang w:val="es-ES"/>
        </w:rPr>
      </w:pPr>
      <w:r w:rsidRPr="00A01D8F">
        <w:rPr>
          <w:lang w:val="es-ES"/>
        </w:rPr>
        <w:t>La evidencia precede a la validación: ninguna afirmación sobre el estado del sistema se acepta sin trazabilidad hacia logs, commits, mediciones o registros del grafo.</w:t>
      </w:r>
    </w:p>
    <w:p w14:paraId="0D02C631" w14:textId="77777777" w:rsidR="00A01D8F" w:rsidRPr="00A01D8F" w:rsidRDefault="00A01D8F" w:rsidP="00A01D8F">
      <w:pPr>
        <w:numPr>
          <w:ilvl w:val="0"/>
          <w:numId w:val="11"/>
        </w:numPr>
        <w:rPr>
          <w:lang w:val="es-ES"/>
        </w:rPr>
      </w:pPr>
      <w:r w:rsidRPr="00A01D8F">
        <w:rPr>
          <w:lang w:val="es-ES"/>
        </w:rPr>
        <w:t>Toda pieza de conocimiento relevante debe poder vincularse a una fuente verificable (documento, dataset, gemelo digital, acta de decisión).</w:t>
      </w:r>
    </w:p>
    <w:p w14:paraId="3E79F023" w14:textId="77777777" w:rsidR="00A01D8F" w:rsidRPr="00A01D8F" w:rsidRDefault="00A01D8F" w:rsidP="00A01D8F">
      <w:pPr>
        <w:rPr>
          <w:b/>
          <w:bCs/>
          <w:lang w:val="es-ES"/>
        </w:rPr>
      </w:pPr>
      <w:r w:rsidRPr="00A01D8F">
        <w:rPr>
          <w:b/>
          <w:bCs/>
          <w:lang w:val="es-ES"/>
        </w:rPr>
        <w:t>I.2 Ontología formal (OWL/SHACL)</w:t>
      </w:r>
    </w:p>
    <w:p w14:paraId="66FE3A3E" w14:textId="77777777" w:rsidR="00A01D8F" w:rsidRPr="00A01D8F" w:rsidRDefault="00A01D8F" w:rsidP="00A01D8F">
      <w:pPr>
        <w:rPr>
          <w:lang w:val="es-ES"/>
        </w:rPr>
      </w:pPr>
      <w:r w:rsidRPr="00A01D8F">
        <w:rPr>
          <w:lang w:val="es-ES"/>
        </w:rPr>
        <w:t>Para hacer este fundamento máquina</w:t>
      </w:r>
      <w:r w:rsidRPr="00A01D8F">
        <w:rPr>
          <w:lang w:val="es-ES"/>
        </w:rPr>
        <w:noBreakHyphen/>
        <w:t>legible, TAMV Atlas adopta:</w:t>
      </w:r>
    </w:p>
    <w:p w14:paraId="420D39F6" w14:textId="77777777" w:rsidR="00A01D8F" w:rsidRPr="00A01D8F" w:rsidRDefault="00A01D8F" w:rsidP="00A01D8F">
      <w:pPr>
        <w:numPr>
          <w:ilvl w:val="0"/>
          <w:numId w:val="12"/>
        </w:numPr>
        <w:rPr>
          <w:lang w:val="es-ES"/>
        </w:rPr>
      </w:pPr>
      <w:r w:rsidRPr="00A01D8F">
        <w:rPr>
          <w:lang w:val="es-ES"/>
        </w:rPr>
        <w:t>Un núcleo </w:t>
      </w:r>
      <w:r w:rsidRPr="00A01D8F">
        <w:rPr>
          <w:b/>
          <w:bCs/>
          <w:lang w:val="es-ES"/>
        </w:rPr>
        <w:t>OWL</w:t>
      </w:r>
      <w:r w:rsidRPr="00A01D8F">
        <w:rPr>
          <w:lang w:val="es-ES"/>
        </w:rPr>
        <w:t> ligero para modelar clases y relaciones: Federation, Module, Article, Service, Endpoint, Action, DigitalTwin, Identity.</w:t>
      </w:r>
    </w:p>
    <w:p w14:paraId="10755941" w14:textId="77777777" w:rsidR="00A01D8F" w:rsidRPr="00A01D8F" w:rsidRDefault="00A01D8F" w:rsidP="00A01D8F">
      <w:pPr>
        <w:numPr>
          <w:ilvl w:val="0"/>
          <w:numId w:val="12"/>
        </w:numPr>
        <w:rPr>
          <w:lang w:val="es-ES"/>
        </w:rPr>
      </w:pPr>
      <w:r w:rsidRPr="00A01D8F">
        <w:rPr>
          <w:lang w:val="es-ES"/>
        </w:rPr>
        <w:t>Conjuntos </w:t>
      </w:r>
      <w:r w:rsidRPr="00A01D8F">
        <w:rPr>
          <w:b/>
          <w:bCs/>
          <w:lang w:val="es-ES"/>
        </w:rPr>
        <w:t>SHACL</w:t>
      </w:r>
      <w:r w:rsidRPr="00A01D8F">
        <w:rPr>
          <w:lang w:val="es-ES"/>
        </w:rPr>
        <w:t> para validar instancias: que todo Module tenga slug, nivel y relación con al menos una Federation; que toda Action esté asociada a un Endpoint con método y path; etc.</w:t>
      </w:r>
    </w:p>
    <w:p w14:paraId="00EDBFA6" w14:textId="77777777" w:rsidR="00A01D8F" w:rsidRPr="00A01D8F" w:rsidRDefault="00A01D8F" w:rsidP="00A01D8F">
      <w:pPr>
        <w:rPr>
          <w:lang w:val="es-ES"/>
        </w:rPr>
      </w:pPr>
      <w:r w:rsidRPr="00A01D8F">
        <w:rPr>
          <w:lang w:val="es-ES"/>
        </w:rPr>
        <w:t>Esta combinación está alineada con lecciones aprendidas en el desarrollo conjunto de OWL y lenguajes de validación, donde se recomienda separar claramente el modelo conceptual (ontología) de las reglas de calidad de datos (shapes).</w:t>
      </w:r>
    </w:p>
    <w:p w14:paraId="3BDDFD26" w14:textId="77777777" w:rsidR="00A01D8F" w:rsidRPr="00A01D8F" w:rsidRDefault="00A01D8F" w:rsidP="00A01D8F">
      <w:pPr>
        <w:rPr>
          <w:lang w:val="es-ES"/>
        </w:rPr>
      </w:pPr>
      <w:r w:rsidRPr="00A01D8F">
        <w:rPr>
          <w:lang w:val="es-ES"/>
        </w:rPr>
        <w:pict w14:anchorId="79678BC5">
          <v:rect id="_x0000_i1094" style="width:0;height:.75pt" o:hralign="center" o:hrstd="t" o:hr="t" fillcolor="#a0a0a0" stroked="f"/>
        </w:pict>
      </w:r>
    </w:p>
    <w:p w14:paraId="4E457D56" w14:textId="77777777" w:rsidR="00A01D8F" w:rsidRPr="00A01D8F" w:rsidRDefault="00A01D8F" w:rsidP="00A01D8F">
      <w:pPr>
        <w:rPr>
          <w:b/>
          <w:bCs/>
          <w:lang w:val="es-ES"/>
        </w:rPr>
      </w:pPr>
      <w:r w:rsidRPr="00A01D8F">
        <w:rPr>
          <w:b/>
          <w:bCs/>
          <w:lang w:val="es-ES"/>
        </w:rPr>
        <w:t>II. GOBERNANZA EJECUTABLE</w:t>
      </w:r>
    </w:p>
    <w:p w14:paraId="5AE62C13" w14:textId="77777777" w:rsidR="00A01D8F" w:rsidRPr="00A01D8F" w:rsidRDefault="00A01D8F" w:rsidP="00A01D8F">
      <w:pPr>
        <w:rPr>
          <w:b/>
          <w:bCs/>
          <w:lang w:val="es-ES"/>
        </w:rPr>
      </w:pPr>
      <w:r w:rsidRPr="00A01D8F">
        <w:rPr>
          <w:b/>
          <w:bCs/>
          <w:lang w:val="es-ES"/>
        </w:rPr>
        <w:t>II.1 Validación distribuida</w:t>
      </w:r>
    </w:p>
    <w:p w14:paraId="4B35BAF4" w14:textId="77777777" w:rsidR="00A01D8F" w:rsidRPr="00A01D8F" w:rsidRDefault="00A01D8F" w:rsidP="00A01D8F">
      <w:pPr>
        <w:rPr>
          <w:lang w:val="es-ES"/>
        </w:rPr>
      </w:pPr>
      <w:r w:rsidRPr="00A01D8F">
        <w:rPr>
          <w:lang w:val="es-ES"/>
        </w:rPr>
        <w:t>La gobernanza de TAMV Atlas se inspira en marcos de digital sovereignty y de gobernanza de datos urbanos, que destacan la necesidad de distribuir capacidades de decisión y control entre diversos actores (instituciones, operadores técnicos, comunidades).</w:t>
      </w:r>
    </w:p>
    <w:p w14:paraId="67520B9D" w14:textId="77777777" w:rsidR="00A01D8F" w:rsidRPr="00A01D8F" w:rsidRDefault="00A01D8F" w:rsidP="00A01D8F">
      <w:pPr>
        <w:numPr>
          <w:ilvl w:val="0"/>
          <w:numId w:val="13"/>
        </w:numPr>
        <w:rPr>
          <w:lang w:val="es-ES"/>
        </w:rPr>
      </w:pPr>
      <w:r w:rsidRPr="00A01D8F">
        <w:rPr>
          <w:lang w:val="es-ES"/>
        </w:rPr>
        <w:t>Ninguna entidad individual posee control absoluto sobre el sistema completo; se definen dominios de decisión (arquitectura, operaciones, datos, ética) con responsables y mecanismos de revisión cruzada.</w:t>
      </w:r>
    </w:p>
    <w:p w14:paraId="5194723B" w14:textId="77777777" w:rsidR="00A01D8F" w:rsidRPr="00A01D8F" w:rsidRDefault="00A01D8F" w:rsidP="00A01D8F">
      <w:pPr>
        <w:numPr>
          <w:ilvl w:val="0"/>
          <w:numId w:val="13"/>
        </w:numPr>
        <w:rPr>
          <w:lang w:val="es-ES"/>
        </w:rPr>
      </w:pPr>
      <w:r w:rsidRPr="00A01D8F">
        <w:rPr>
          <w:lang w:val="es-ES"/>
        </w:rPr>
        <w:t>Las decisiones críticas se ejecutan bajo reglas previamente codificadas (RFC TAMV), evitando arbitrariedad; esto se alinea con recomendaciones de transparencia y accountability en sistemas algorítmicos.</w:t>
      </w:r>
    </w:p>
    <w:p w14:paraId="46EF265D" w14:textId="77777777" w:rsidR="00A01D8F" w:rsidRPr="00A01D8F" w:rsidRDefault="00A01D8F" w:rsidP="00A01D8F">
      <w:pPr>
        <w:numPr>
          <w:ilvl w:val="0"/>
          <w:numId w:val="13"/>
        </w:numPr>
        <w:rPr>
          <w:lang w:val="es-ES"/>
        </w:rPr>
      </w:pPr>
      <w:r w:rsidRPr="00A01D8F">
        <w:rPr>
          <w:lang w:val="es-ES"/>
        </w:rPr>
        <w:lastRenderedPageBreak/>
        <w:t>Fallas críticas (violaciones de integridad de datos, anomalías de seguridad, sesgos detectados en IA) activan protocolos de contención (rollback, aislamiento de servicios, cambios a modo degradado), reflejando el énfasis de UNESCO en seguridad y resiliencia de sistemas de IA.</w:t>
      </w:r>
    </w:p>
    <w:p w14:paraId="5F9F8AF6" w14:textId="77777777" w:rsidR="00A01D8F" w:rsidRPr="00A01D8F" w:rsidRDefault="00A01D8F" w:rsidP="00A01D8F">
      <w:pPr>
        <w:rPr>
          <w:b/>
          <w:bCs/>
          <w:lang w:val="es-ES"/>
        </w:rPr>
      </w:pPr>
      <w:r w:rsidRPr="00A01D8F">
        <w:rPr>
          <w:b/>
          <w:bCs/>
          <w:lang w:val="es-ES"/>
        </w:rPr>
        <w:t>II.2 Gobernanza como código</w:t>
      </w:r>
    </w:p>
    <w:p w14:paraId="06A2DCA8" w14:textId="77777777" w:rsidR="00A01D8F" w:rsidRPr="00A01D8F" w:rsidRDefault="00A01D8F" w:rsidP="00A01D8F">
      <w:pPr>
        <w:rPr>
          <w:lang w:val="es-ES"/>
        </w:rPr>
      </w:pPr>
      <w:r w:rsidRPr="00A01D8F">
        <w:rPr>
          <w:lang w:val="es-ES"/>
        </w:rPr>
        <w:t>La gobernanza es “ejecutable” porque no se limita a chartas o manifiestos; se codifica en:</w:t>
      </w:r>
    </w:p>
    <w:p w14:paraId="30F7D1FA" w14:textId="77777777" w:rsidR="00A01D8F" w:rsidRPr="00A01D8F" w:rsidRDefault="00A01D8F" w:rsidP="00A01D8F">
      <w:pPr>
        <w:numPr>
          <w:ilvl w:val="0"/>
          <w:numId w:val="14"/>
        </w:numPr>
        <w:rPr>
          <w:lang w:val="es-ES"/>
        </w:rPr>
      </w:pPr>
      <w:r w:rsidRPr="00A01D8F">
        <w:rPr>
          <w:lang w:val="es-ES"/>
        </w:rPr>
        <w:t>Pipelines de CI/CD con gates obligatorios (tests, revisiones, evaluaciones de impacto).</w:t>
      </w:r>
    </w:p>
    <w:p w14:paraId="2E3F3F76" w14:textId="77777777" w:rsidR="00A01D8F" w:rsidRPr="00A01D8F" w:rsidRDefault="00A01D8F" w:rsidP="00A01D8F">
      <w:pPr>
        <w:numPr>
          <w:ilvl w:val="0"/>
          <w:numId w:val="14"/>
        </w:numPr>
        <w:rPr>
          <w:lang w:val="es-ES"/>
        </w:rPr>
      </w:pPr>
      <w:r w:rsidRPr="00A01D8F">
        <w:rPr>
          <w:lang w:val="es-ES"/>
        </w:rPr>
        <w:t>Configuraciones declarativas (Kubernetes, infra</w:t>
      </w:r>
      <w:r w:rsidRPr="00A01D8F">
        <w:rPr>
          <w:lang w:val="es-ES"/>
        </w:rPr>
        <w:noBreakHyphen/>
        <w:t>como</w:t>
      </w:r>
      <w:r w:rsidRPr="00A01D8F">
        <w:rPr>
          <w:lang w:val="es-ES"/>
        </w:rPr>
        <w:noBreakHyphen/>
        <w:t>código) que reflejan políticas de disponibilidad, segregación de datos y zonas de confianza.</w:t>
      </w:r>
    </w:p>
    <w:p w14:paraId="4B724AF6" w14:textId="77777777" w:rsidR="00A01D8F" w:rsidRPr="00A01D8F" w:rsidRDefault="00A01D8F" w:rsidP="00A01D8F">
      <w:pPr>
        <w:numPr>
          <w:ilvl w:val="0"/>
          <w:numId w:val="14"/>
        </w:numPr>
        <w:rPr>
          <w:lang w:val="es-ES"/>
        </w:rPr>
      </w:pPr>
      <w:r w:rsidRPr="00A01D8F">
        <w:rPr>
          <w:lang w:val="es-ES"/>
        </w:rPr>
        <w:t>Consultas sobre el grafo (SPARQL) que permiten inspeccionar, desde Atlas, qué módulos, endpoints y acciones sostienen una decisión determinada.</w:t>
      </w:r>
    </w:p>
    <w:p w14:paraId="7AB2A8F0" w14:textId="77777777" w:rsidR="00A01D8F" w:rsidRPr="00A01D8F" w:rsidRDefault="00A01D8F" w:rsidP="00A01D8F">
      <w:pPr>
        <w:rPr>
          <w:lang w:val="es-ES"/>
        </w:rPr>
      </w:pPr>
      <w:r w:rsidRPr="00A01D8F">
        <w:rPr>
          <w:lang w:val="es-ES"/>
        </w:rPr>
        <w:pict w14:anchorId="1469ECCB">
          <v:rect id="_x0000_i1095" style="width:0;height:.75pt" o:hralign="center" o:hrstd="t" o:hr="t" fillcolor="#a0a0a0" stroked="f"/>
        </w:pict>
      </w:r>
    </w:p>
    <w:p w14:paraId="3307FCC5" w14:textId="77777777" w:rsidR="00A01D8F" w:rsidRPr="00A01D8F" w:rsidRDefault="00A01D8F" w:rsidP="00A01D8F">
      <w:pPr>
        <w:rPr>
          <w:b/>
          <w:bCs/>
          <w:lang w:val="es-ES"/>
        </w:rPr>
      </w:pPr>
      <w:r w:rsidRPr="00A01D8F">
        <w:rPr>
          <w:b/>
          <w:bCs/>
          <w:lang w:val="es-ES"/>
        </w:rPr>
        <w:t>III. ARQUITECTURA FEDERADA DE 7 CAPAS</w:t>
      </w:r>
    </w:p>
    <w:p w14:paraId="5478D587" w14:textId="77777777" w:rsidR="00A01D8F" w:rsidRPr="00A01D8F" w:rsidRDefault="00A01D8F" w:rsidP="00A01D8F">
      <w:pPr>
        <w:rPr>
          <w:lang w:val="es-ES"/>
        </w:rPr>
      </w:pPr>
      <w:r w:rsidRPr="00A01D8F">
        <w:rPr>
          <w:lang w:val="es-ES"/>
        </w:rPr>
        <w:t>La soberanía digital se reconoce como multidimensional, influida por tecnología, gobiernos y sociedad. TAMV Atlas operacionaliza esta multidimensionalidad en siete capas federadas:</w:t>
      </w:r>
    </w:p>
    <w:p w14:paraId="3AA46C38" w14:textId="77777777" w:rsidR="00A01D8F" w:rsidRPr="00A01D8F" w:rsidRDefault="00A01D8F" w:rsidP="00A01D8F">
      <w:pPr>
        <w:numPr>
          <w:ilvl w:val="0"/>
          <w:numId w:val="15"/>
        </w:numPr>
        <w:rPr>
          <w:lang w:val="es-ES"/>
        </w:rPr>
      </w:pPr>
      <w:r w:rsidRPr="00A01D8F">
        <w:rPr>
          <w:b/>
          <w:bCs/>
          <w:lang w:val="es-ES"/>
        </w:rPr>
        <w:t>Ontológica</w:t>
      </w:r>
    </w:p>
    <w:p w14:paraId="50D86175" w14:textId="77777777" w:rsidR="00A01D8F" w:rsidRPr="00A01D8F" w:rsidRDefault="00A01D8F" w:rsidP="00A01D8F">
      <w:pPr>
        <w:numPr>
          <w:ilvl w:val="1"/>
          <w:numId w:val="15"/>
        </w:numPr>
        <w:rPr>
          <w:lang w:val="es-ES"/>
        </w:rPr>
      </w:pPr>
      <w:r w:rsidRPr="00A01D8F">
        <w:rPr>
          <w:lang w:val="es-ES"/>
        </w:rPr>
        <w:t>Define las entidades y relaciones fundamentales, con OWL + SHACL como instrumentos de formalización.</w:t>
      </w:r>
    </w:p>
    <w:p w14:paraId="181F996D" w14:textId="77777777" w:rsidR="00A01D8F" w:rsidRPr="00A01D8F" w:rsidRDefault="00A01D8F" w:rsidP="00A01D8F">
      <w:pPr>
        <w:numPr>
          <w:ilvl w:val="0"/>
          <w:numId w:val="15"/>
        </w:numPr>
        <w:rPr>
          <w:lang w:val="es-ES"/>
        </w:rPr>
      </w:pPr>
      <w:r w:rsidRPr="00A01D8F">
        <w:rPr>
          <w:b/>
          <w:bCs/>
          <w:lang w:val="es-ES"/>
        </w:rPr>
        <w:t>Histórica</w:t>
      </w:r>
    </w:p>
    <w:p w14:paraId="0F4DAEDC" w14:textId="77777777" w:rsidR="00A01D8F" w:rsidRPr="00A01D8F" w:rsidRDefault="00A01D8F" w:rsidP="00A01D8F">
      <w:pPr>
        <w:numPr>
          <w:ilvl w:val="1"/>
          <w:numId w:val="15"/>
        </w:numPr>
        <w:rPr>
          <w:lang w:val="es-ES"/>
        </w:rPr>
      </w:pPr>
      <w:r w:rsidRPr="00A01D8F">
        <w:rPr>
          <w:lang w:val="es-ES"/>
        </w:rPr>
        <w:t>Registra eventos clave: despliegues, cambios de configuración, decisiones de gobernanza, métricas de uso, incidentes.</w:t>
      </w:r>
    </w:p>
    <w:p w14:paraId="3239F39B" w14:textId="77777777" w:rsidR="00A01D8F" w:rsidRPr="00A01D8F" w:rsidRDefault="00A01D8F" w:rsidP="00A01D8F">
      <w:pPr>
        <w:numPr>
          <w:ilvl w:val="0"/>
          <w:numId w:val="15"/>
        </w:numPr>
        <w:rPr>
          <w:lang w:val="es-ES"/>
        </w:rPr>
      </w:pPr>
      <w:r w:rsidRPr="00A01D8F">
        <w:rPr>
          <w:b/>
          <w:bCs/>
          <w:lang w:val="es-ES"/>
        </w:rPr>
        <w:t>Técnica</w:t>
      </w:r>
    </w:p>
    <w:p w14:paraId="7443584C" w14:textId="77777777" w:rsidR="00A01D8F" w:rsidRPr="00A01D8F" w:rsidRDefault="00A01D8F" w:rsidP="00A01D8F">
      <w:pPr>
        <w:numPr>
          <w:ilvl w:val="1"/>
          <w:numId w:val="15"/>
        </w:numPr>
        <w:rPr>
          <w:lang w:val="es-ES"/>
        </w:rPr>
      </w:pPr>
      <w:r w:rsidRPr="00A01D8F">
        <w:rPr>
          <w:lang w:val="es-ES"/>
        </w:rPr>
        <w:t>Incluye el backend federado (servicios FastAPI, bases de datos, colas), frontends y gemelos digitales, sujetos a buenas prácticas de seguridad y cumplimiento (p.ej. RGPD para datos personales).</w:t>
      </w:r>
    </w:p>
    <w:p w14:paraId="569F5764" w14:textId="77777777" w:rsidR="00A01D8F" w:rsidRPr="00A01D8F" w:rsidRDefault="00A01D8F" w:rsidP="00A01D8F">
      <w:pPr>
        <w:numPr>
          <w:ilvl w:val="0"/>
          <w:numId w:val="15"/>
        </w:numPr>
        <w:rPr>
          <w:lang w:val="es-ES"/>
        </w:rPr>
      </w:pPr>
      <w:r w:rsidRPr="00A01D8F">
        <w:rPr>
          <w:b/>
          <w:bCs/>
          <w:lang w:val="es-ES"/>
        </w:rPr>
        <w:t>Económica</w:t>
      </w:r>
    </w:p>
    <w:p w14:paraId="39E873DE" w14:textId="77777777" w:rsidR="00A01D8F" w:rsidRPr="00A01D8F" w:rsidRDefault="00A01D8F" w:rsidP="00A01D8F">
      <w:pPr>
        <w:numPr>
          <w:ilvl w:val="1"/>
          <w:numId w:val="15"/>
        </w:numPr>
        <w:rPr>
          <w:lang w:val="es-ES"/>
        </w:rPr>
      </w:pPr>
      <w:r w:rsidRPr="00A01D8F">
        <w:rPr>
          <w:lang w:val="es-ES"/>
        </w:rPr>
        <w:t>Modela flujos de recursos (pagos, licencias, incentivos locales, posibles tokenizaciones) en consonancia con propuestas de medir y fortalecer soberanía económica digital.</w:t>
      </w:r>
    </w:p>
    <w:p w14:paraId="25B1CBA4" w14:textId="77777777" w:rsidR="00A01D8F" w:rsidRPr="00A01D8F" w:rsidRDefault="00A01D8F" w:rsidP="00A01D8F">
      <w:pPr>
        <w:numPr>
          <w:ilvl w:val="0"/>
          <w:numId w:val="15"/>
        </w:numPr>
        <w:rPr>
          <w:lang w:val="es-ES"/>
        </w:rPr>
      </w:pPr>
      <w:r w:rsidRPr="00A01D8F">
        <w:rPr>
          <w:b/>
          <w:bCs/>
          <w:lang w:val="es-ES"/>
        </w:rPr>
        <w:t>Territorial</w:t>
      </w:r>
    </w:p>
    <w:p w14:paraId="30DE0AB3" w14:textId="77777777" w:rsidR="00A01D8F" w:rsidRPr="00A01D8F" w:rsidRDefault="00A01D8F" w:rsidP="00A01D8F">
      <w:pPr>
        <w:numPr>
          <w:ilvl w:val="1"/>
          <w:numId w:val="15"/>
        </w:numPr>
        <w:rPr>
          <w:lang w:val="es-ES"/>
        </w:rPr>
      </w:pPr>
      <w:r w:rsidRPr="00A01D8F">
        <w:rPr>
          <w:lang w:val="es-ES"/>
        </w:rPr>
        <w:lastRenderedPageBreak/>
        <w:t>Encapsula RDM Digital y otros nodos como smart sustainable cities/towns, con digital twins interoperables siguiendo líneas de trabajo de la UIT y otros foros.</w:t>
      </w:r>
    </w:p>
    <w:p w14:paraId="514D50BD" w14:textId="77777777" w:rsidR="00A01D8F" w:rsidRPr="00A01D8F" w:rsidRDefault="00A01D8F" w:rsidP="00A01D8F">
      <w:pPr>
        <w:numPr>
          <w:ilvl w:val="0"/>
          <w:numId w:val="15"/>
        </w:numPr>
        <w:rPr>
          <w:lang w:val="es-ES"/>
        </w:rPr>
      </w:pPr>
      <w:r w:rsidRPr="00A01D8F">
        <w:rPr>
          <w:b/>
          <w:bCs/>
          <w:lang w:val="es-ES"/>
        </w:rPr>
        <w:t>Educativa</w:t>
      </w:r>
    </w:p>
    <w:p w14:paraId="1E1F4917" w14:textId="77777777" w:rsidR="00A01D8F" w:rsidRPr="00A01D8F" w:rsidRDefault="00A01D8F" w:rsidP="00A01D8F">
      <w:pPr>
        <w:numPr>
          <w:ilvl w:val="1"/>
          <w:numId w:val="15"/>
        </w:numPr>
        <w:rPr>
          <w:lang w:val="es-ES"/>
        </w:rPr>
      </w:pPr>
      <w:r w:rsidRPr="00A01D8F">
        <w:rPr>
          <w:lang w:val="es-ES"/>
        </w:rPr>
        <w:t>Institucionaliza la transferencia de conocimiento mediante Atlas como SSoT del equipo y de los socios, incorporando prácticas de gestión de conocimiento vinculadas a continuidad de negocio.</w:t>
      </w:r>
    </w:p>
    <w:p w14:paraId="3143B672" w14:textId="77777777" w:rsidR="00A01D8F" w:rsidRPr="00A01D8F" w:rsidRDefault="00A01D8F" w:rsidP="00A01D8F">
      <w:pPr>
        <w:numPr>
          <w:ilvl w:val="0"/>
          <w:numId w:val="15"/>
        </w:numPr>
        <w:rPr>
          <w:lang w:val="es-ES"/>
        </w:rPr>
      </w:pPr>
      <w:r w:rsidRPr="00A01D8F">
        <w:rPr>
          <w:b/>
          <w:bCs/>
          <w:lang w:val="es-ES"/>
        </w:rPr>
        <w:t>Sucesoria</w:t>
      </w:r>
    </w:p>
    <w:p w14:paraId="0DBB0B02" w14:textId="77777777" w:rsidR="00A01D8F" w:rsidRPr="00A01D8F" w:rsidRDefault="00A01D8F" w:rsidP="00A01D8F">
      <w:pPr>
        <w:numPr>
          <w:ilvl w:val="1"/>
          <w:numId w:val="15"/>
        </w:numPr>
        <w:rPr>
          <w:lang w:val="es-ES"/>
        </w:rPr>
      </w:pPr>
      <w:r w:rsidRPr="00A01D8F">
        <w:rPr>
          <w:lang w:val="es-ES"/>
        </w:rPr>
        <w:t>Define protocolos de sucesión técnica y organizacional para evitar puntos únicos de fallo humano, en línea con recomendaciones de continuidad y resiliencia organizacional.</w:t>
      </w:r>
    </w:p>
    <w:p w14:paraId="5BA20C2A" w14:textId="77777777" w:rsidR="00A01D8F" w:rsidRPr="00A01D8F" w:rsidRDefault="00A01D8F" w:rsidP="00A01D8F">
      <w:pPr>
        <w:rPr>
          <w:lang w:val="es-ES"/>
        </w:rPr>
      </w:pPr>
      <w:r w:rsidRPr="00A01D8F">
        <w:rPr>
          <w:lang w:val="es-ES"/>
        </w:rPr>
        <w:t>Cada capa tiene artefactos, responsables y métricas propias, pero todas convergen en Atlas como núcleo narrativo y semántico.</w:t>
      </w:r>
    </w:p>
    <w:p w14:paraId="72B98930" w14:textId="77777777" w:rsidR="00A01D8F" w:rsidRPr="00A01D8F" w:rsidRDefault="00A01D8F" w:rsidP="00A01D8F">
      <w:pPr>
        <w:rPr>
          <w:lang w:val="es-ES"/>
        </w:rPr>
      </w:pPr>
      <w:r w:rsidRPr="00A01D8F">
        <w:rPr>
          <w:lang w:val="es-ES"/>
        </w:rPr>
        <w:pict w14:anchorId="3EADF4B3">
          <v:rect id="_x0000_i1096" style="width:0;height:.75pt" o:hralign="center" o:hrstd="t" o:hr="t" fillcolor="#a0a0a0" stroked="f"/>
        </w:pict>
      </w:r>
    </w:p>
    <w:p w14:paraId="52D0DFC9" w14:textId="77777777" w:rsidR="00A01D8F" w:rsidRPr="00A01D8F" w:rsidRDefault="00A01D8F" w:rsidP="00A01D8F">
      <w:pPr>
        <w:rPr>
          <w:b/>
          <w:bCs/>
          <w:lang w:val="es-ES"/>
        </w:rPr>
      </w:pPr>
      <w:r w:rsidRPr="00A01D8F">
        <w:rPr>
          <w:b/>
          <w:bCs/>
          <w:lang w:val="es-ES"/>
        </w:rPr>
        <w:t>IV. PROTOCOLOS FORMALES (RFC TAMV)</w:t>
      </w:r>
    </w:p>
    <w:p w14:paraId="32260AD8" w14:textId="77777777" w:rsidR="00A01D8F" w:rsidRPr="00A01D8F" w:rsidRDefault="00A01D8F" w:rsidP="00A01D8F">
      <w:pPr>
        <w:rPr>
          <w:lang w:val="es-ES"/>
        </w:rPr>
      </w:pPr>
      <w:r w:rsidRPr="00A01D8F">
        <w:rPr>
          <w:lang w:val="es-ES"/>
        </w:rPr>
        <w:t>Inspirados en los RFC de Internet, los RFC TAMV son especificaciones versionadas que regulan aspectos clave del sistema.</w:t>
      </w:r>
    </w:p>
    <w:p w14:paraId="787ADEBA" w14:textId="77777777" w:rsidR="00A01D8F" w:rsidRPr="00A01D8F" w:rsidRDefault="00A01D8F" w:rsidP="00A01D8F">
      <w:pPr>
        <w:rPr>
          <w:b/>
          <w:bCs/>
          <w:lang w:val="es-ES"/>
        </w:rPr>
      </w:pPr>
      <w:r w:rsidRPr="00A01D8F">
        <w:rPr>
          <w:b/>
          <w:bCs/>
          <w:lang w:val="es-ES"/>
        </w:rPr>
        <w:t>IV.1 TAMV</w:t>
      </w:r>
      <w:r w:rsidRPr="00A01D8F">
        <w:rPr>
          <w:b/>
          <w:bCs/>
          <w:lang w:val="es-ES"/>
        </w:rPr>
        <w:noBreakHyphen/>
        <w:t>RFC</w:t>
      </w:r>
      <w:r w:rsidRPr="00A01D8F">
        <w:rPr>
          <w:b/>
          <w:bCs/>
          <w:lang w:val="es-ES"/>
        </w:rPr>
        <w:noBreakHyphen/>
        <w:t>001: Identidad Soberana</w:t>
      </w:r>
    </w:p>
    <w:p w14:paraId="1CBF72BE" w14:textId="77777777" w:rsidR="00A01D8F" w:rsidRPr="00A01D8F" w:rsidRDefault="00A01D8F" w:rsidP="00A01D8F">
      <w:pPr>
        <w:rPr>
          <w:lang w:val="es-ES"/>
        </w:rPr>
      </w:pPr>
      <w:r w:rsidRPr="00A01D8F">
        <w:rPr>
          <w:lang w:val="es-ES"/>
        </w:rPr>
        <w:t>Define normas para uso de ISNI, ORCID, DOI y otros PIDs como infraestructura de nombres e identidades soberanas, aprovechando acuerdos y prácticas ya establecidos entre ORCID e ISNI para interoperabilidad de metadatos.</w:t>
      </w:r>
    </w:p>
    <w:p w14:paraId="77A1AF86" w14:textId="77777777" w:rsidR="00A01D8F" w:rsidRPr="00A01D8F" w:rsidRDefault="00A01D8F" w:rsidP="00A01D8F">
      <w:pPr>
        <w:rPr>
          <w:b/>
          <w:bCs/>
          <w:lang w:val="es-ES"/>
        </w:rPr>
      </w:pPr>
      <w:r w:rsidRPr="00A01D8F">
        <w:rPr>
          <w:b/>
          <w:bCs/>
          <w:lang w:val="es-ES"/>
        </w:rPr>
        <w:t>IV.2 TAMV</w:t>
      </w:r>
      <w:r w:rsidRPr="00A01D8F">
        <w:rPr>
          <w:b/>
          <w:bCs/>
          <w:lang w:val="es-ES"/>
        </w:rPr>
        <w:noBreakHyphen/>
        <w:t>RFC</w:t>
      </w:r>
      <w:r w:rsidRPr="00A01D8F">
        <w:rPr>
          <w:b/>
          <w:bCs/>
          <w:lang w:val="es-ES"/>
        </w:rPr>
        <w:noBreakHyphen/>
        <w:t>002: Registro de Evidencia</w:t>
      </w:r>
    </w:p>
    <w:p w14:paraId="10D792FB" w14:textId="77777777" w:rsidR="00A01D8F" w:rsidRPr="00A01D8F" w:rsidRDefault="00A01D8F" w:rsidP="00A01D8F">
      <w:pPr>
        <w:rPr>
          <w:lang w:val="es-ES"/>
        </w:rPr>
      </w:pPr>
      <w:r w:rsidRPr="00A01D8F">
        <w:rPr>
          <w:lang w:val="es-ES"/>
        </w:rPr>
        <w:t>Establece que toda decisión estructural, despliegue o acción de impacto civilizatorio debe:</w:t>
      </w:r>
    </w:p>
    <w:p w14:paraId="392E5EDB" w14:textId="77777777" w:rsidR="00A01D8F" w:rsidRPr="00A01D8F" w:rsidRDefault="00A01D8F" w:rsidP="00A01D8F">
      <w:pPr>
        <w:numPr>
          <w:ilvl w:val="0"/>
          <w:numId w:val="16"/>
        </w:numPr>
        <w:rPr>
          <w:lang w:val="es-ES"/>
        </w:rPr>
      </w:pPr>
      <w:r w:rsidRPr="00A01D8F">
        <w:rPr>
          <w:lang w:val="es-ES"/>
        </w:rPr>
        <w:t>Dejar rastro en logs, commits o eventos del grafo.</w:t>
      </w:r>
    </w:p>
    <w:p w14:paraId="42F9CFD3" w14:textId="77777777" w:rsidR="00A01D8F" w:rsidRPr="00A01D8F" w:rsidRDefault="00A01D8F" w:rsidP="00A01D8F">
      <w:pPr>
        <w:numPr>
          <w:ilvl w:val="0"/>
          <w:numId w:val="16"/>
        </w:numPr>
        <w:rPr>
          <w:lang w:val="es-ES"/>
        </w:rPr>
      </w:pPr>
      <w:r w:rsidRPr="00A01D8F">
        <w:rPr>
          <w:lang w:val="es-ES"/>
        </w:rPr>
        <w:t>Estar vinculada a un recurso Atlas que la explique y contextualice.</w:t>
      </w:r>
    </w:p>
    <w:p w14:paraId="04A6AA72" w14:textId="77777777" w:rsidR="00A01D8F" w:rsidRPr="00A01D8F" w:rsidRDefault="00A01D8F" w:rsidP="00A01D8F">
      <w:pPr>
        <w:rPr>
          <w:b/>
          <w:bCs/>
          <w:lang w:val="es-ES"/>
        </w:rPr>
      </w:pPr>
      <w:r w:rsidRPr="00A01D8F">
        <w:rPr>
          <w:b/>
          <w:bCs/>
          <w:lang w:val="es-ES"/>
        </w:rPr>
        <w:t>IV.3 TAMV</w:t>
      </w:r>
      <w:r w:rsidRPr="00A01D8F">
        <w:rPr>
          <w:b/>
          <w:bCs/>
          <w:lang w:val="es-ES"/>
        </w:rPr>
        <w:noBreakHyphen/>
        <w:t>RFC</w:t>
      </w:r>
      <w:r w:rsidRPr="00A01D8F">
        <w:rPr>
          <w:b/>
          <w:bCs/>
          <w:lang w:val="es-ES"/>
        </w:rPr>
        <w:noBreakHyphen/>
        <w:t>003: Ejecución Distribuida</w:t>
      </w:r>
    </w:p>
    <w:p w14:paraId="08E59442" w14:textId="77777777" w:rsidR="00A01D8F" w:rsidRPr="00A01D8F" w:rsidRDefault="00A01D8F" w:rsidP="00A01D8F">
      <w:pPr>
        <w:rPr>
          <w:lang w:val="es-ES"/>
        </w:rPr>
      </w:pPr>
      <w:r w:rsidRPr="00A01D8F">
        <w:rPr>
          <w:lang w:val="es-ES"/>
        </w:rPr>
        <w:t>Regula cómo se reparte la ejecución entre servicios y nodos, incluyendo IA, bajo el criterio de </w:t>
      </w:r>
      <w:r w:rsidRPr="00A01D8F">
        <w:rPr>
          <w:b/>
          <w:bCs/>
          <w:lang w:val="es-ES"/>
        </w:rPr>
        <w:t>supervisión humana significativa</w:t>
      </w:r>
      <w:r w:rsidRPr="00A01D8F">
        <w:rPr>
          <w:lang w:val="es-ES"/>
        </w:rPr>
        <w:t> y mecanismos de contestabilidad, conforme a la Recomendación UNESCO sobre IA.</w:t>
      </w:r>
    </w:p>
    <w:p w14:paraId="6A756E55" w14:textId="77777777" w:rsidR="00A01D8F" w:rsidRPr="00A01D8F" w:rsidRDefault="00A01D8F" w:rsidP="00A01D8F">
      <w:pPr>
        <w:rPr>
          <w:b/>
          <w:bCs/>
          <w:lang w:val="es-ES"/>
        </w:rPr>
      </w:pPr>
      <w:r w:rsidRPr="00A01D8F">
        <w:rPr>
          <w:b/>
          <w:bCs/>
          <w:lang w:val="es-ES"/>
        </w:rPr>
        <w:t>IV.4 TAMV</w:t>
      </w:r>
      <w:r w:rsidRPr="00A01D8F">
        <w:rPr>
          <w:b/>
          <w:bCs/>
          <w:lang w:val="es-ES"/>
        </w:rPr>
        <w:noBreakHyphen/>
        <w:t>RFC</w:t>
      </w:r>
      <w:r w:rsidRPr="00A01D8F">
        <w:rPr>
          <w:b/>
          <w:bCs/>
          <w:lang w:val="es-ES"/>
        </w:rPr>
        <w:noBreakHyphen/>
        <w:t>004: Continuidad sin Arquitecto</w:t>
      </w:r>
    </w:p>
    <w:p w14:paraId="3616A239" w14:textId="77777777" w:rsidR="00A01D8F" w:rsidRPr="00A01D8F" w:rsidRDefault="00A01D8F" w:rsidP="00A01D8F">
      <w:pPr>
        <w:rPr>
          <w:lang w:val="es-ES"/>
        </w:rPr>
      </w:pPr>
      <w:r w:rsidRPr="00A01D8F">
        <w:rPr>
          <w:lang w:val="es-ES"/>
        </w:rPr>
        <w:lastRenderedPageBreak/>
        <w:t>Formaliza el protocolo de sucesión: inventario de conocimiento crítico, roles de custodia, handover periódico, activación de claves distribuidas y procedimientos de emergencia, siguiendo buenas prácticas de continuidad de negocio soportada por un knowledge base centralizado.</w:t>
      </w:r>
    </w:p>
    <w:p w14:paraId="1D5A3B67" w14:textId="77777777" w:rsidR="00A01D8F" w:rsidRPr="00A01D8F" w:rsidRDefault="00A01D8F" w:rsidP="00A01D8F">
      <w:pPr>
        <w:rPr>
          <w:b/>
          <w:bCs/>
          <w:lang w:val="es-ES"/>
        </w:rPr>
      </w:pPr>
      <w:r w:rsidRPr="00A01D8F">
        <w:rPr>
          <w:b/>
          <w:bCs/>
          <w:lang w:val="es-ES"/>
        </w:rPr>
        <w:t>IV.5 TAMV</w:t>
      </w:r>
      <w:r w:rsidRPr="00A01D8F">
        <w:rPr>
          <w:b/>
          <w:bCs/>
          <w:lang w:val="es-ES"/>
        </w:rPr>
        <w:noBreakHyphen/>
        <w:t>RFC</w:t>
      </w:r>
      <w:r w:rsidRPr="00A01D8F">
        <w:rPr>
          <w:b/>
          <w:bCs/>
          <w:lang w:val="es-ES"/>
        </w:rPr>
        <w:noBreakHyphen/>
        <w:t>005: Validación Multinodo</w:t>
      </w:r>
    </w:p>
    <w:p w14:paraId="29A597F7" w14:textId="77777777" w:rsidR="00A01D8F" w:rsidRPr="00A01D8F" w:rsidRDefault="00A01D8F" w:rsidP="00A01D8F">
      <w:pPr>
        <w:rPr>
          <w:lang w:val="es-ES"/>
        </w:rPr>
      </w:pPr>
      <w:r w:rsidRPr="00A01D8F">
        <w:rPr>
          <w:lang w:val="es-ES"/>
        </w:rPr>
        <w:t>Describe cómo diferentes nodos (instituciones, operadores técnicos, comunidades territoriales) participan en la validación de estados e indicadores del sistema, apoyándose en matrices de evaluación de soberanía digital y criterios compartidos.</w:t>
      </w:r>
    </w:p>
    <w:p w14:paraId="50C3A563" w14:textId="77777777" w:rsidR="00A01D8F" w:rsidRPr="00A01D8F" w:rsidRDefault="00A01D8F" w:rsidP="00A01D8F">
      <w:pPr>
        <w:rPr>
          <w:lang w:val="es-ES"/>
        </w:rPr>
      </w:pPr>
      <w:r w:rsidRPr="00A01D8F">
        <w:rPr>
          <w:lang w:val="es-ES"/>
        </w:rPr>
        <w:pict w14:anchorId="32913F69">
          <v:rect id="_x0000_i1097" style="width:0;height:.75pt" o:hralign="center" o:hrstd="t" o:hr="t" fillcolor="#a0a0a0" stroked="f"/>
        </w:pict>
      </w:r>
    </w:p>
    <w:p w14:paraId="7CACABD1" w14:textId="77777777" w:rsidR="00A01D8F" w:rsidRPr="00A01D8F" w:rsidRDefault="00A01D8F" w:rsidP="00A01D8F">
      <w:pPr>
        <w:rPr>
          <w:b/>
          <w:bCs/>
          <w:lang w:val="es-ES"/>
        </w:rPr>
      </w:pPr>
      <w:r w:rsidRPr="00A01D8F">
        <w:rPr>
          <w:b/>
          <w:bCs/>
          <w:lang w:val="es-ES"/>
        </w:rPr>
        <w:t>V. MODELO DE EJECUCIÓN</w:t>
      </w:r>
    </w:p>
    <w:p w14:paraId="07485D80" w14:textId="77777777" w:rsidR="00A01D8F" w:rsidRPr="00A01D8F" w:rsidRDefault="00A01D8F" w:rsidP="00A01D8F">
      <w:pPr>
        <w:rPr>
          <w:b/>
          <w:bCs/>
          <w:lang w:val="es-ES"/>
        </w:rPr>
      </w:pPr>
      <w:r w:rsidRPr="00A01D8F">
        <w:rPr>
          <w:b/>
          <w:bCs/>
          <w:lang w:val="es-ES"/>
        </w:rPr>
        <w:t>V.1 Ciclo operativo</w:t>
      </w:r>
    </w:p>
    <w:p w14:paraId="7E37B29D" w14:textId="77777777" w:rsidR="00A01D8F" w:rsidRPr="00A01D8F" w:rsidRDefault="00A01D8F" w:rsidP="00A01D8F">
      <w:pPr>
        <w:rPr>
          <w:lang w:val="es-ES"/>
        </w:rPr>
      </w:pPr>
      <w:r w:rsidRPr="00A01D8F">
        <w:rPr>
          <w:lang w:val="es-ES"/>
        </w:rPr>
        <w:t>El modelo operativo se sintetiza en:</w:t>
      </w:r>
    </w:p>
    <w:p w14:paraId="39CC3D4D" w14:textId="77777777" w:rsidR="00A01D8F" w:rsidRPr="00A01D8F" w:rsidRDefault="00A01D8F" w:rsidP="00A01D8F">
      <w:pPr>
        <w:rPr>
          <w:lang w:val="es-ES"/>
        </w:rPr>
      </w:pPr>
      <w:r w:rsidRPr="00A01D8F">
        <w:rPr>
          <w:b/>
          <w:bCs/>
          <w:lang w:val="es-ES"/>
        </w:rPr>
        <w:t>Entrada → Validación → Registro → Ejecución → Auditoría</w:t>
      </w:r>
    </w:p>
    <w:p w14:paraId="6B588E02" w14:textId="77777777" w:rsidR="00A01D8F" w:rsidRPr="00A01D8F" w:rsidRDefault="00A01D8F" w:rsidP="00A01D8F">
      <w:pPr>
        <w:rPr>
          <w:lang w:val="es-ES"/>
        </w:rPr>
      </w:pPr>
      <w:r w:rsidRPr="00A01D8F">
        <w:rPr>
          <w:lang w:val="es-ES"/>
        </w:rPr>
        <w:t>Este esquema recuerda marcos de pipeline de datos y gobernanza de IA, donde cada fase tiene controles específicos.</w:t>
      </w:r>
    </w:p>
    <w:p w14:paraId="3F4CD72A" w14:textId="77777777" w:rsidR="00A01D8F" w:rsidRPr="00A01D8F" w:rsidRDefault="00A01D8F" w:rsidP="00A01D8F">
      <w:pPr>
        <w:numPr>
          <w:ilvl w:val="0"/>
          <w:numId w:val="17"/>
        </w:numPr>
        <w:rPr>
          <w:lang w:val="es-ES"/>
        </w:rPr>
      </w:pPr>
      <w:r w:rsidRPr="00A01D8F">
        <w:rPr>
          <w:b/>
          <w:bCs/>
          <w:lang w:val="es-ES"/>
        </w:rPr>
        <w:t>Entrada</w:t>
      </w:r>
    </w:p>
    <w:p w14:paraId="01E74A97" w14:textId="77777777" w:rsidR="00A01D8F" w:rsidRPr="00A01D8F" w:rsidRDefault="00A01D8F" w:rsidP="00A01D8F">
      <w:pPr>
        <w:numPr>
          <w:ilvl w:val="1"/>
          <w:numId w:val="17"/>
        </w:numPr>
        <w:rPr>
          <w:lang w:val="es-ES"/>
        </w:rPr>
      </w:pPr>
      <w:r w:rsidRPr="00A01D8F">
        <w:rPr>
          <w:lang w:val="es-ES"/>
        </w:rPr>
        <w:t>Flujos de datos (sensores urbanos, formularios, integraciones), comandos de operación, eventos generados por IA o terceros.</w:t>
      </w:r>
    </w:p>
    <w:p w14:paraId="21253EA7" w14:textId="77777777" w:rsidR="00A01D8F" w:rsidRPr="00A01D8F" w:rsidRDefault="00A01D8F" w:rsidP="00A01D8F">
      <w:pPr>
        <w:numPr>
          <w:ilvl w:val="0"/>
          <w:numId w:val="17"/>
        </w:numPr>
        <w:rPr>
          <w:lang w:val="es-ES"/>
        </w:rPr>
      </w:pPr>
      <w:r w:rsidRPr="00A01D8F">
        <w:rPr>
          <w:b/>
          <w:bCs/>
          <w:lang w:val="es-ES"/>
        </w:rPr>
        <w:t>Validación</w:t>
      </w:r>
    </w:p>
    <w:p w14:paraId="2CE13E33" w14:textId="77777777" w:rsidR="00A01D8F" w:rsidRPr="00A01D8F" w:rsidRDefault="00A01D8F" w:rsidP="00A01D8F">
      <w:pPr>
        <w:numPr>
          <w:ilvl w:val="1"/>
          <w:numId w:val="17"/>
        </w:numPr>
        <w:rPr>
          <w:lang w:val="es-ES"/>
        </w:rPr>
      </w:pPr>
      <w:r w:rsidRPr="00A01D8F">
        <w:rPr>
          <w:lang w:val="es-ES"/>
        </w:rPr>
        <w:t>Controles técnicos: integridad de datos, autenticación, limites de tasa.</w:t>
      </w:r>
    </w:p>
    <w:p w14:paraId="581BF77A" w14:textId="77777777" w:rsidR="00A01D8F" w:rsidRPr="00A01D8F" w:rsidRDefault="00A01D8F" w:rsidP="00A01D8F">
      <w:pPr>
        <w:numPr>
          <w:ilvl w:val="1"/>
          <w:numId w:val="17"/>
        </w:numPr>
        <w:rPr>
          <w:lang w:val="es-ES"/>
        </w:rPr>
      </w:pPr>
      <w:r w:rsidRPr="00A01D8F">
        <w:rPr>
          <w:lang w:val="es-ES"/>
        </w:rPr>
        <w:t>Controles normativos: base legal para el tratamiento (RGPD), minimización de datos, privacidad por diseño y por defecto.</w:t>
      </w:r>
    </w:p>
    <w:p w14:paraId="43F1F210" w14:textId="77777777" w:rsidR="00A01D8F" w:rsidRPr="00A01D8F" w:rsidRDefault="00A01D8F" w:rsidP="00A01D8F">
      <w:pPr>
        <w:numPr>
          <w:ilvl w:val="1"/>
          <w:numId w:val="17"/>
        </w:numPr>
        <w:rPr>
          <w:lang w:val="es-ES"/>
        </w:rPr>
      </w:pPr>
      <w:r w:rsidRPr="00A01D8F">
        <w:rPr>
          <w:lang w:val="es-ES"/>
        </w:rPr>
        <w:t>Controles éticos: conformidad con principios UNESCO (privacidad, equidad, transparencia, supervisión humana, responsabilidad) en módulos que incorporan IA o decisiones de alto impacto.</w:t>
      </w:r>
    </w:p>
    <w:p w14:paraId="33E03B7C" w14:textId="77777777" w:rsidR="00A01D8F" w:rsidRPr="00A01D8F" w:rsidRDefault="00A01D8F" w:rsidP="00A01D8F">
      <w:pPr>
        <w:numPr>
          <w:ilvl w:val="0"/>
          <w:numId w:val="17"/>
        </w:numPr>
        <w:rPr>
          <w:lang w:val="es-ES"/>
        </w:rPr>
      </w:pPr>
      <w:r w:rsidRPr="00A01D8F">
        <w:rPr>
          <w:b/>
          <w:bCs/>
          <w:lang w:val="es-ES"/>
        </w:rPr>
        <w:t>Registro</w:t>
      </w:r>
    </w:p>
    <w:p w14:paraId="3C56DE90" w14:textId="77777777" w:rsidR="00A01D8F" w:rsidRPr="00A01D8F" w:rsidRDefault="00A01D8F" w:rsidP="00A01D8F">
      <w:pPr>
        <w:numPr>
          <w:ilvl w:val="1"/>
          <w:numId w:val="17"/>
        </w:numPr>
        <w:rPr>
          <w:lang w:val="es-ES"/>
        </w:rPr>
      </w:pPr>
      <w:r w:rsidRPr="00A01D8F">
        <w:rPr>
          <w:lang w:val="es-ES"/>
        </w:rPr>
        <w:t>Persistencia de estados, eventos y decisiones en bases de datos y en el grafo semántico, permitiendo rastreo y reconstrucción posterior.</w:t>
      </w:r>
    </w:p>
    <w:p w14:paraId="6BA4FDF8" w14:textId="77777777" w:rsidR="00A01D8F" w:rsidRPr="00A01D8F" w:rsidRDefault="00A01D8F" w:rsidP="00A01D8F">
      <w:pPr>
        <w:numPr>
          <w:ilvl w:val="0"/>
          <w:numId w:val="17"/>
        </w:numPr>
        <w:rPr>
          <w:lang w:val="es-ES"/>
        </w:rPr>
      </w:pPr>
      <w:r w:rsidRPr="00A01D8F">
        <w:rPr>
          <w:b/>
          <w:bCs/>
          <w:lang w:val="es-ES"/>
        </w:rPr>
        <w:t>Ejecución</w:t>
      </w:r>
    </w:p>
    <w:p w14:paraId="33B0141F" w14:textId="77777777" w:rsidR="00A01D8F" w:rsidRPr="00A01D8F" w:rsidRDefault="00A01D8F" w:rsidP="00A01D8F">
      <w:pPr>
        <w:numPr>
          <w:ilvl w:val="1"/>
          <w:numId w:val="17"/>
        </w:numPr>
        <w:rPr>
          <w:lang w:val="es-ES"/>
        </w:rPr>
      </w:pPr>
      <w:r w:rsidRPr="00A01D8F">
        <w:rPr>
          <w:lang w:val="es-ES"/>
        </w:rPr>
        <w:lastRenderedPageBreak/>
        <w:t>Orquestación de servicios (p.ej. actualización de un twin, movimiento de fondos, publicación de contenidos), con reglas codificadas en RFC y configuraciones infra</w:t>
      </w:r>
      <w:r w:rsidRPr="00A01D8F">
        <w:rPr>
          <w:lang w:val="es-ES"/>
        </w:rPr>
        <w:noBreakHyphen/>
        <w:t>como</w:t>
      </w:r>
      <w:r w:rsidRPr="00A01D8F">
        <w:rPr>
          <w:lang w:val="es-ES"/>
        </w:rPr>
        <w:noBreakHyphen/>
        <w:t>código.</w:t>
      </w:r>
    </w:p>
    <w:p w14:paraId="0500BB03" w14:textId="77777777" w:rsidR="00A01D8F" w:rsidRPr="00A01D8F" w:rsidRDefault="00A01D8F" w:rsidP="00A01D8F">
      <w:pPr>
        <w:numPr>
          <w:ilvl w:val="0"/>
          <w:numId w:val="17"/>
        </w:numPr>
        <w:rPr>
          <w:lang w:val="es-ES"/>
        </w:rPr>
      </w:pPr>
      <w:r w:rsidRPr="00A01D8F">
        <w:rPr>
          <w:b/>
          <w:bCs/>
          <w:lang w:val="es-ES"/>
        </w:rPr>
        <w:t>Auditoría</w:t>
      </w:r>
    </w:p>
    <w:p w14:paraId="08131C17" w14:textId="77777777" w:rsidR="00A01D8F" w:rsidRPr="00A01D8F" w:rsidRDefault="00A01D8F" w:rsidP="00A01D8F">
      <w:pPr>
        <w:numPr>
          <w:ilvl w:val="1"/>
          <w:numId w:val="17"/>
        </w:numPr>
        <w:rPr>
          <w:lang w:val="es-ES"/>
        </w:rPr>
      </w:pPr>
      <w:r w:rsidRPr="00A01D8F">
        <w:rPr>
          <w:lang w:val="es-ES"/>
        </w:rPr>
        <w:t>Monitoreo de resultados, alertas, revisión de métricas de desempeño y de cumplimiento (seguridad, privacidad, equidad), con soporte para Evaluaciones de Impacto Ético de IA (EIA) tal como promueve UNESCO.</w:t>
      </w:r>
    </w:p>
    <w:p w14:paraId="60294218" w14:textId="77777777" w:rsidR="00A01D8F" w:rsidRPr="00A01D8F" w:rsidRDefault="00A01D8F" w:rsidP="00A01D8F">
      <w:pPr>
        <w:rPr>
          <w:b/>
          <w:bCs/>
          <w:lang w:val="es-ES"/>
        </w:rPr>
      </w:pPr>
      <w:r w:rsidRPr="00A01D8F">
        <w:rPr>
          <w:b/>
          <w:bCs/>
          <w:lang w:val="es-ES"/>
        </w:rPr>
        <w:t>V.2 Observabilidad y reversibilidad</w:t>
      </w:r>
    </w:p>
    <w:p w14:paraId="29D98536" w14:textId="77777777" w:rsidR="00A01D8F" w:rsidRPr="00A01D8F" w:rsidRDefault="00A01D8F" w:rsidP="00A01D8F">
      <w:pPr>
        <w:rPr>
          <w:lang w:val="es-ES"/>
        </w:rPr>
      </w:pPr>
      <w:r w:rsidRPr="00A01D8F">
        <w:rPr>
          <w:lang w:val="es-ES"/>
        </w:rPr>
        <w:t>Los estados del sistema deben ser observables casi en tiempo real, siguiendo prácticas de smart sustainable cities donde IoT y digital twins se utilizan para supervisión continua. Errores o desviaciones significativas desencadenan rollback, contención o planes de remediación, en coherencia con exigencias de seguridad y resiliencia para infraestructuras críticas.</w:t>
      </w:r>
    </w:p>
    <w:p w14:paraId="18D83113" w14:textId="77777777" w:rsidR="00A01D8F" w:rsidRPr="00A01D8F" w:rsidRDefault="00A01D8F" w:rsidP="00A01D8F">
      <w:pPr>
        <w:rPr>
          <w:lang w:val="es-ES"/>
        </w:rPr>
      </w:pPr>
      <w:r w:rsidRPr="00A01D8F">
        <w:rPr>
          <w:lang w:val="es-ES"/>
        </w:rPr>
        <w:pict w14:anchorId="093A6475">
          <v:rect id="_x0000_i1098" style="width:0;height:.75pt" o:hralign="center" o:hrstd="t" o:hr="t" fillcolor="#a0a0a0" stroked="f"/>
        </w:pict>
      </w:r>
    </w:p>
    <w:p w14:paraId="38DF722E" w14:textId="77777777" w:rsidR="00A01D8F" w:rsidRPr="00A01D8F" w:rsidRDefault="00A01D8F" w:rsidP="00A01D8F">
      <w:pPr>
        <w:rPr>
          <w:b/>
          <w:bCs/>
          <w:lang w:val="es-ES"/>
        </w:rPr>
      </w:pPr>
      <w:r w:rsidRPr="00A01D8F">
        <w:rPr>
          <w:b/>
          <w:bCs/>
          <w:lang w:val="es-ES"/>
        </w:rPr>
        <w:t>VI. PROTOCOLO DE CONTINUIDAD</w:t>
      </w:r>
    </w:p>
    <w:p w14:paraId="6F2C251A" w14:textId="77777777" w:rsidR="00A01D8F" w:rsidRPr="00A01D8F" w:rsidRDefault="00A01D8F" w:rsidP="00A01D8F">
      <w:pPr>
        <w:rPr>
          <w:b/>
          <w:bCs/>
          <w:lang w:val="es-ES"/>
        </w:rPr>
      </w:pPr>
      <w:r w:rsidRPr="00A01D8F">
        <w:rPr>
          <w:b/>
          <w:bCs/>
          <w:lang w:val="es-ES"/>
        </w:rPr>
        <w:t>VI.1 Riesgo de dependencia en individuos</w:t>
      </w:r>
    </w:p>
    <w:p w14:paraId="0B9840D9" w14:textId="77777777" w:rsidR="00A01D8F" w:rsidRPr="00A01D8F" w:rsidRDefault="00A01D8F" w:rsidP="00A01D8F">
      <w:pPr>
        <w:rPr>
          <w:lang w:val="es-ES"/>
        </w:rPr>
      </w:pPr>
      <w:r w:rsidRPr="00A01D8F">
        <w:rPr>
          <w:lang w:val="es-ES"/>
        </w:rPr>
        <w:t>Estudios sobre continuidad de negocio subrayan que la pérdida de conocimiento tácito concentrado en pocas personas es una amenaza tan relevante como las fallas técnicas, y recomiendan integrar la gestión del conocimiento en los planes de continuidad.</w:t>
      </w:r>
    </w:p>
    <w:p w14:paraId="6AFC759C" w14:textId="77777777" w:rsidR="00A01D8F" w:rsidRPr="00A01D8F" w:rsidRDefault="00A01D8F" w:rsidP="00A01D8F">
      <w:pPr>
        <w:rPr>
          <w:b/>
          <w:bCs/>
          <w:lang w:val="es-ES"/>
        </w:rPr>
      </w:pPr>
      <w:r w:rsidRPr="00A01D8F">
        <w:rPr>
          <w:b/>
          <w:bCs/>
          <w:lang w:val="es-ES"/>
        </w:rPr>
        <w:t>VI.2 Pasos del protocolo</w:t>
      </w:r>
    </w:p>
    <w:p w14:paraId="7238C506" w14:textId="77777777" w:rsidR="00A01D8F" w:rsidRPr="00A01D8F" w:rsidRDefault="00A01D8F" w:rsidP="00A01D8F">
      <w:pPr>
        <w:rPr>
          <w:lang w:val="es-ES"/>
        </w:rPr>
      </w:pPr>
      <w:r w:rsidRPr="00A01D8F">
        <w:rPr>
          <w:lang w:val="es-ES"/>
        </w:rPr>
        <w:t>Si el arquitecto desaparece, se incapacita o renuncia, el protocolo define cuatro fases:</w:t>
      </w:r>
    </w:p>
    <w:p w14:paraId="06EB71FE" w14:textId="77777777" w:rsidR="00A01D8F" w:rsidRPr="00A01D8F" w:rsidRDefault="00A01D8F" w:rsidP="00A01D8F">
      <w:pPr>
        <w:numPr>
          <w:ilvl w:val="0"/>
          <w:numId w:val="18"/>
        </w:numPr>
        <w:rPr>
          <w:lang w:val="es-ES"/>
        </w:rPr>
      </w:pPr>
      <w:r w:rsidRPr="00A01D8F">
        <w:rPr>
          <w:b/>
          <w:bCs/>
          <w:lang w:val="es-ES"/>
        </w:rPr>
        <w:t>Activación de claves distribuidas</w:t>
      </w:r>
    </w:p>
    <w:p w14:paraId="1180C5AA" w14:textId="77777777" w:rsidR="00A01D8F" w:rsidRPr="00A01D8F" w:rsidRDefault="00A01D8F" w:rsidP="00A01D8F">
      <w:pPr>
        <w:numPr>
          <w:ilvl w:val="1"/>
          <w:numId w:val="18"/>
        </w:numPr>
        <w:rPr>
          <w:lang w:val="es-ES"/>
        </w:rPr>
      </w:pPr>
      <w:r w:rsidRPr="00A01D8F">
        <w:rPr>
          <w:lang w:val="es-ES"/>
        </w:rPr>
        <w:t>Acceso a repositorios, infraestructuras y credenciales esenciales mediante mecanismos acordados (multi</w:t>
      </w:r>
      <w:r w:rsidRPr="00A01D8F">
        <w:rPr>
          <w:lang w:val="es-ES"/>
        </w:rPr>
        <w:noBreakHyphen/>
        <w:t>firma, escrow, co</w:t>
      </w:r>
      <w:r w:rsidRPr="00A01D8F">
        <w:rPr>
          <w:lang w:val="es-ES"/>
        </w:rPr>
        <w:noBreakHyphen/>
        <w:t>custodia), evitando bloqueos personales.</w:t>
      </w:r>
    </w:p>
    <w:p w14:paraId="142BBA91" w14:textId="77777777" w:rsidR="00A01D8F" w:rsidRPr="00A01D8F" w:rsidRDefault="00A01D8F" w:rsidP="00A01D8F">
      <w:pPr>
        <w:numPr>
          <w:ilvl w:val="0"/>
          <w:numId w:val="18"/>
        </w:numPr>
        <w:rPr>
          <w:lang w:val="es-ES"/>
        </w:rPr>
      </w:pPr>
      <w:r w:rsidRPr="00A01D8F">
        <w:rPr>
          <w:b/>
          <w:bCs/>
          <w:lang w:val="es-ES"/>
        </w:rPr>
        <w:t>Transferencia de control a nodos validados</w:t>
      </w:r>
    </w:p>
    <w:p w14:paraId="6CA0FBCE" w14:textId="77777777" w:rsidR="00A01D8F" w:rsidRPr="00A01D8F" w:rsidRDefault="00A01D8F" w:rsidP="00A01D8F">
      <w:pPr>
        <w:numPr>
          <w:ilvl w:val="1"/>
          <w:numId w:val="18"/>
        </w:numPr>
        <w:rPr>
          <w:lang w:val="es-ES"/>
        </w:rPr>
      </w:pPr>
      <w:r w:rsidRPr="00A01D8F">
        <w:rPr>
          <w:lang w:val="es-ES"/>
        </w:rPr>
        <w:t xml:space="preserve">Asignación formal de responsabilidades a roles alternativos documentados en Atlas (Custodio de Atlas, Responsables de Servicio, </w:t>
      </w:r>
      <w:proofErr w:type="gramStart"/>
      <w:r w:rsidRPr="00A01D8F">
        <w:rPr>
          <w:lang w:val="es-ES"/>
        </w:rPr>
        <w:t>Responsable</w:t>
      </w:r>
      <w:proofErr w:type="gramEnd"/>
      <w:r w:rsidRPr="00A01D8F">
        <w:rPr>
          <w:lang w:val="es-ES"/>
        </w:rPr>
        <w:t xml:space="preserve"> de Continuidad).</w:t>
      </w:r>
    </w:p>
    <w:p w14:paraId="76E8F156" w14:textId="77777777" w:rsidR="00A01D8F" w:rsidRPr="00A01D8F" w:rsidRDefault="00A01D8F" w:rsidP="00A01D8F">
      <w:pPr>
        <w:numPr>
          <w:ilvl w:val="0"/>
          <w:numId w:val="18"/>
        </w:numPr>
        <w:rPr>
          <w:lang w:val="es-ES"/>
        </w:rPr>
      </w:pPr>
      <w:r w:rsidRPr="00A01D8F">
        <w:rPr>
          <w:b/>
          <w:bCs/>
          <w:lang w:val="es-ES"/>
        </w:rPr>
        <w:t>Bloqueo de cambios críticos no autorizados</w:t>
      </w:r>
    </w:p>
    <w:p w14:paraId="617F78D6" w14:textId="77777777" w:rsidR="00A01D8F" w:rsidRPr="00A01D8F" w:rsidRDefault="00A01D8F" w:rsidP="00A01D8F">
      <w:pPr>
        <w:numPr>
          <w:ilvl w:val="1"/>
          <w:numId w:val="18"/>
        </w:numPr>
        <w:rPr>
          <w:lang w:val="es-ES"/>
        </w:rPr>
      </w:pPr>
      <w:r w:rsidRPr="00A01D8F">
        <w:rPr>
          <w:lang w:val="es-ES"/>
        </w:rPr>
        <w:t>Establecimiento de un periodo de congelación para modificaciones estructurales hasta que los nuevos responsables completen una revisión del estado y del Inventario de Conocimiento Crítico.</w:t>
      </w:r>
    </w:p>
    <w:p w14:paraId="724B88AC" w14:textId="77777777" w:rsidR="00A01D8F" w:rsidRPr="00A01D8F" w:rsidRDefault="00A01D8F" w:rsidP="00A01D8F">
      <w:pPr>
        <w:numPr>
          <w:ilvl w:val="0"/>
          <w:numId w:val="18"/>
        </w:numPr>
        <w:rPr>
          <w:lang w:val="es-ES"/>
        </w:rPr>
      </w:pPr>
      <w:r w:rsidRPr="00A01D8F">
        <w:rPr>
          <w:b/>
          <w:bCs/>
          <w:lang w:val="es-ES"/>
        </w:rPr>
        <w:lastRenderedPageBreak/>
        <w:t>Continuidad operativa sin interrupción</w:t>
      </w:r>
    </w:p>
    <w:p w14:paraId="56C73401" w14:textId="77777777" w:rsidR="00A01D8F" w:rsidRPr="00A01D8F" w:rsidRDefault="00A01D8F" w:rsidP="00A01D8F">
      <w:pPr>
        <w:numPr>
          <w:ilvl w:val="1"/>
          <w:numId w:val="18"/>
        </w:numPr>
        <w:rPr>
          <w:lang w:val="es-ES"/>
        </w:rPr>
      </w:pPr>
      <w:r w:rsidRPr="00A01D8F">
        <w:rPr>
          <w:lang w:val="es-ES"/>
        </w:rPr>
        <w:t>Uso de documentación, scripts y playbooks para garantizar el funcionamiento de servicios esenciales mientras se completa la transición, como recomiendan planes de continuidad basados en knowledge bases centralizadas.</w:t>
      </w:r>
    </w:p>
    <w:p w14:paraId="3322FE94" w14:textId="77777777" w:rsidR="00A01D8F" w:rsidRPr="00A01D8F" w:rsidRDefault="00A01D8F" w:rsidP="00A01D8F">
      <w:pPr>
        <w:rPr>
          <w:lang w:val="es-ES"/>
        </w:rPr>
      </w:pPr>
      <w:r w:rsidRPr="00A01D8F">
        <w:rPr>
          <w:lang w:val="es-ES"/>
        </w:rPr>
        <w:t>Este protocolo se documenta en Atlas como política versión</w:t>
      </w:r>
      <w:r w:rsidRPr="00A01D8F">
        <w:rPr>
          <w:lang w:val="es-ES"/>
        </w:rPr>
        <w:noBreakHyphen/>
        <w:t>controlada, revisada al menos una vez al año.</w:t>
      </w:r>
    </w:p>
    <w:p w14:paraId="608D430A" w14:textId="77777777" w:rsidR="00A01D8F" w:rsidRPr="00A01D8F" w:rsidRDefault="00A01D8F" w:rsidP="00A01D8F">
      <w:pPr>
        <w:rPr>
          <w:lang w:val="es-ES"/>
        </w:rPr>
      </w:pPr>
      <w:r w:rsidRPr="00A01D8F">
        <w:rPr>
          <w:lang w:val="es-ES"/>
        </w:rPr>
        <w:pict w14:anchorId="202C90A8">
          <v:rect id="_x0000_i1099" style="width:0;height:.75pt" o:hralign="center" o:hrstd="t" o:hr="t" fillcolor="#a0a0a0" stroked="f"/>
        </w:pict>
      </w:r>
    </w:p>
    <w:p w14:paraId="2651B738" w14:textId="77777777" w:rsidR="00A01D8F" w:rsidRPr="00A01D8F" w:rsidRDefault="00A01D8F" w:rsidP="00A01D8F">
      <w:pPr>
        <w:rPr>
          <w:b/>
          <w:bCs/>
          <w:lang w:val="es-ES"/>
        </w:rPr>
      </w:pPr>
      <w:r w:rsidRPr="00A01D8F">
        <w:rPr>
          <w:b/>
          <w:bCs/>
          <w:lang w:val="es-ES"/>
        </w:rPr>
        <w:t>VII. MODELO DE RIESGO</w:t>
      </w:r>
    </w:p>
    <w:p w14:paraId="27EE97FE" w14:textId="77777777" w:rsidR="00A01D8F" w:rsidRPr="00A01D8F" w:rsidRDefault="00A01D8F" w:rsidP="00A01D8F">
      <w:pPr>
        <w:rPr>
          <w:b/>
          <w:bCs/>
          <w:lang w:val="es-ES"/>
        </w:rPr>
      </w:pPr>
      <w:r w:rsidRPr="00A01D8F">
        <w:rPr>
          <w:b/>
          <w:bCs/>
          <w:lang w:val="es-ES"/>
        </w:rPr>
        <w:t>VII.1 Categorías de riesgo</w:t>
      </w:r>
    </w:p>
    <w:p w14:paraId="0749AB0B" w14:textId="77777777" w:rsidR="00A01D8F" w:rsidRPr="00A01D8F" w:rsidRDefault="00A01D8F" w:rsidP="00A01D8F">
      <w:pPr>
        <w:rPr>
          <w:lang w:val="es-ES"/>
        </w:rPr>
      </w:pPr>
      <w:r w:rsidRPr="00A01D8F">
        <w:rPr>
          <w:lang w:val="es-ES"/>
        </w:rPr>
        <w:t>Siguiendo enfoques de análisis de soberanía digital y de resiliencia urbana, TAMV Atlas clasifica riesgos en tres categorías:</w:t>
      </w:r>
    </w:p>
    <w:p w14:paraId="30336837" w14:textId="77777777" w:rsidR="00A01D8F" w:rsidRPr="00A01D8F" w:rsidRDefault="00A01D8F" w:rsidP="00A01D8F">
      <w:pPr>
        <w:numPr>
          <w:ilvl w:val="0"/>
          <w:numId w:val="19"/>
        </w:numPr>
        <w:rPr>
          <w:lang w:val="es-ES"/>
        </w:rPr>
      </w:pPr>
      <w:r w:rsidRPr="00A01D8F">
        <w:rPr>
          <w:b/>
          <w:bCs/>
          <w:lang w:val="es-ES"/>
        </w:rPr>
        <w:t>Técnicos</w:t>
      </w:r>
      <w:r w:rsidRPr="00A01D8F">
        <w:rPr>
          <w:lang w:val="es-ES"/>
        </w:rPr>
        <w:t>: vulnerabilidades de seguridad, fallos de software, caídas de infraestructura, dependencia excesiva de servicios cerrados.</w:t>
      </w:r>
    </w:p>
    <w:p w14:paraId="3F31C7B1" w14:textId="77777777" w:rsidR="00A01D8F" w:rsidRPr="00A01D8F" w:rsidRDefault="00A01D8F" w:rsidP="00A01D8F">
      <w:pPr>
        <w:numPr>
          <w:ilvl w:val="0"/>
          <w:numId w:val="19"/>
        </w:numPr>
        <w:rPr>
          <w:lang w:val="es-ES"/>
        </w:rPr>
      </w:pPr>
      <w:r w:rsidRPr="00A01D8F">
        <w:rPr>
          <w:b/>
          <w:bCs/>
          <w:lang w:val="es-ES"/>
        </w:rPr>
        <w:t>Humanos</w:t>
      </w:r>
      <w:r w:rsidRPr="00A01D8F">
        <w:rPr>
          <w:lang w:val="es-ES"/>
        </w:rPr>
        <w:t>: errores operativos, falta de formación, decisiones opacas, pérdida de personal clave.</w:t>
      </w:r>
    </w:p>
    <w:p w14:paraId="73C6B69A" w14:textId="77777777" w:rsidR="00A01D8F" w:rsidRPr="00A01D8F" w:rsidRDefault="00A01D8F" w:rsidP="00A01D8F">
      <w:pPr>
        <w:numPr>
          <w:ilvl w:val="0"/>
          <w:numId w:val="19"/>
        </w:numPr>
        <w:rPr>
          <w:lang w:val="es-ES"/>
        </w:rPr>
      </w:pPr>
      <w:r w:rsidRPr="00A01D8F">
        <w:rPr>
          <w:b/>
          <w:bCs/>
          <w:lang w:val="es-ES"/>
        </w:rPr>
        <w:t>Sistémicos</w:t>
      </w:r>
      <w:r w:rsidRPr="00A01D8F">
        <w:rPr>
          <w:lang w:val="es-ES"/>
        </w:rPr>
        <w:t>: cambios regulatorios, presiones geopolíticas, shocks económicos o medioambientales que afecten infraestructuras digitales y territorios.</w:t>
      </w:r>
    </w:p>
    <w:p w14:paraId="295821F7" w14:textId="77777777" w:rsidR="00A01D8F" w:rsidRPr="00A01D8F" w:rsidRDefault="00A01D8F" w:rsidP="00A01D8F">
      <w:pPr>
        <w:rPr>
          <w:b/>
          <w:bCs/>
          <w:lang w:val="es-ES"/>
        </w:rPr>
      </w:pPr>
      <w:r w:rsidRPr="00A01D8F">
        <w:rPr>
          <w:b/>
          <w:bCs/>
          <w:lang w:val="es-ES"/>
        </w:rPr>
        <w:t>VII.2 Respuesta automatizada y priorización</w:t>
      </w:r>
    </w:p>
    <w:p w14:paraId="351BC97D" w14:textId="77777777" w:rsidR="00A01D8F" w:rsidRPr="00A01D8F" w:rsidRDefault="00A01D8F" w:rsidP="00A01D8F">
      <w:pPr>
        <w:rPr>
          <w:lang w:val="es-ES"/>
        </w:rPr>
      </w:pPr>
      <w:r w:rsidRPr="00A01D8F">
        <w:rPr>
          <w:lang w:val="es-ES"/>
        </w:rPr>
        <w:t>El sistema asocia a cada riesgo un conjunto de respuestas automatizadas o protocolos predefinidos, priorizando </w:t>
      </w:r>
      <w:r w:rsidRPr="00A01D8F">
        <w:rPr>
          <w:b/>
          <w:bCs/>
          <w:lang w:val="es-ES"/>
        </w:rPr>
        <w:t>estabilidad sobre expansión</w:t>
      </w:r>
      <w:r w:rsidRPr="00A01D8F">
        <w:rPr>
          <w:lang w:val="es-ES"/>
        </w:rPr>
        <w:t>:</w:t>
      </w:r>
    </w:p>
    <w:p w14:paraId="060D8233" w14:textId="77777777" w:rsidR="00A01D8F" w:rsidRPr="00A01D8F" w:rsidRDefault="00A01D8F" w:rsidP="00A01D8F">
      <w:pPr>
        <w:numPr>
          <w:ilvl w:val="0"/>
          <w:numId w:val="20"/>
        </w:numPr>
        <w:rPr>
          <w:lang w:val="es-ES"/>
        </w:rPr>
      </w:pPr>
      <w:r w:rsidRPr="00A01D8F">
        <w:rPr>
          <w:lang w:val="es-ES"/>
        </w:rPr>
        <w:t>Antes de incorporar nuevas funcionalidades, se evalúa el impacto en la superficie de ataque, la complejidad de mantenimiento y la dependencia de terceros.</w:t>
      </w:r>
    </w:p>
    <w:p w14:paraId="4F48A46F" w14:textId="77777777" w:rsidR="00A01D8F" w:rsidRPr="00A01D8F" w:rsidRDefault="00A01D8F" w:rsidP="00A01D8F">
      <w:pPr>
        <w:numPr>
          <w:ilvl w:val="0"/>
          <w:numId w:val="20"/>
        </w:numPr>
        <w:rPr>
          <w:lang w:val="es-ES"/>
        </w:rPr>
      </w:pPr>
      <w:r w:rsidRPr="00A01D8F">
        <w:rPr>
          <w:lang w:val="es-ES"/>
        </w:rPr>
        <w:t>Los mecanismos de mitigación (redundancias, backups, opciones de salida de proveedores) se documentan explícitamente, alineados con la idea de reducir vulnerabilidades sistémicas en la soberanía digital.</w:t>
      </w:r>
    </w:p>
    <w:p w14:paraId="30D92239" w14:textId="77777777" w:rsidR="00A01D8F" w:rsidRPr="00A01D8F" w:rsidRDefault="00A01D8F" w:rsidP="00A01D8F">
      <w:pPr>
        <w:rPr>
          <w:lang w:val="es-ES"/>
        </w:rPr>
      </w:pPr>
      <w:r w:rsidRPr="00A01D8F">
        <w:rPr>
          <w:lang w:val="es-ES"/>
        </w:rPr>
        <w:pict w14:anchorId="68B640B0">
          <v:rect id="_x0000_i1100" style="width:0;height:.75pt" o:hralign="center" o:hrstd="t" o:hr="t" fillcolor="#a0a0a0" stroked="f"/>
        </w:pict>
      </w:r>
    </w:p>
    <w:p w14:paraId="1502ADC4" w14:textId="77777777" w:rsidR="00A01D8F" w:rsidRPr="00A01D8F" w:rsidRDefault="00A01D8F" w:rsidP="00A01D8F">
      <w:pPr>
        <w:rPr>
          <w:b/>
          <w:bCs/>
          <w:lang w:val="es-ES"/>
        </w:rPr>
      </w:pPr>
      <w:r w:rsidRPr="00A01D8F">
        <w:rPr>
          <w:b/>
          <w:bCs/>
          <w:lang w:val="es-ES"/>
        </w:rPr>
        <w:t>VIII. DOCTRINA OPERATIVA</w:t>
      </w:r>
    </w:p>
    <w:p w14:paraId="22D0EF81" w14:textId="77777777" w:rsidR="00A01D8F" w:rsidRPr="00A01D8F" w:rsidRDefault="00A01D8F" w:rsidP="00A01D8F">
      <w:pPr>
        <w:rPr>
          <w:lang w:val="es-ES"/>
        </w:rPr>
      </w:pPr>
      <w:r w:rsidRPr="00A01D8F">
        <w:rPr>
          <w:lang w:val="es-ES"/>
        </w:rPr>
        <w:t>La doctrina operativa de TAMV Atlas integra principios de la Recomendación UNESCO sobre IA, prácticas de SSoT y aprendizajes de proyectos de gemelos digitales urbanos.</w:t>
      </w:r>
    </w:p>
    <w:p w14:paraId="4480DD4A" w14:textId="77777777" w:rsidR="00A01D8F" w:rsidRPr="00A01D8F" w:rsidRDefault="00A01D8F" w:rsidP="00A01D8F">
      <w:pPr>
        <w:numPr>
          <w:ilvl w:val="0"/>
          <w:numId w:val="21"/>
        </w:numPr>
        <w:rPr>
          <w:lang w:val="es-ES"/>
        </w:rPr>
      </w:pPr>
      <w:r w:rsidRPr="00A01D8F">
        <w:rPr>
          <w:lang w:val="es-ES"/>
        </w:rPr>
        <w:t>El sistema no depende de fe, depende de </w:t>
      </w:r>
      <w:r w:rsidRPr="00A01D8F">
        <w:rPr>
          <w:b/>
          <w:bCs/>
          <w:lang w:val="es-ES"/>
        </w:rPr>
        <w:t>verificación</w:t>
      </w:r>
      <w:r w:rsidRPr="00A01D8F">
        <w:rPr>
          <w:lang w:val="es-ES"/>
        </w:rPr>
        <w:t>.</w:t>
      </w:r>
    </w:p>
    <w:p w14:paraId="1EB626EB" w14:textId="77777777" w:rsidR="00A01D8F" w:rsidRPr="00A01D8F" w:rsidRDefault="00A01D8F" w:rsidP="00A01D8F">
      <w:pPr>
        <w:numPr>
          <w:ilvl w:val="1"/>
          <w:numId w:val="21"/>
        </w:numPr>
        <w:rPr>
          <w:lang w:val="es-ES"/>
        </w:rPr>
      </w:pPr>
      <w:r w:rsidRPr="00A01D8F">
        <w:rPr>
          <w:lang w:val="es-ES"/>
        </w:rPr>
        <w:lastRenderedPageBreak/>
        <w:t>Toda decisión significativa debe ser explicable, contestable y respaldada por evidencia rastreable; esto se alinea con los principios UNESCO de transparencia, explicabilidad y accountability.</w:t>
      </w:r>
    </w:p>
    <w:p w14:paraId="4CFFC057" w14:textId="77777777" w:rsidR="00A01D8F" w:rsidRPr="00A01D8F" w:rsidRDefault="00A01D8F" w:rsidP="00A01D8F">
      <w:pPr>
        <w:numPr>
          <w:ilvl w:val="0"/>
          <w:numId w:val="21"/>
        </w:numPr>
        <w:rPr>
          <w:lang w:val="es-ES"/>
        </w:rPr>
      </w:pPr>
      <w:r w:rsidRPr="00A01D8F">
        <w:rPr>
          <w:lang w:val="es-ES"/>
        </w:rPr>
        <w:t>No depende de discurso, depende de </w:t>
      </w:r>
      <w:r w:rsidRPr="00A01D8F">
        <w:rPr>
          <w:b/>
          <w:bCs/>
          <w:lang w:val="es-ES"/>
        </w:rPr>
        <w:t>ejecución</w:t>
      </w:r>
      <w:r w:rsidRPr="00A01D8F">
        <w:rPr>
          <w:lang w:val="es-ES"/>
        </w:rPr>
        <w:t>.</w:t>
      </w:r>
    </w:p>
    <w:p w14:paraId="0A82A193" w14:textId="77777777" w:rsidR="00A01D8F" w:rsidRPr="00A01D8F" w:rsidRDefault="00A01D8F" w:rsidP="00A01D8F">
      <w:pPr>
        <w:numPr>
          <w:ilvl w:val="1"/>
          <w:numId w:val="21"/>
        </w:numPr>
        <w:rPr>
          <w:lang w:val="es-ES"/>
        </w:rPr>
      </w:pPr>
      <w:r w:rsidRPr="00A01D8F">
        <w:rPr>
          <w:lang w:val="es-ES"/>
        </w:rPr>
        <w:t>Los manifiestos sin implementación verificable no tienen peso operativo; la realidad del sistema se define por ontologías, RFC, código, despliegues y datos.</w:t>
      </w:r>
    </w:p>
    <w:p w14:paraId="507D4152" w14:textId="77777777" w:rsidR="00A01D8F" w:rsidRPr="00A01D8F" w:rsidRDefault="00A01D8F" w:rsidP="00A01D8F">
      <w:pPr>
        <w:numPr>
          <w:ilvl w:val="0"/>
          <w:numId w:val="21"/>
        </w:numPr>
        <w:rPr>
          <w:lang w:val="es-ES"/>
        </w:rPr>
      </w:pPr>
      <w:r w:rsidRPr="00A01D8F">
        <w:rPr>
          <w:lang w:val="es-ES"/>
        </w:rPr>
        <w:t>No depende de individuos, depende de </w:t>
      </w:r>
      <w:r w:rsidRPr="00A01D8F">
        <w:rPr>
          <w:b/>
          <w:bCs/>
          <w:lang w:val="es-ES"/>
        </w:rPr>
        <w:t>estructura</w:t>
      </w:r>
      <w:r w:rsidRPr="00A01D8F">
        <w:rPr>
          <w:lang w:val="es-ES"/>
        </w:rPr>
        <w:t>.</w:t>
      </w:r>
    </w:p>
    <w:p w14:paraId="703FB41D" w14:textId="77777777" w:rsidR="00A01D8F" w:rsidRPr="00A01D8F" w:rsidRDefault="00A01D8F" w:rsidP="00A01D8F">
      <w:pPr>
        <w:numPr>
          <w:ilvl w:val="1"/>
          <w:numId w:val="21"/>
        </w:numPr>
        <w:rPr>
          <w:lang w:val="es-ES"/>
        </w:rPr>
      </w:pPr>
      <w:r w:rsidRPr="00A01D8F">
        <w:rPr>
          <w:lang w:val="es-ES"/>
        </w:rPr>
        <w:t>La continuidad de conocimiento, la documentación sistemática y los protocolos de sucesión son condiciones de diseño, no añadidos posteriores, como recomiendan los enfoques modernos de continuidad con gestión de conocimiento integrada.</w:t>
      </w:r>
    </w:p>
    <w:p w14:paraId="56EDA7C2" w14:textId="77777777" w:rsidR="00A01D8F" w:rsidRPr="00A01D8F" w:rsidRDefault="00A01D8F" w:rsidP="00A01D8F">
      <w:pPr>
        <w:numPr>
          <w:ilvl w:val="0"/>
          <w:numId w:val="21"/>
        </w:numPr>
        <w:rPr>
          <w:lang w:val="es-ES"/>
        </w:rPr>
      </w:pPr>
      <w:r w:rsidRPr="00A01D8F">
        <w:rPr>
          <w:lang w:val="es-ES"/>
        </w:rPr>
        <w:t>La AI asiste, no gobierna.</w:t>
      </w:r>
    </w:p>
    <w:p w14:paraId="7649949D" w14:textId="77777777" w:rsidR="00A01D8F" w:rsidRPr="00A01D8F" w:rsidRDefault="00A01D8F" w:rsidP="00A01D8F">
      <w:pPr>
        <w:numPr>
          <w:ilvl w:val="1"/>
          <w:numId w:val="21"/>
        </w:numPr>
        <w:rPr>
          <w:lang w:val="es-ES"/>
        </w:rPr>
      </w:pPr>
      <w:r w:rsidRPr="00A01D8F">
        <w:rPr>
          <w:lang w:val="es-ES"/>
        </w:rPr>
        <w:t>Cualquier componente de IA funciona bajo supervisión humana significativa, respeto a la privacidad, prevención de discriminación y capacidad de contestación, en línea con el estándar UNESCO.</w:t>
      </w:r>
    </w:p>
    <w:p w14:paraId="7FD754C0" w14:textId="77777777" w:rsidR="00A01D8F" w:rsidRPr="00A01D8F" w:rsidRDefault="00A01D8F" w:rsidP="00A01D8F">
      <w:pPr>
        <w:rPr>
          <w:lang w:val="es-ES"/>
        </w:rPr>
      </w:pPr>
      <w:r w:rsidRPr="00A01D8F">
        <w:rPr>
          <w:lang w:val="es-ES"/>
        </w:rPr>
        <w:pict w14:anchorId="32DCA0F7">
          <v:rect id="_x0000_i1101" style="width:0;height:.75pt" o:hralign="center" o:hrstd="t" o:hr="t" fillcolor="#a0a0a0" stroked="f"/>
        </w:pict>
      </w:r>
    </w:p>
    <w:p w14:paraId="02DB4490" w14:textId="77777777" w:rsidR="00A01D8F" w:rsidRPr="00A01D8F" w:rsidRDefault="00A01D8F" w:rsidP="00A01D8F">
      <w:pPr>
        <w:rPr>
          <w:b/>
          <w:bCs/>
          <w:lang w:val="es-ES"/>
        </w:rPr>
      </w:pPr>
      <w:r w:rsidRPr="00A01D8F">
        <w:rPr>
          <w:b/>
          <w:bCs/>
          <w:lang w:val="es-ES"/>
        </w:rPr>
        <w:t>IX. CONCLUSIONES</w:t>
      </w:r>
    </w:p>
    <w:p w14:paraId="30E1F0B3" w14:textId="77777777" w:rsidR="00A01D8F" w:rsidRPr="00A01D8F" w:rsidRDefault="00A01D8F" w:rsidP="00A01D8F">
      <w:pPr>
        <w:rPr>
          <w:lang w:val="es-ES"/>
        </w:rPr>
      </w:pPr>
      <w:r w:rsidRPr="00A01D8F">
        <w:rPr>
          <w:lang w:val="es-ES"/>
        </w:rPr>
        <w:t>TAMV Atlas se posiciona como una </w:t>
      </w:r>
      <w:r w:rsidRPr="00A01D8F">
        <w:rPr>
          <w:b/>
          <w:bCs/>
          <w:lang w:val="es-ES"/>
        </w:rPr>
        <w:t>infraestructura civilizatoria</w:t>
      </w:r>
      <w:r w:rsidRPr="00A01D8F">
        <w:rPr>
          <w:lang w:val="es-ES"/>
        </w:rPr>
        <w:t> en construcción que encarna, en un sistema operativo territorial, los debates contemporáneos sobre soberanía digital, ética de IA, gemelos digitales urbanos y continuidad institucional.</w:t>
      </w:r>
    </w:p>
    <w:p w14:paraId="66DBD932" w14:textId="77777777" w:rsidR="00A01D8F" w:rsidRPr="00A01D8F" w:rsidRDefault="00A01D8F" w:rsidP="00A01D8F">
      <w:pPr>
        <w:rPr>
          <w:lang w:val="es-ES"/>
        </w:rPr>
      </w:pPr>
      <w:r w:rsidRPr="00A01D8F">
        <w:rPr>
          <w:lang w:val="es-ES"/>
        </w:rPr>
        <w:t>Lejos de ser un simple “proyecto de software”, TAMV Atlas:</w:t>
      </w:r>
    </w:p>
    <w:p w14:paraId="1B283FAA" w14:textId="77777777" w:rsidR="00A01D8F" w:rsidRPr="00A01D8F" w:rsidRDefault="00A01D8F" w:rsidP="00A01D8F">
      <w:pPr>
        <w:numPr>
          <w:ilvl w:val="0"/>
          <w:numId w:val="22"/>
        </w:numPr>
        <w:rPr>
          <w:lang w:val="es-ES"/>
        </w:rPr>
      </w:pPr>
      <w:r w:rsidRPr="00A01D8F">
        <w:rPr>
          <w:lang w:val="es-ES"/>
        </w:rPr>
        <w:t>Adopta marcos conceptuales sólidos de soberanía digital y los traduce en siete capas federadas que cruzan lo ontológico, lo técnico, lo territorial y lo sucesorio.</w:t>
      </w:r>
    </w:p>
    <w:p w14:paraId="721F10D5" w14:textId="77777777" w:rsidR="00A01D8F" w:rsidRPr="00A01D8F" w:rsidRDefault="00A01D8F" w:rsidP="00A01D8F">
      <w:pPr>
        <w:numPr>
          <w:ilvl w:val="0"/>
          <w:numId w:val="22"/>
        </w:numPr>
        <w:rPr>
          <w:lang w:val="es-ES"/>
        </w:rPr>
      </w:pPr>
      <w:r w:rsidRPr="00A01D8F">
        <w:rPr>
          <w:lang w:val="es-ES"/>
        </w:rPr>
        <w:t>Integra principios éticos globales para IA y gobernanza de datos en su modelo de ejecución, no como anexos sino como filtros de validación previos a la acción.</w:t>
      </w:r>
    </w:p>
    <w:p w14:paraId="2CD59E70" w14:textId="77777777" w:rsidR="00A01D8F" w:rsidRPr="00A01D8F" w:rsidRDefault="00A01D8F" w:rsidP="00A01D8F">
      <w:pPr>
        <w:numPr>
          <w:ilvl w:val="0"/>
          <w:numId w:val="22"/>
        </w:numPr>
        <w:rPr>
          <w:lang w:val="es-ES"/>
        </w:rPr>
      </w:pPr>
      <w:r w:rsidRPr="00A01D8F">
        <w:rPr>
          <w:lang w:val="es-ES"/>
        </w:rPr>
        <w:t>Hace de la documentación, la ontología y el grafo de conocimiento un SSoT operativo, herramienta de continuidad y condición de posibilidad para la autonomía local en el largo plazo.</w:t>
      </w:r>
    </w:p>
    <w:p w14:paraId="1A2BE743" w14:textId="77777777" w:rsidR="00A01D8F" w:rsidRPr="00A01D8F" w:rsidRDefault="00A01D8F" w:rsidP="00A01D8F">
      <w:pPr>
        <w:rPr>
          <w:lang w:val="es-ES"/>
        </w:rPr>
      </w:pPr>
      <w:r w:rsidRPr="00A01D8F">
        <w:rPr>
          <w:lang w:val="es-ES"/>
        </w:rPr>
        <w:t>Si estas premisas se sostienen en la implementación, el sistema está diseñado para trascender a su creador, no sólo en el plano simbólico, sino en la práctica de una soberanía tecnológica, documental y ética capaz de sobrevivir a cambios generacionales, institucionales y políticos.</w:t>
      </w:r>
    </w:p>
    <w:p w14:paraId="50C41DB3" w14:textId="77777777" w:rsidR="00A01D8F" w:rsidRPr="00A01D8F" w:rsidRDefault="00A01D8F">
      <w:pPr>
        <w:rPr>
          <w:lang w:val="es-ES"/>
        </w:rPr>
      </w:pPr>
    </w:p>
    <w:sectPr w:rsidR="00A01D8F" w:rsidRPr="00A01D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8F1924"/>
    <w:multiLevelType w:val="multilevel"/>
    <w:tmpl w:val="4E74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086924"/>
    <w:multiLevelType w:val="multilevel"/>
    <w:tmpl w:val="B088F2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341D01"/>
    <w:multiLevelType w:val="multilevel"/>
    <w:tmpl w:val="E3806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576981"/>
    <w:multiLevelType w:val="multilevel"/>
    <w:tmpl w:val="A362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374C04"/>
    <w:multiLevelType w:val="multilevel"/>
    <w:tmpl w:val="CFE4EB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1A4F79"/>
    <w:multiLevelType w:val="multilevel"/>
    <w:tmpl w:val="1C0692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F86A1B"/>
    <w:multiLevelType w:val="multilevel"/>
    <w:tmpl w:val="B3A8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5E3E91"/>
    <w:multiLevelType w:val="multilevel"/>
    <w:tmpl w:val="105A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F96AB6"/>
    <w:multiLevelType w:val="multilevel"/>
    <w:tmpl w:val="1366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5B7415"/>
    <w:multiLevelType w:val="multilevel"/>
    <w:tmpl w:val="3DAA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7700D8"/>
    <w:multiLevelType w:val="multilevel"/>
    <w:tmpl w:val="24C858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E612CA"/>
    <w:multiLevelType w:val="multilevel"/>
    <w:tmpl w:val="EA1A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084655"/>
    <w:multiLevelType w:val="multilevel"/>
    <w:tmpl w:val="BF88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1464777">
    <w:abstractNumId w:val="8"/>
  </w:num>
  <w:num w:numId="2" w16cid:durableId="828793710">
    <w:abstractNumId w:val="6"/>
  </w:num>
  <w:num w:numId="3" w16cid:durableId="1291353712">
    <w:abstractNumId w:val="5"/>
  </w:num>
  <w:num w:numId="4" w16cid:durableId="1105224721">
    <w:abstractNumId w:val="4"/>
  </w:num>
  <w:num w:numId="5" w16cid:durableId="1659335189">
    <w:abstractNumId w:val="7"/>
  </w:num>
  <w:num w:numId="6" w16cid:durableId="1135174922">
    <w:abstractNumId w:val="3"/>
  </w:num>
  <w:num w:numId="7" w16cid:durableId="2053114274">
    <w:abstractNumId w:val="2"/>
  </w:num>
  <w:num w:numId="8" w16cid:durableId="904268111">
    <w:abstractNumId w:val="1"/>
  </w:num>
  <w:num w:numId="9" w16cid:durableId="2032412819">
    <w:abstractNumId w:val="0"/>
  </w:num>
  <w:num w:numId="10" w16cid:durableId="1647513350">
    <w:abstractNumId w:val="12"/>
  </w:num>
  <w:num w:numId="11" w16cid:durableId="243876503">
    <w:abstractNumId w:val="11"/>
  </w:num>
  <w:num w:numId="12" w16cid:durableId="40445708">
    <w:abstractNumId w:val="21"/>
  </w:num>
  <w:num w:numId="13" w16cid:durableId="538128673">
    <w:abstractNumId w:val="15"/>
  </w:num>
  <w:num w:numId="14" w16cid:durableId="124660796">
    <w:abstractNumId w:val="9"/>
  </w:num>
  <w:num w:numId="15" w16cid:durableId="290405524">
    <w:abstractNumId w:val="13"/>
  </w:num>
  <w:num w:numId="16" w16cid:durableId="1982031125">
    <w:abstractNumId w:val="17"/>
  </w:num>
  <w:num w:numId="17" w16cid:durableId="358316655">
    <w:abstractNumId w:val="14"/>
  </w:num>
  <w:num w:numId="18" w16cid:durableId="1805006586">
    <w:abstractNumId w:val="19"/>
  </w:num>
  <w:num w:numId="19" w16cid:durableId="812676672">
    <w:abstractNumId w:val="18"/>
  </w:num>
  <w:num w:numId="20" w16cid:durableId="366566569">
    <w:abstractNumId w:val="20"/>
  </w:num>
  <w:num w:numId="21" w16cid:durableId="1748648001">
    <w:abstractNumId w:val="10"/>
  </w:num>
  <w:num w:numId="22" w16cid:durableId="5887338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36D"/>
    <w:rsid w:val="00653125"/>
    <w:rsid w:val="008E0131"/>
    <w:rsid w:val="00A01D8F"/>
    <w:rsid w:val="00AA1D8D"/>
    <w:rsid w:val="00B47730"/>
    <w:rsid w:val="00CB0664"/>
    <w:rsid w:val="00DF63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858EB"/>
  <w14:defaultImageDpi w14:val="300"/>
  <w15:docId w15:val="{D686744F-7D35-437A-86F0-ADF7CD976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19</Pages>
  <Words>2533</Words>
  <Characters>13937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Oswaldo Castillo Trejo</cp:lastModifiedBy>
  <cp:revision>3</cp:revision>
  <dcterms:created xsi:type="dcterms:W3CDTF">2026-04-18T05:21:00Z</dcterms:created>
  <dcterms:modified xsi:type="dcterms:W3CDTF">2026-04-18T06:11:00Z</dcterms:modified>
  <cp:category/>
</cp:coreProperties>
</file>