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Sass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archivo index.html: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Keywords: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hongos, cultivo, micelio, agar, pleurotus ostratus, psilocybe cubensis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Banco micologico argentino, seleccionador de cepas fungicas, para el consumo gourmet y mdecinal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tittle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Archivo productos.html: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Keywords: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tripack, tubos falcon, grano esteril, grano micelado, hongos, cultivo, micelio, agar, pleurotus ostratus, psilocybe cubensis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Banco micologico argentino, seleccionador de cepas fungicas, para el consumo gourmet y mdecinal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Archivo mediosdecultivo.html: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Keywords: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"medios de cultivo, micelio en grano, placas petri hongos, cultivo, micelio, agar, pleurotus ostratus, psilocybe cubensis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Banco micologico argentino, seleccionador de cepas fungicas, para el consumo gourmet y mdecinal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Archivo contacto.html: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Keywords::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contacto, formulario, contactanos hongos, cultivo, micelio, agar, pleurotus ostratus, psilocybe cubensis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Banco micologico argentino, seleccionador de cepas fungicas, para el consumo gourmet y mdecinal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Archivo quienessomos.html: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Keywords: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honey tek, micologia, mendoza, hongos, cultivo, micelio, agar, pleurotus ostratus, psilocybe cubensis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Banco micologico argentino, seleccionador de cepas fungicas, para el consumo gourmet y mdecinal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