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iselotte-richter-1910-1995"/>
    <w:p>
      <w:pPr>
        <w:pStyle w:val="Heading1"/>
      </w:pPr>
      <w:r>
        <w:t xml:space="preserve">Liselotte Richter (1910-1995)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Liselotte Richter.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