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lse-lasker-schüler-1869-1945"/>
    <w:p>
      <w:pPr>
        <w:pStyle w:val="Heading1"/>
      </w:pPr>
      <w:r>
        <w:t xml:space="preserve">Else Lasker-Schüler (1869-1945)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Else Lasker-Schüler.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