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aul-celan"/>
    <w:p>
      <w:pPr>
        <w:pStyle w:val="Heading1"/>
      </w:pPr>
      <w:r>
        <w:t xml:space="preserve">Paul Celan</w:t>
      </w:r>
    </w:p>
    <w:p>
      <w:pPr>
        <w:pStyle w:val="FirstParagraph"/>
      </w:pPr>
      <w:r>
        <w:rPr>
          <w:b/>
          <w:bCs/>
        </w:rPr>
        <w:t xml:space="preserve">Fechas:</w:t>
      </w:r>
      <w:r>
        <w:t xml:space="preserve"> </w:t>
      </w:r>
      <w:r>
        <w:t xml:space="preserve">1920 - 1970</w:t>
      </w:r>
    </w:p>
    <w:bookmarkStart w:id="9" w:name="biografía"/>
    <w:p>
      <w:pPr>
        <w:pStyle w:val="Heading2"/>
      </w:pPr>
      <w:r>
        <w:t xml:space="preserve">Biografía</w:t>
      </w:r>
    </w:p>
    <w:p>
      <w:pPr>
        <w:pStyle w:val="FirstParagraph"/>
      </w:pPr>
      <w:r>
        <w:t xml:space="preserve">Paul Celan (seudónimo anagrama de Antschel), de origen judío y nacimiento en la actual Rumanía (hablante de lengua alemana), es el poeta lírico de la supervivencia poética tras del exterminio más grande del siglo XX. Sus padres murieron en un campo de internamiento y él sobrevivió trabajando en batallones de trabajo esclavo de la Alemania nazi.</w:t>
      </w:r>
    </w:p>
    <w:p>
      <w:pPr>
        <w:pStyle w:val="BodyText"/>
      </w:pPr>
      <w:r>
        <w:t xml:space="preserve">Después de la Segunda Guerra Mundial, Celan se exilió en París y lidió de por vida con la</w:t>
      </w:r>
      <w:r>
        <w:t xml:space="preserve"> </w:t>
      </w:r>
      <w:r>
        <w:t xml:space="preserve">‘culpa del superviviente’</w:t>
      </w:r>
      <w:r>
        <w:t xml:space="preserve">, lo cual oscureció perpetuamente sus afanes sentimentales. Aparte de su conflictiva relación amorosa intermitente con Ingeborg Bachmann, y otras amistades de juventud, se casó y tuvo hijos con la aristócrata artista gráfica francesa Gisèle de Lestrange (sin embargo, los demonios internos que no pudo erradicar lo llevaron a distanciarse de ellos). Finalmente, en 1970 decidió lanzarse a las aguas del río Sena para acabar con su sufrimiento terminal.</w:t>
      </w:r>
    </w:p>
    <w:p>
      <w:pPr>
        <w:pStyle w:val="BodyText"/>
      </w:pPr>
      <w:r>
        <w:t xml:space="preserve">En la poesía de Celan, a menudo críptica, silenciada y surrealista, el amor es tan precario e inaprehensible como la memoria y la supervivencia misma; un rescate que se da entre susurros compartidos donde el amor por el Otro debe siempre negociar con el polvo, con los muertos y buscar una corona en medio del dolor enmudecido.</w:t>
      </w:r>
    </w:p>
    <w:bookmarkEnd w:id="9"/>
    <w:bookmarkStart w:id="20" w:name="poemas"/>
    <w:p>
      <w:pPr>
        <w:pStyle w:val="Heading2"/>
      </w:pPr>
      <w:r>
        <w:t xml:space="preserve">Poemas</w:t>
      </w:r>
    </w:p>
    <w:bookmarkStart w:id="10" w:name="corona-corona"/>
    <w:p>
      <w:pPr>
        <w:pStyle w:val="Heading3"/>
      </w:pPr>
      <w:r>
        <w:t xml:space="preserve">1. Corona / Corona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Aus der Hand frißt der Herbst mir sein Blatt: wir sind Freunde.</w:t>
            </w:r>
          </w:p>
        </w:tc>
        <w:tc>
          <w:tcPr/>
          <w:p>
            <w:pPr>
              <w:pStyle w:val="Compact"/>
              <w:jc w:val="left"/>
            </w:pPr>
            <w:r>
              <w:t xml:space="preserve">De la mano come el otoño de mí su hoja: nosotros somos amigos.</w:t>
            </w:r>
          </w:p>
        </w:tc>
      </w:tr>
      <w:tr>
        <w:tc>
          <w:tcPr/>
          <w:p>
            <w:pPr>
              <w:pStyle w:val="Compact"/>
              <w:jc w:val="left"/>
            </w:pPr>
            <w:r>
              <w:t xml:space="preserve">Wir schälen die Zeit aus den Nüssen und lehren sie gehn:</w:t>
            </w:r>
          </w:p>
        </w:tc>
        <w:tc>
          <w:tcPr/>
          <w:p>
            <w:pPr>
              <w:pStyle w:val="Compact"/>
              <w:jc w:val="left"/>
            </w:pPr>
            <w:r>
              <w:t xml:space="preserve">Pelamos el tiempo de las nueces y a él enseñamos ir:</w:t>
            </w:r>
          </w:p>
        </w:tc>
      </w:tr>
      <w:tr>
        <w:tc>
          <w:tcPr/>
          <w:p>
            <w:pPr>
              <w:pStyle w:val="Compact"/>
              <w:jc w:val="left"/>
            </w:pPr>
            <w:r>
              <w:t xml:space="preserve">die Zeit kehrt zurück in die Schale.</w:t>
            </w:r>
          </w:p>
        </w:tc>
        <w:tc>
          <w:tcPr/>
          <w:p>
            <w:pPr>
              <w:pStyle w:val="Compact"/>
              <w:jc w:val="left"/>
            </w:pPr>
            <w:r>
              <w:t xml:space="preserve">el tiempo regresa de vuelta a la cáscara.</w:t>
            </w:r>
          </w:p>
        </w:tc>
      </w:tr>
      <w:tr>
        <w:tc>
          <w:tcPr/>
          <w:p>
            <w:pPr>
              <w:pStyle w:val="Compact"/>
              <w:jc w:val="left"/>
            </w:pPr>
            <w:r>
              <w:t xml:space="preserve">Im Spiegel ist Sonntag,</w:t>
            </w:r>
          </w:p>
        </w:tc>
        <w:tc>
          <w:tcPr/>
          <w:p>
            <w:pPr>
              <w:pStyle w:val="Compact"/>
              <w:jc w:val="left"/>
            </w:pPr>
            <w:r>
              <w:t xml:space="preserve">En el espejo es domingo,</w:t>
            </w:r>
          </w:p>
        </w:tc>
      </w:tr>
      <w:tr>
        <w:tc>
          <w:tcPr/>
          <w:p>
            <w:pPr>
              <w:pStyle w:val="Compact"/>
              <w:jc w:val="left"/>
            </w:pPr>
            <w:r>
              <w:t xml:space="preserve">im Traum wird geschlafen,</w:t>
            </w:r>
          </w:p>
        </w:tc>
        <w:tc>
          <w:tcPr/>
          <w:p>
            <w:pPr>
              <w:pStyle w:val="Compact"/>
              <w:jc w:val="left"/>
            </w:pPr>
            <w:r>
              <w:t xml:space="preserve">en el sueño es dormido,</w:t>
            </w:r>
          </w:p>
        </w:tc>
      </w:tr>
      <w:tr>
        <w:tc>
          <w:tcPr/>
          <w:p>
            <w:pPr>
              <w:pStyle w:val="Compact"/>
              <w:jc w:val="left"/>
            </w:pPr>
            <w:r>
              <w:t xml:space="preserve">der Mund redet wahr.</w:t>
            </w:r>
          </w:p>
        </w:tc>
        <w:tc>
          <w:tcPr/>
          <w:p>
            <w:pPr>
              <w:pStyle w:val="Compact"/>
              <w:jc w:val="left"/>
            </w:pPr>
            <w:r>
              <w:t xml:space="preserve">la boca habla verdad.</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Mein Aug steigt hinab zum Geschlecht der Geliebten:</w:t>
            </w:r>
          </w:p>
        </w:tc>
        <w:tc>
          <w:tcPr/>
          <w:p>
            <w:pPr>
              <w:pStyle w:val="Compact"/>
              <w:jc w:val="left"/>
            </w:pPr>
            <w:r>
              <w:t xml:space="preserve">Mi ojo sube hacia abajo (desciende) hacia el sexo de la amada:</w:t>
            </w:r>
          </w:p>
        </w:tc>
      </w:tr>
      <w:tr>
        <w:tc>
          <w:tcPr/>
          <w:p>
            <w:pPr>
              <w:pStyle w:val="Compact"/>
              <w:jc w:val="left"/>
            </w:pPr>
            <w:r>
              <w:t xml:space="preserve">wir sehen uns an,</w:t>
            </w:r>
          </w:p>
        </w:tc>
        <w:tc>
          <w:tcPr/>
          <w:p>
            <w:pPr>
              <w:pStyle w:val="Compact"/>
              <w:jc w:val="left"/>
            </w:pPr>
            <w:r>
              <w:t xml:space="preserve">nosotros nos contemplamos (a nosotros),</w:t>
            </w:r>
          </w:p>
        </w:tc>
      </w:tr>
      <w:tr>
        <w:tc>
          <w:tcPr/>
          <w:p>
            <w:pPr>
              <w:pStyle w:val="Compact"/>
              <w:jc w:val="left"/>
            </w:pPr>
            <w:r>
              <w:t xml:space="preserve">wir sagen uns Dunkles,</w:t>
            </w:r>
          </w:p>
        </w:tc>
        <w:tc>
          <w:tcPr/>
          <w:p>
            <w:pPr>
              <w:pStyle w:val="Compact"/>
              <w:jc w:val="left"/>
            </w:pPr>
            <w:r>
              <w:t xml:space="preserve">nosotros decimos a nosotros cosas oscuras,</w:t>
            </w:r>
          </w:p>
        </w:tc>
      </w:tr>
      <w:tr>
        <w:tc>
          <w:tcPr/>
          <w:p>
            <w:pPr>
              <w:pStyle w:val="Compact"/>
              <w:jc w:val="left"/>
            </w:pPr>
            <w:r>
              <w:t xml:space="preserve">wir lieben einander wie Mohn und Gedächtnis,</w:t>
            </w:r>
          </w:p>
        </w:tc>
        <w:tc>
          <w:tcPr/>
          <w:p>
            <w:pPr>
              <w:pStyle w:val="Compact"/>
              <w:jc w:val="left"/>
            </w:pPr>
            <w:r>
              <w:t xml:space="preserve">nosotros amamos el uno al otro como amapola y memoria,</w:t>
            </w:r>
          </w:p>
        </w:tc>
      </w:tr>
      <w:tr>
        <w:tc>
          <w:tcPr/>
          <w:p>
            <w:pPr>
              <w:pStyle w:val="Compact"/>
              <w:jc w:val="left"/>
            </w:pPr>
            <w:r>
              <w:t xml:space="preserve">wir schlafen wie Wein in den Muscheln.</w:t>
            </w:r>
          </w:p>
        </w:tc>
        <w:tc>
          <w:tcPr/>
          <w:p>
            <w:pPr>
              <w:pStyle w:val="Compact"/>
              <w:jc w:val="left"/>
            </w:pPr>
            <w:r>
              <w:t xml:space="preserve">nosotros dormimos como vino en las conchas.</w:t>
            </w:r>
          </w:p>
        </w:tc>
      </w:tr>
    </w:tbl>
    <w:p>
      <w:r>
        <w:pict>
          <v:rect style="width:0;height:1.5pt" o:hralign="center" o:hrstd="t" o:hr="t"/>
        </w:pict>
      </w:r>
    </w:p>
    <w:bookmarkEnd w:id="10"/>
    <w:bookmarkStart w:id="11" w:name="sprich-auch-du-habla-también-tú"/>
    <w:p>
      <w:pPr>
        <w:pStyle w:val="Heading3"/>
      </w:pPr>
      <w:r>
        <w:t xml:space="preserve">2. Sprich auch du / Habla también tú</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Sprich auch du,</w:t>
            </w:r>
          </w:p>
        </w:tc>
        <w:tc>
          <w:tcPr/>
          <w:p>
            <w:pPr>
              <w:pStyle w:val="Compact"/>
              <w:jc w:val="left"/>
            </w:pPr>
            <w:r>
              <w:t xml:space="preserve">Habla también tú,</w:t>
            </w:r>
          </w:p>
        </w:tc>
      </w:tr>
      <w:tr>
        <w:tc>
          <w:tcPr/>
          <w:p>
            <w:pPr>
              <w:pStyle w:val="Compact"/>
              <w:jc w:val="left"/>
            </w:pPr>
            <w:r>
              <w:t xml:space="preserve">sprich als letzter,</w:t>
            </w:r>
          </w:p>
        </w:tc>
        <w:tc>
          <w:tcPr/>
          <w:p>
            <w:pPr>
              <w:pStyle w:val="Compact"/>
              <w:jc w:val="left"/>
            </w:pPr>
            <w:r>
              <w:t xml:space="preserve">habla como último,</w:t>
            </w:r>
          </w:p>
        </w:tc>
      </w:tr>
      <w:tr>
        <w:tc>
          <w:tcPr/>
          <w:p>
            <w:pPr>
              <w:pStyle w:val="Compact"/>
              <w:jc w:val="left"/>
            </w:pPr>
            <w:r>
              <w:t xml:space="preserve">sag deinen Spruch.</w:t>
            </w:r>
          </w:p>
        </w:tc>
        <w:tc>
          <w:tcPr/>
          <w:p>
            <w:pPr>
              <w:pStyle w:val="Compact"/>
              <w:jc w:val="left"/>
            </w:pPr>
            <w:r>
              <w:t xml:space="preserve">di tu sentencia (dicho).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Sprich –</w:t>
            </w:r>
          </w:p>
        </w:tc>
        <w:tc>
          <w:tcPr/>
          <w:p>
            <w:pPr>
              <w:pStyle w:val="Compact"/>
              <w:jc w:val="left"/>
            </w:pPr>
            <w:r>
              <w:t xml:space="preserve">Habla –</w:t>
            </w:r>
          </w:p>
        </w:tc>
      </w:tr>
      <w:tr>
        <w:tc>
          <w:tcPr/>
          <w:p>
            <w:pPr>
              <w:pStyle w:val="Compact"/>
              <w:jc w:val="left"/>
            </w:pPr>
            <w:r>
              <w:t xml:space="preserve">Doch scheide das Nein nicht vom Ja.</w:t>
            </w:r>
          </w:p>
        </w:tc>
        <w:tc>
          <w:tcPr/>
          <w:p>
            <w:pPr>
              <w:pStyle w:val="Compact"/>
              <w:jc w:val="left"/>
            </w:pPr>
            <w:r>
              <w:t xml:space="preserve">Pero no separes el No del Sí.</w:t>
            </w:r>
          </w:p>
        </w:tc>
      </w:tr>
      <w:tr>
        <w:tc>
          <w:tcPr/>
          <w:p>
            <w:pPr>
              <w:pStyle w:val="Compact"/>
              <w:jc w:val="left"/>
            </w:pPr>
            <w:r>
              <w:t xml:space="preserve">Gib deinem Spruch auch den Sinn:</w:t>
            </w:r>
          </w:p>
        </w:tc>
        <w:tc>
          <w:tcPr/>
          <w:p>
            <w:pPr>
              <w:pStyle w:val="Compact"/>
              <w:jc w:val="left"/>
            </w:pPr>
            <w:r>
              <w:t xml:space="preserve">Da a tu dicho también el sentido:</w:t>
            </w:r>
          </w:p>
        </w:tc>
      </w:tr>
      <w:tr>
        <w:tc>
          <w:tcPr/>
          <w:p>
            <w:pPr>
              <w:pStyle w:val="Compact"/>
              <w:jc w:val="left"/>
            </w:pPr>
            <w:r>
              <w:t xml:space="preserve">gib ihm den Schatten.</w:t>
            </w:r>
          </w:p>
        </w:tc>
        <w:tc>
          <w:tcPr/>
          <w:p>
            <w:pPr>
              <w:pStyle w:val="Compact"/>
              <w:jc w:val="left"/>
            </w:pPr>
            <w:r>
              <w:t xml:space="preserve">dele a él la sombra.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Gib ihm Schatten genug,</w:t>
            </w:r>
          </w:p>
        </w:tc>
        <w:tc>
          <w:tcPr/>
          <w:p>
            <w:pPr>
              <w:pStyle w:val="Compact"/>
              <w:jc w:val="left"/>
            </w:pPr>
            <w:r>
              <w:t xml:space="preserve">Dele a él sombra suficiente,</w:t>
            </w:r>
          </w:p>
        </w:tc>
      </w:tr>
      <w:tr>
        <w:tc>
          <w:tcPr/>
          <w:p>
            <w:pPr>
              <w:pStyle w:val="Compact"/>
              <w:jc w:val="left"/>
            </w:pPr>
            <w:r>
              <w:t xml:space="preserve">gib ihm so viel,</w:t>
            </w:r>
          </w:p>
        </w:tc>
        <w:tc>
          <w:tcPr/>
          <w:p>
            <w:pPr>
              <w:pStyle w:val="Compact"/>
              <w:jc w:val="left"/>
            </w:pPr>
            <w:r>
              <w:t xml:space="preserve">dele a él tanta,</w:t>
            </w:r>
          </w:p>
        </w:tc>
      </w:tr>
      <w:tr>
        <w:tc>
          <w:tcPr/>
          <w:p>
            <w:pPr>
              <w:pStyle w:val="Compact"/>
              <w:jc w:val="left"/>
            </w:pPr>
            <w:r>
              <w:t xml:space="preserve">als du um dich verteilt weißt zwischen</w:t>
            </w:r>
          </w:p>
        </w:tc>
        <w:tc>
          <w:tcPr/>
          <w:p>
            <w:pPr>
              <w:pStyle w:val="Compact"/>
              <w:jc w:val="left"/>
            </w:pPr>
            <w:r>
              <w:t xml:space="preserve">como tú a tu alrededor repartida sepas entre</w:t>
            </w:r>
          </w:p>
        </w:tc>
      </w:tr>
      <w:tr>
        <w:tc>
          <w:tcPr/>
          <w:p>
            <w:pPr>
              <w:pStyle w:val="Compact"/>
              <w:jc w:val="left"/>
            </w:pPr>
            <w:r>
              <w:t xml:space="preserve">Mittnacht und Mittag und Mittnacht.</w:t>
            </w:r>
          </w:p>
        </w:tc>
        <w:tc>
          <w:tcPr/>
          <w:p>
            <w:pPr>
              <w:pStyle w:val="Compact"/>
              <w:jc w:val="left"/>
            </w:pPr>
            <w:r>
              <w:t xml:space="preserve">medianoche y mediodía y medianoche.</w:t>
            </w:r>
          </w:p>
        </w:tc>
      </w:tr>
    </w:tbl>
    <w:p>
      <w:r>
        <w:pict>
          <v:rect style="width:0;height:1.5pt" o:hralign="center" o:hrstd="t" o:hr="t"/>
        </w:pict>
      </w:r>
    </w:p>
    <w:bookmarkEnd w:id="11"/>
    <w:bookmarkStart w:id="12" w:name="zähle-die-mandeln-cuenta-las-almendras"/>
    <w:p>
      <w:pPr>
        <w:pStyle w:val="Heading3"/>
      </w:pPr>
      <w:r>
        <w:t xml:space="preserve">3. Zähle die Mandeln / Cuenta las almendras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Zähle die Mandeln,</w:t>
            </w:r>
          </w:p>
        </w:tc>
        <w:tc>
          <w:tcPr/>
          <w:p>
            <w:pPr>
              <w:pStyle w:val="Compact"/>
              <w:jc w:val="left"/>
            </w:pPr>
            <w:r>
              <w:t xml:space="preserve">Cuenta las almendras,</w:t>
            </w:r>
          </w:p>
        </w:tc>
      </w:tr>
      <w:tr>
        <w:tc>
          <w:tcPr/>
          <w:p>
            <w:pPr>
              <w:pStyle w:val="Compact"/>
              <w:jc w:val="left"/>
            </w:pPr>
            <w:r>
              <w:t xml:space="preserve">zähle, was bitter war und dich wachhielt,</w:t>
            </w:r>
          </w:p>
        </w:tc>
        <w:tc>
          <w:tcPr/>
          <w:p>
            <w:pPr>
              <w:pStyle w:val="Compact"/>
              <w:jc w:val="left"/>
            </w:pPr>
            <w:r>
              <w:t xml:space="preserve">cuenta, lo que amargo fue y a ti despierto te mantuvo,</w:t>
            </w:r>
          </w:p>
        </w:tc>
      </w:tr>
      <w:tr>
        <w:tc>
          <w:tcPr/>
          <w:p>
            <w:pPr>
              <w:pStyle w:val="Compact"/>
              <w:jc w:val="left"/>
            </w:pPr>
            <w:r>
              <w:t xml:space="preserve">zähl mich dazu:</w:t>
            </w:r>
          </w:p>
        </w:tc>
        <w:tc>
          <w:tcPr/>
          <w:p>
            <w:pPr>
              <w:pStyle w:val="Compact"/>
              <w:jc w:val="left"/>
            </w:pPr>
            <w:r>
              <w:t xml:space="preserve">cuéntame a mí a ello: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suchte dein Aug, als du’s aufschlugst und Niemand dich ansah,</w:t>
            </w:r>
          </w:p>
        </w:tc>
        <w:tc>
          <w:tcPr/>
          <w:p>
            <w:pPr>
              <w:pStyle w:val="Compact"/>
              <w:jc w:val="left"/>
            </w:pPr>
            <w:r>
              <w:t xml:space="preserve">Yo busqué tu ojo, cuando tú lo abriste golpeando y Nadie a ti te miró,</w:t>
            </w:r>
          </w:p>
        </w:tc>
      </w:tr>
      <w:tr>
        <w:tc>
          <w:tcPr/>
          <w:p>
            <w:pPr>
              <w:pStyle w:val="Compact"/>
              <w:jc w:val="left"/>
            </w:pPr>
            <w:r>
              <w:t xml:space="preserve">ich spann jenen heimlichen Faden,</w:t>
            </w:r>
          </w:p>
        </w:tc>
        <w:tc>
          <w:tcPr/>
          <w:p>
            <w:pPr>
              <w:pStyle w:val="Compact"/>
              <w:jc w:val="left"/>
            </w:pPr>
            <w:r>
              <w:t xml:space="preserve">yo hilé aquel secreto hilo,</w:t>
            </w:r>
          </w:p>
        </w:tc>
      </w:tr>
      <w:tr>
        <w:tc>
          <w:tcPr/>
          <w:p>
            <w:pPr>
              <w:pStyle w:val="Compact"/>
              <w:jc w:val="left"/>
            </w:pPr>
            <w:r>
              <w:t xml:space="preserve">an dem der Tau, den du dachtest,</w:t>
            </w:r>
          </w:p>
        </w:tc>
        <w:tc>
          <w:tcPr/>
          <w:p>
            <w:pPr>
              <w:pStyle w:val="Compact"/>
              <w:jc w:val="left"/>
            </w:pPr>
            <w:r>
              <w:t xml:space="preserve">en el que el rocío, que tú pensaste,</w:t>
            </w:r>
          </w:p>
        </w:tc>
      </w:tr>
      <w:tr>
        <w:tc>
          <w:tcPr/>
          <w:p>
            <w:pPr>
              <w:pStyle w:val="Compact"/>
              <w:jc w:val="left"/>
            </w:pPr>
            <w:r>
              <w:t xml:space="preserve">hinunterglitt zu den Krügen,</w:t>
            </w:r>
          </w:p>
        </w:tc>
        <w:tc>
          <w:tcPr/>
          <w:p>
            <w:pPr>
              <w:pStyle w:val="Compact"/>
              <w:jc w:val="left"/>
            </w:pPr>
            <w:r>
              <w:t xml:space="preserve">hacia abajo se deslizó a los cántaros,</w:t>
            </w:r>
          </w:p>
        </w:tc>
      </w:tr>
      <w:tr>
        <w:tc>
          <w:tcPr/>
          <w:p>
            <w:pPr>
              <w:pStyle w:val="Compact"/>
              <w:jc w:val="left"/>
            </w:pPr>
            <w:r>
              <w:t xml:space="preserve">die ein Spruch, der zu niemandes Herz fand, behütet.</w:t>
            </w:r>
          </w:p>
        </w:tc>
        <w:tc>
          <w:tcPr/>
          <w:p>
            <w:pPr>
              <w:pStyle w:val="Compact"/>
              <w:jc w:val="left"/>
            </w:pPr>
            <w:r>
              <w:t xml:space="preserve">que un dicho, que hacia (de) nadie el corazón halló, custodia.</w:t>
            </w:r>
          </w:p>
        </w:tc>
      </w:tr>
    </w:tbl>
    <w:p>
      <w:r>
        <w:pict>
          <v:rect style="width:0;height:1.5pt" o:hralign="center" o:hrstd="t" o:hr="t"/>
        </w:pict>
      </w:r>
    </w:p>
    <w:bookmarkEnd w:id="12"/>
    <w:bookmarkStart w:id="13" w:name="nachtstrahl-rayo-de-noche"/>
    <w:p>
      <w:pPr>
        <w:pStyle w:val="Heading3"/>
      </w:pPr>
      <w:r>
        <w:t xml:space="preserve">4. Nachtstrahl / Rayo de Noche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Am leuchtenden Tropfen fall ich zum Kratergewölbe dir ab,</w:t>
            </w:r>
          </w:p>
        </w:tc>
        <w:tc>
          <w:tcPr/>
          <w:p>
            <w:pPr>
              <w:pStyle w:val="Compact"/>
              <w:jc w:val="left"/>
            </w:pPr>
            <w:r>
              <w:t xml:space="preserve">Al luminoso goteo (gota) caigo yo hacia la bóveda de cráter a ti hacia abajo,</w:t>
            </w:r>
          </w:p>
        </w:tc>
      </w:tr>
      <w:tr>
        <w:tc>
          <w:tcPr/>
          <w:p>
            <w:pPr>
              <w:pStyle w:val="Compact"/>
              <w:jc w:val="left"/>
            </w:pPr>
            <w:r>
              <w:t xml:space="preserve">am leuchtenden Tropfen von dir!</w:t>
            </w:r>
          </w:p>
        </w:tc>
        <w:tc>
          <w:tcPr/>
          <w:p>
            <w:pPr>
              <w:pStyle w:val="Compact"/>
              <w:jc w:val="left"/>
            </w:pPr>
            <w:r>
              <w:t xml:space="preserve">¡al luminoso goteo (gota) de ti!</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Nun weiß ich, wie alt das Licht ist, das über uns stand,</w:t>
            </w:r>
          </w:p>
        </w:tc>
        <w:tc>
          <w:tcPr/>
          <w:p>
            <w:pPr>
              <w:pStyle w:val="Compact"/>
              <w:jc w:val="left"/>
            </w:pPr>
            <w:r>
              <w:t xml:space="preserve">Ahora sé yo, cuán vieja la luz es, que sobre nosotros estuvo,</w:t>
            </w:r>
          </w:p>
        </w:tc>
      </w:tr>
      <w:tr>
        <w:tc>
          <w:tcPr/>
          <w:p>
            <w:pPr>
              <w:pStyle w:val="Compact"/>
              <w:jc w:val="left"/>
            </w:pPr>
            <w:r>
              <w:t xml:space="preserve">wie jung es ist – wir vergessen!</w:t>
            </w:r>
          </w:p>
        </w:tc>
        <w:tc>
          <w:tcPr/>
          <w:p>
            <w:pPr>
              <w:pStyle w:val="Compact"/>
              <w:jc w:val="left"/>
            </w:pPr>
            <w:r>
              <w:t xml:space="preserve">¡cuán joven ella es – nosotros nos olvidamos!</w:t>
            </w:r>
          </w:p>
        </w:tc>
      </w:tr>
      <w:tr>
        <w:tc>
          <w:tcPr/>
          <w:p>
            <w:pPr>
              <w:pStyle w:val="Compact"/>
              <w:jc w:val="left"/>
            </w:pPr>
            <w:r>
              <w:t xml:space="preserve">Es ruft der Tau aus den Augen,</w:t>
            </w:r>
          </w:p>
        </w:tc>
        <w:tc>
          <w:tcPr/>
          <w:p>
            <w:pPr>
              <w:pStyle w:val="Compact"/>
              <w:jc w:val="left"/>
            </w:pPr>
            <w:r>
              <w:t xml:space="preserve">Él (ello) llama al rocío desde los ojos,</w:t>
            </w:r>
          </w:p>
        </w:tc>
      </w:tr>
      <w:tr>
        <w:tc>
          <w:tcPr/>
          <w:p>
            <w:pPr>
              <w:pStyle w:val="Compact"/>
              <w:jc w:val="left"/>
            </w:pPr>
            <w:r>
              <w:t xml:space="preserve">Es fällt der Schatten und steigt.</w:t>
            </w:r>
          </w:p>
        </w:tc>
        <w:tc>
          <w:tcPr/>
          <w:p>
            <w:pPr>
              <w:pStyle w:val="Compact"/>
              <w:jc w:val="left"/>
            </w:pPr>
            <w:r>
              <w:t xml:space="preserve">Él cae la sombra y sube.</w:t>
            </w:r>
          </w:p>
        </w:tc>
      </w:tr>
    </w:tbl>
    <w:p>
      <w:r>
        <w:pict>
          <v:rect style="width:0;height:1.5pt" o:hralign="center" o:hrstd="t" o:hr="t"/>
        </w:pict>
      </w:r>
    </w:p>
    <w:bookmarkEnd w:id="13"/>
    <w:bookmarkStart w:id="14" w:name="erinnerung-recuerdo"/>
    <w:p>
      <w:pPr>
        <w:pStyle w:val="Heading3"/>
      </w:pPr>
      <w:r>
        <w:t xml:space="preserve">5. Erinnerung / Recuerdo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Da war es noch Zeit,</w:t>
            </w:r>
          </w:p>
        </w:tc>
        <w:tc>
          <w:tcPr/>
          <w:p>
            <w:pPr>
              <w:pStyle w:val="Compact"/>
              <w:jc w:val="left"/>
            </w:pPr>
            <w:r>
              <w:t xml:space="preserve">Allí era ello aún tiempo,</w:t>
            </w:r>
          </w:p>
        </w:tc>
      </w:tr>
      <w:tr>
        <w:tc>
          <w:tcPr/>
          <w:p>
            <w:pPr>
              <w:pStyle w:val="Compact"/>
              <w:jc w:val="left"/>
            </w:pPr>
            <w:r>
              <w:t xml:space="preserve">da stand dein Bild mir vor Augen,</w:t>
            </w:r>
          </w:p>
        </w:tc>
        <w:tc>
          <w:tcPr/>
          <w:p>
            <w:pPr>
              <w:pStyle w:val="Compact"/>
              <w:jc w:val="left"/>
            </w:pPr>
            <w:r>
              <w:t xml:space="preserve">Allí estaba tu imagen a mí ante ojos,</w:t>
            </w:r>
          </w:p>
        </w:tc>
      </w:tr>
      <w:tr>
        <w:tc>
          <w:tcPr/>
          <w:p>
            <w:pPr>
              <w:pStyle w:val="Compact"/>
              <w:jc w:val="left"/>
            </w:pPr>
            <w:r>
              <w:t xml:space="preserve">da sangen die Steine aus alter Flut.</w:t>
            </w:r>
          </w:p>
        </w:tc>
        <w:tc>
          <w:tcPr/>
          <w:p>
            <w:pPr>
              <w:pStyle w:val="Compact"/>
              <w:jc w:val="left"/>
            </w:pPr>
            <w:r>
              <w:t xml:space="preserve">Allí cantaban las piedras desde antigua marea.</w:t>
            </w:r>
          </w:p>
        </w:tc>
      </w:tr>
      <w:tr>
        <w:tc>
          <w:tcPr/>
          <w:p>
            <w:pPr>
              <w:pStyle w:val="Compact"/>
              <w:jc w:val="left"/>
            </w:pPr>
            <w:r>
              <w:t xml:space="preserve">Die Hände streckten wir hin nach der Tiefe,</w:t>
            </w:r>
          </w:p>
        </w:tc>
        <w:tc>
          <w:tcPr/>
          <w:p>
            <w:pPr>
              <w:pStyle w:val="Compact"/>
              <w:jc w:val="left"/>
            </w:pPr>
            <w:r>
              <w:t xml:space="preserve">Las manos estirásemos nosotros hacia la profundidad,</w:t>
            </w:r>
          </w:p>
        </w:tc>
      </w:tr>
      <w:tr>
        <w:tc>
          <w:tcPr/>
          <w:p>
            <w:pPr>
              <w:pStyle w:val="Compact"/>
              <w:jc w:val="left"/>
            </w:pPr>
            <w:r>
              <w:t xml:space="preserve">daß Liebe uns faß und umkleide,</w:t>
            </w:r>
          </w:p>
        </w:tc>
        <w:tc>
          <w:tcPr/>
          <w:p>
            <w:pPr>
              <w:pStyle w:val="Compact"/>
              <w:jc w:val="left"/>
            </w:pPr>
            <w:r>
              <w:t xml:space="preserve">para que (el) amor nos agarre y vista,</w:t>
            </w:r>
          </w:p>
        </w:tc>
      </w:tr>
      <w:tr>
        <w:tc>
          <w:tcPr/>
          <w:p>
            <w:pPr>
              <w:pStyle w:val="Compact"/>
              <w:jc w:val="left"/>
            </w:pPr>
            <w:r>
              <w:t xml:space="preserve">bis in die Sterne, aus denen der Sand fällt.</w:t>
            </w:r>
          </w:p>
        </w:tc>
        <w:tc>
          <w:tcPr/>
          <w:p>
            <w:pPr>
              <w:pStyle w:val="Compact"/>
              <w:jc w:val="left"/>
            </w:pPr>
            <w:r>
              <w:t xml:space="preserve">hasta en las estrellas, de (las) que la arena cae.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Weine, Aug, weine ihn blind den Vormittag der Fremde.</w:t>
            </w:r>
          </w:p>
        </w:tc>
        <w:tc>
          <w:tcPr/>
          <w:p>
            <w:pPr>
              <w:pStyle w:val="Compact"/>
              <w:jc w:val="left"/>
            </w:pPr>
            <w:r>
              <w:t xml:space="preserve">Llora, ojo, llórale ciego a él a la mañana (antes de mediodía) de lo ajeno.</w:t>
            </w:r>
          </w:p>
        </w:tc>
      </w:tr>
    </w:tbl>
    <w:p>
      <w:r>
        <w:pict>
          <v:rect style="width:0;height:1.5pt" o:hralign="center" o:hrstd="t" o:hr="t"/>
        </w:pict>
      </w:r>
    </w:p>
    <w:bookmarkEnd w:id="14"/>
    <w:bookmarkStart w:id="15" w:name="marianna-marianna"/>
    <w:p>
      <w:pPr>
        <w:pStyle w:val="Heading3"/>
      </w:pPr>
      <w:r>
        <w:t xml:space="preserve">6. Marianna / Marianna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Dein Haar hat am Himmel geschrieben ein blaurotes Lied.</w:t>
            </w:r>
          </w:p>
        </w:tc>
        <w:tc>
          <w:tcPr/>
          <w:p>
            <w:pPr>
              <w:pStyle w:val="Compact"/>
              <w:jc w:val="left"/>
            </w:pPr>
            <w:r>
              <w:t xml:space="preserve">Tu pelo ha en el cielo escrito una azulroja canción.</w:t>
            </w:r>
          </w:p>
        </w:tc>
      </w:tr>
      <w:tr>
        <w:tc>
          <w:tcPr/>
          <w:p>
            <w:pPr>
              <w:pStyle w:val="Compact"/>
              <w:jc w:val="left"/>
            </w:pPr>
            <w:r>
              <w:t xml:space="preserve">Dein Mund war die Tür zum Geheimnis im Nebel.</w:t>
            </w:r>
          </w:p>
        </w:tc>
        <w:tc>
          <w:tcPr/>
          <w:p>
            <w:pPr>
              <w:pStyle w:val="Compact"/>
              <w:jc w:val="left"/>
            </w:pPr>
            <w:r>
              <w:t xml:space="preserve">Tu boca era la puerta hacia el secreto en la niebla.</w:t>
            </w:r>
          </w:p>
        </w:tc>
      </w:tr>
      <w:tr>
        <w:tc>
          <w:tcPr/>
          <w:p>
            <w:pPr>
              <w:pStyle w:val="Compact"/>
              <w:jc w:val="left"/>
            </w:pPr>
            <w:r>
              <w:t xml:space="preserve">Ich trat in dich ein wie der Frostbaum ins Tuch der Verzweiflung.</w:t>
            </w:r>
          </w:p>
        </w:tc>
        <w:tc>
          <w:tcPr/>
          <w:p>
            <w:pPr>
              <w:pStyle w:val="Compact"/>
              <w:jc w:val="left"/>
            </w:pPr>
            <w:r>
              <w:t xml:space="preserve">Yo entré en ti adentro como el árbol de escarcha en el paño de la desesperación.</w:t>
            </w:r>
          </w:p>
        </w:tc>
      </w:tr>
      <w:tr>
        <w:tc>
          <w:tcPr/>
          <w:p>
            <w:pPr>
              <w:pStyle w:val="Compact"/>
              <w:jc w:val="left"/>
            </w:pPr>
            <w:r>
              <w:t xml:space="preserve">Du hobst meine Schwere,</w:t>
            </w:r>
          </w:p>
        </w:tc>
        <w:tc>
          <w:tcPr/>
          <w:p>
            <w:pPr>
              <w:pStyle w:val="Compact"/>
              <w:jc w:val="left"/>
            </w:pPr>
            <w:r>
              <w:t xml:space="preserve">Tú levantaste mi gravedad (pesadez),</w:t>
            </w:r>
          </w:p>
        </w:tc>
      </w:tr>
      <w:tr>
        <w:tc>
          <w:tcPr/>
          <w:p>
            <w:pPr>
              <w:pStyle w:val="Compact"/>
              <w:jc w:val="left"/>
            </w:pPr>
            <w:r>
              <w:t xml:space="preserve">und trugst sie, unsichtbar im Silber der Teiche.</w:t>
            </w:r>
          </w:p>
        </w:tc>
        <w:tc>
          <w:tcPr/>
          <w:p>
            <w:pPr>
              <w:pStyle w:val="Compact"/>
              <w:jc w:val="left"/>
            </w:pPr>
            <w:r>
              <w:t xml:space="preserve">y la llevaste a ella, invisible en la plata de los estanques.</w:t>
            </w:r>
          </w:p>
        </w:tc>
      </w:tr>
    </w:tbl>
    <w:p>
      <w:r>
        <w:pict>
          <v:rect style="width:0;height:1.5pt" o:hralign="center" o:hrstd="t" o:hr="t"/>
        </w:pict>
      </w:r>
    </w:p>
    <w:bookmarkEnd w:id="15"/>
    <w:bookmarkStart w:id="16" w:name="X88114568bb84200dffdc982de4ded3996219103"/>
    <w:p>
      <w:pPr>
        <w:pStyle w:val="Heading3"/>
      </w:pPr>
      <w:r>
        <w:t xml:space="preserve">7. Die Geheimnisse der Farne / Los Secretos de los Helechos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Im Gewölbe der Schwerter, im Schatten der Klingen.</w:t>
            </w:r>
          </w:p>
        </w:tc>
        <w:tc>
          <w:tcPr/>
          <w:p>
            <w:pPr>
              <w:pStyle w:val="Compact"/>
              <w:jc w:val="left"/>
            </w:pPr>
            <w:r>
              <w:t xml:space="preserve">En la bóveda de las espadas, en la sombra de los aceros (hojas).</w:t>
            </w:r>
          </w:p>
        </w:tc>
      </w:tr>
      <w:tr>
        <w:tc>
          <w:tcPr/>
          <w:p>
            <w:pPr>
              <w:pStyle w:val="Compact"/>
              <w:jc w:val="left"/>
            </w:pPr>
            <w:r>
              <w:t xml:space="preserve">Wir lagen gebunden, getrennt und vereint.</w:t>
            </w:r>
          </w:p>
        </w:tc>
        <w:tc>
          <w:tcPr/>
          <w:p>
            <w:pPr>
              <w:pStyle w:val="Compact"/>
              <w:jc w:val="left"/>
            </w:pPr>
            <w:r>
              <w:t xml:space="preserve">Nosotros yacíamos atados, separados y unidos.</w:t>
            </w:r>
          </w:p>
        </w:tc>
      </w:tr>
      <w:tr>
        <w:tc>
          <w:tcPr/>
          <w:p>
            <w:pPr>
              <w:pStyle w:val="Compact"/>
              <w:jc w:val="left"/>
            </w:pPr>
            <w:r>
              <w:t xml:space="preserve">Die Worte, die schrien am Ende der Stille.</w:t>
            </w:r>
          </w:p>
        </w:tc>
        <w:tc>
          <w:tcPr/>
          <w:p>
            <w:pPr>
              <w:pStyle w:val="Compact"/>
              <w:jc w:val="left"/>
            </w:pPr>
            <w:r>
              <w:t xml:space="preserve">Las palabras, que gritaban al final del silencio.</w:t>
            </w:r>
          </w:p>
        </w:tc>
      </w:tr>
      <w:tr>
        <w:tc>
          <w:tcPr/>
          <w:p>
            <w:pPr>
              <w:pStyle w:val="Compact"/>
              <w:jc w:val="left"/>
            </w:pPr>
            <w:r>
              <w:t xml:space="preserve">Dein Atem war Rauch der die Welt in mir teilte.</w:t>
            </w:r>
          </w:p>
        </w:tc>
        <w:tc>
          <w:tcPr/>
          <w:p>
            <w:pPr>
              <w:pStyle w:val="Compact"/>
              <w:jc w:val="left"/>
            </w:pPr>
            <w:r>
              <w:t xml:space="preserve">Tu aliento era humo que al mundo en mí dividía.</w:t>
            </w:r>
          </w:p>
        </w:tc>
      </w:tr>
      <w:tr>
        <w:tc>
          <w:tcPr/>
          <w:p>
            <w:pPr>
              <w:pStyle w:val="Compact"/>
              <w:jc w:val="left"/>
            </w:pPr>
            <w:r>
              <w:t xml:space="preserve">Ein Blatt meiner Asche fand dich,</w:t>
            </w:r>
          </w:p>
        </w:tc>
        <w:tc>
          <w:tcPr/>
          <w:p>
            <w:pPr>
              <w:pStyle w:val="Compact"/>
              <w:jc w:val="left"/>
            </w:pPr>
            <w:r>
              <w:t xml:space="preserve">Una hoja de mi ceniza te halló a ti,</w:t>
            </w:r>
          </w:p>
        </w:tc>
      </w:tr>
      <w:tr>
        <w:tc>
          <w:tcPr/>
          <w:p>
            <w:pPr>
              <w:pStyle w:val="Compact"/>
              <w:jc w:val="left"/>
            </w:pPr>
            <w:r>
              <w:t xml:space="preserve">und du lerntest die Asche beim Namen zu rufen.</w:t>
            </w:r>
          </w:p>
        </w:tc>
        <w:tc>
          <w:tcPr/>
          <w:p>
            <w:pPr>
              <w:pStyle w:val="Compact"/>
              <w:jc w:val="left"/>
            </w:pPr>
            <w:r>
              <w:t xml:space="preserve">y tú aprendiste (a) la ceniza por (el) nombre a llamar.</w:t>
            </w:r>
          </w:p>
        </w:tc>
      </w:tr>
    </w:tbl>
    <w:p>
      <w:r>
        <w:pict>
          <v:rect style="width:0;height:1.5pt" o:hralign="center" o:hrstd="t" o:hr="t"/>
        </w:pict>
      </w:r>
    </w:p>
    <w:bookmarkEnd w:id="16"/>
    <w:bookmarkStart w:id="17" w:name="lob-der-ferne-alabanza-de-la-lejanía"/>
    <w:p>
      <w:pPr>
        <w:pStyle w:val="Heading3"/>
      </w:pPr>
      <w:r>
        <w:t xml:space="preserve">8. Lob der Ferne / Alabanza de la Lejanía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Im Quell deiner Augen</w:t>
            </w:r>
          </w:p>
        </w:tc>
        <w:tc>
          <w:tcPr/>
          <w:p>
            <w:pPr>
              <w:pStyle w:val="Compact"/>
              <w:jc w:val="left"/>
            </w:pPr>
            <w:r>
              <w:t xml:space="preserve">En (el) manantial de tus ojos</w:t>
            </w:r>
          </w:p>
        </w:tc>
      </w:tr>
      <w:tr>
        <w:tc>
          <w:tcPr/>
          <w:p>
            <w:pPr>
              <w:pStyle w:val="Compact"/>
              <w:jc w:val="left"/>
            </w:pPr>
            <w:r>
              <w:t xml:space="preserve">leben die Garne der Fischer der Irrsee.</w:t>
            </w:r>
          </w:p>
        </w:tc>
        <w:tc>
          <w:tcPr/>
          <w:p>
            <w:pPr>
              <w:pStyle w:val="Compact"/>
              <w:jc w:val="left"/>
            </w:pPr>
            <w:r>
              <w:t xml:space="preserve">viven los hilos de los pescadores del mar del error.</w:t>
            </w:r>
          </w:p>
        </w:tc>
      </w:tr>
      <w:tr>
        <w:tc>
          <w:tcPr/>
          <w:p>
            <w:pPr>
              <w:pStyle w:val="Compact"/>
              <w:jc w:val="left"/>
            </w:pPr>
            <w:r>
              <w:t xml:space="preserve">Im Quell deiner Augen</w:t>
            </w:r>
          </w:p>
        </w:tc>
        <w:tc>
          <w:tcPr/>
          <w:p>
            <w:pPr>
              <w:pStyle w:val="Compact"/>
              <w:jc w:val="left"/>
            </w:pPr>
            <w:r>
              <w:t xml:space="preserve">En (el) manantial de tus ojos</w:t>
            </w:r>
          </w:p>
        </w:tc>
      </w:tr>
      <w:tr>
        <w:tc>
          <w:tcPr/>
          <w:p>
            <w:pPr>
              <w:pStyle w:val="Compact"/>
              <w:jc w:val="left"/>
            </w:pPr>
            <w:r>
              <w:t xml:space="preserve">hält das Meer sein Versprechen.</w:t>
            </w:r>
          </w:p>
        </w:tc>
        <w:tc>
          <w:tcPr/>
          <w:p>
            <w:pPr>
              <w:pStyle w:val="Compact"/>
              <w:jc w:val="left"/>
            </w:pPr>
            <w:r>
              <w:t xml:space="preserve">mantiene el mar su promesa.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Hier werf ich,</w:t>
            </w:r>
          </w:p>
        </w:tc>
        <w:tc>
          <w:tcPr/>
          <w:p>
            <w:pPr>
              <w:pStyle w:val="Compact"/>
              <w:jc w:val="left"/>
            </w:pPr>
            <w:r>
              <w:t xml:space="preserve">Aquí arrojo yo,</w:t>
            </w:r>
          </w:p>
        </w:tc>
      </w:tr>
      <w:tr>
        <w:tc>
          <w:tcPr/>
          <w:p>
            <w:pPr>
              <w:pStyle w:val="Compact"/>
              <w:jc w:val="left"/>
            </w:pPr>
            <w:r>
              <w:t xml:space="preserve">ein Herz, das geweilt unter Menschen,</w:t>
            </w:r>
          </w:p>
        </w:tc>
        <w:tc>
          <w:tcPr/>
          <w:p>
            <w:pPr>
              <w:pStyle w:val="Compact"/>
              <w:jc w:val="left"/>
            </w:pPr>
            <w:r>
              <w:t xml:space="preserve">un corazón, que demorado a (entre) humanos (ha),</w:t>
            </w:r>
          </w:p>
        </w:tc>
      </w:tr>
      <w:tr>
        <w:tc>
          <w:tcPr/>
          <w:p>
            <w:pPr>
              <w:pStyle w:val="Compact"/>
              <w:jc w:val="left"/>
            </w:pPr>
            <w:r>
              <w:t xml:space="preserve">die Kleider von mir und den Glanz eines Schwures:</w:t>
            </w:r>
          </w:p>
        </w:tc>
        <w:tc>
          <w:tcPr/>
          <w:p>
            <w:pPr>
              <w:pStyle w:val="Compact"/>
              <w:jc w:val="left"/>
            </w:pPr>
            <w:r>
              <w:t xml:space="preserve">las ropas de mí y el esplendor de un juramento:</w:t>
            </w:r>
          </w:p>
        </w:tc>
      </w:tr>
    </w:tbl>
    <w:p>
      <w:r>
        <w:pict>
          <v:rect style="width:0;height:1.5pt" o:hralign="center" o:hrstd="t" o:hr="t"/>
        </w:pict>
      </w:r>
    </w:p>
    <w:bookmarkEnd w:id="17"/>
    <w:bookmarkStart w:id="18" w:name="Xf1477e48ac05f4cee09c816b98652ed531d9f6b"/>
    <w:p>
      <w:pPr>
        <w:pStyle w:val="Heading3"/>
      </w:pPr>
      <w:r>
        <w:t xml:space="preserve">9. Einkehren / Recogerse (Retirarse a una Posada)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Deine Hand in meiner:</w:t>
            </w:r>
          </w:p>
        </w:tc>
        <w:tc>
          <w:tcPr/>
          <w:p>
            <w:pPr>
              <w:pStyle w:val="Compact"/>
              <w:jc w:val="left"/>
            </w:pPr>
            <w:r>
              <w:t xml:space="preserve">Tu mano en la mía:</w:t>
            </w:r>
          </w:p>
        </w:tc>
      </w:tr>
      <w:tr>
        <w:tc>
          <w:tcPr/>
          <w:p>
            <w:pPr>
              <w:pStyle w:val="Compact"/>
              <w:jc w:val="left"/>
            </w:pPr>
            <w:r>
              <w:t xml:space="preserve">ein totes Blei, ein Flüstern in den Haaren.</w:t>
            </w:r>
          </w:p>
        </w:tc>
        <w:tc>
          <w:tcPr/>
          <w:p>
            <w:pPr>
              <w:pStyle w:val="Compact"/>
              <w:jc w:val="left"/>
            </w:pPr>
            <w:r>
              <w:t xml:space="preserve">un muerto plomo, un susurro en los pelos.</w:t>
            </w:r>
          </w:p>
        </w:tc>
      </w:tr>
      <w:tr>
        <w:tc>
          <w:tcPr/>
          <w:p>
            <w:pPr>
              <w:pStyle w:val="Compact"/>
              <w:jc w:val="left"/>
            </w:pPr>
            <w:r>
              <w:t xml:space="preserve">Die Zeit entfärbt das Licht.</w:t>
            </w:r>
          </w:p>
        </w:tc>
        <w:tc>
          <w:tcPr/>
          <w:p>
            <w:pPr>
              <w:pStyle w:val="Compact"/>
              <w:jc w:val="left"/>
            </w:pPr>
            <w:r>
              <w:t xml:space="preserve">El tiempo descolorea a la luz.</w:t>
            </w:r>
          </w:p>
        </w:tc>
      </w:tr>
      <w:tr>
        <w:tc>
          <w:tcPr/>
          <w:p>
            <w:pPr>
              <w:pStyle w:val="Compact"/>
              <w:jc w:val="left"/>
            </w:pPr>
            <w:r>
              <w:t xml:space="preserve">Wir sind am Ufer angelangt.</w:t>
            </w:r>
          </w:p>
        </w:tc>
        <w:tc>
          <w:tcPr/>
          <w:p>
            <w:pPr>
              <w:pStyle w:val="Compact"/>
              <w:jc w:val="left"/>
            </w:pPr>
            <w:r>
              <w:t xml:space="preserve">Nosotros estamos en la orilla llegados.</w:t>
            </w:r>
          </w:p>
        </w:tc>
      </w:tr>
      <w:tr>
        <w:tc>
          <w:tcPr/>
          <w:p>
            <w:pPr>
              <w:pStyle w:val="Compact"/>
              <w:jc w:val="left"/>
            </w:pPr>
            <w:r>
              <w:t xml:space="preserve">Sag, daß die Welt sich hier schließt,</w:t>
            </w:r>
          </w:p>
        </w:tc>
        <w:tc>
          <w:tcPr/>
          <w:p>
            <w:pPr>
              <w:pStyle w:val="Compact"/>
              <w:jc w:val="left"/>
            </w:pPr>
            <w:r>
              <w:t xml:space="preserve">Di, que el mundo a sí mismo aquí cierra,</w:t>
            </w:r>
          </w:p>
        </w:tc>
      </w:tr>
      <w:tr>
        <w:tc>
          <w:tcPr/>
          <w:p>
            <w:pPr>
              <w:pStyle w:val="Compact"/>
              <w:jc w:val="left"/>
            </w:pPr>
            <w:r>
              <w:t xml:space="preserve">umfangen von unsren verbleichenden Sternen.</w:t>
            </w:r>
          </w:p>
        </w:tc>
        <w:tc>
          <w:tcPr/>
          <w:p>
            <w:pPr>
              <w:pStyle w:val="Compact"/>
              <w:jc w:val="left"/>
            </w:pPr>
            <w:r>
              <w:t xml:space="preserve">envuelto por nuestras empalidecientes estrellas.</w:t>
            </w:r>
          </w:p>
        </w:tc>
      </w:tr>
    </w:tbl>
    <w:p>
      <w:r>
        <w:pict>
          <v:rect style="width:0;height:1.5pt" o:hralign="center" o:hrstd="t" o:hr="t"/>
        </w:pict>
      </w:r>
    </w:p>
    <w:bookmarkEnd w:id="18"/>
    <w:bookmarkStart w:id="19" w:name="kristall-cristal"/>
    <w:p>
      <w:pPr>
        <w:pStyle w:val="Heading3"/>
      </w:pPr>
      <w:r>
        <w:t xml:space="preserve">10. Kristall / Cristal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Nicht an meinen Lippen suche deinen Mund,</w:t>
            </w:r>
          </w:p>
        </w:tc>
        <w:tc>
          <w:tcPr/>
          <w:p>
            <w:pPr>
              <w:pStyle w:val="Compact"/>
              <w:jc w:val="left"/>
            </w:pPr>
            <w:r>
              <w:t xml:space="preserve">No en mis labios busques tu boca,</w:t>
            </w:r>
          </w:p>
        </w:tc>
      </w:tr>
      <w:tr>
        <w:tc>
          <w:tcPr/>
          <w:p>
            <w:pPr>
              <w:pStyle w:val="Compact"/>
              <w:jc w:val="left"/>
            </w:pPr>
            <w:r>
              <w:t xml:space="preserve">nicht vorm Tor den Fremdling,</w:t>
            </w:r>
          </w:p>
        </w:tc>
        <w:tc>
          <w:tcPr/>
          <w:p>
            <w:pPr>
              <w:pStyle w:val="Compact"/>
              <w:jc w:val="left"/>
            </w:pPr>
            <w:r>
              <w:t xml:space="preserve">no ante el portal al extranjero,</w:t>
            </w:r>
          </w:p>
        </w:tc>
      </w:tr>
      <w:tr>
        <w:tc>
          <w:tcPr/>
          <w:p>
            <w:pPr>
              <w:pStyle w:val="Compact"/>
              <w:jc w:val="left"/>
            </w:pPr>
            <w:r>
              <w:t xml:space="preserve">nicht im Aug die Träne.</w:t>
            </w:r>
          </w:p>
        </w:tc>
        <w:tc>
          <w:tcPr/>
          <w:p>
            <w:pPr>
              <w:pStyle w:val="Compact"/>
              <w:jc w:val="left"/>
            </w:pPr>
            <w:r>
              <w:t xml:space="preserve">no en el ojo a la lágrima.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Sieben Nächte höher wandert Rot zu Rot,</w:t>
            </w:r>
          </w:p>
        </w:tc>
        <w:tc>
          <w:tcPr/>
          <w:p>
            <w:pPr>
              <w:pStyle w:val="Compact"/>
              <w:jc w:val="left"/>
            </w:pPr>
            <w:r>
              <w:t xml:space="preserve">Siete noches más arriba deambula Rojo a (hacia) Rojo,</w:t>
            </w:r>
          </w:p>
        </w:tc>
      </w:tr>
      <w:tr>
        <w:tc>
          <w:tcPr/>
          <w:p>
            <w:pPr>
              <w:pStyle w:val="Compact"/>
              <w:jc w:val="left"/>
            </w:pPr>
            <w:r>
              <w:t xml:space="preserve">sieben Herzen tiefer pocht die Hand ans Tor,</w:t>
            </w:r>
          </w:p>
        </w:tc>
        <w:tc>
          <w:tcPr/>
          <w:p>
            <w:pPr>
              <w:pStyle w:val="Compact"/>
              <w:jc w:val="left"/>
            </w:pPr>
            <w:r>
              <w:t xml:space="preserve">siete corazones más abajo golpea la mano al portal,</w:t>
            </w:r>
          </w:p>
        </w:tc>
      </w:tr>
      <w:tr>
        <w:tc>
          <w:tcPr/>
          <w:p>
            <w:pPr>
              <w:pStyle w:val="Compact"/>
              <w:jc w:val="left"/>
            </w:pPr>
            <w:r>
              <w:t xml:space="preserve">sieben Rosen später rauscht der Brunnen.</w:t>
            </w:r>
          </w:p>
        </w:tc>
        <w:tc>
          <w:tcPr/>
          <w:p>
            <w:pPr>
              <w:pStyle w:val="Compact"/>
              <w:jc w:val="left"/>
            </w:pPr>
            <w:r>
              <w:t xml:space="preserve">siete rosas más tarde murmura la fuente (el pozo).</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2026-02-26T11:15:49Z</dcterms:created>
  <dcterms:modified xsi:type="dcterms:W3CDTF">2026-02-26T11:15:49Z</dcterms:modified>
</cp:coreProperties>
</file>

<file path=docProps/custom.xml><?xml version="1.0" encoding="utf-8"?>
<Properties xmlns="http://schemas.openxmlformats.org/officeDocument/2006/custom-properties" xmlns:vt="http://schemas.openxmlformats.org/officeDocument/2006/docPropsVTypes"/>
</file>