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 no Tsurayuki</w:t>
      </w:r>
    </w:p>
    <w:p>
      <w:pPr>
        <w:pStyle w:val="Heading1"/>
      </w:pPr>
      <w:r>
        <w:t>Biografía Sentimental</w:t>
      </w:r>
    </w:p>
    <w:p>
      <w:r>
        <w:t>Ki no Tsurayuki (872-945) fue el principal compilador del 'Kokin Wakashu'. Fue un maestro en expresar la elegancia del amor a través de la naturaleza, utilizando el estilo Waka para capturar la fugacidad de los sentimientos.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p>
      <w:pPr>
        <w:pStyle w:val="Heading2"/>
      </w:pPr>
      <w:r>
        <w:t>Poema 2: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p>
      <w:pPr>
        <w:pStyle w:val="Heading2"/>
      </w:pPr>
      <w:r>
        <w:t>Poema 3: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p>
      <w:pPr>
        <w:pStyle w:val="Heading2"/>
      </w:pPr>
      <w:r>
        <w:t>Poema 4: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p>
      <w:pPr>
        <w:pStyle w:val="Heading2"/>
      </w:pPr>
      <w:r>
        <w:t>Poema 5: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p>
      <w:pPr>
        <w:pStyle w:val="Heading2"/>
      </w:pPr>
      <w:r>
        <w:t>Poema 6: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p>
      <w:pPr>
        <w:pStyle w:val="Heading2"/>
      </w:pPr>
      <w:r>
        <w:t>Poema 7: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p>
      <w:pPr>
        <w:pStyle w:val="Heading2"/>
      </w:pPr>
      <w:r>
        <w:t>Poema 8: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p>
      <w:pPr>
        <w:pStyle w:val="Heading2"/>
      </w:pPr>
      <w:r>
        <w:t>Poema 9: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p>
      <w:pPr>
        <w:pStyle w:val="Heading2"/>
      </w:pPr>
      <w:r>
        <w:t>Poema 10: Flores del corazón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人はいさ心も知らずふるさとは花ぞ昔の香ににほひける</w:t>
            </w:r>
          </w:p>
        </w:tc>
        <w:tc>
          <w:tcPr>
            <w:tcW w:type="dxa" w:w="4320"/>
          </w:tcPr>
          <w:p>
            <w:r>
              <w:t>De la gente no sé lo que hay en su corazón, pero en mi tierra las flores aún huelen con la fragancia de antaño.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