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Xiao Hong</w:t>
      </w:r>
    </w:p>
    <w:p>
      <w:pPr>
        <w:pStyle w:val="Heading1"/>
      </w:pPr>
      <w:r>
        <w:t>Biografía Sentimental</w:t>
      </w:r>
    </w:p>
    <w:p>
      <w:r>
        <w:t>Xiao Hong (1911-1942) fue una escritora y poetisa cuya vida estuvo marcada por la pobreza, la guerra y relaciones amorosas turbulentas. Su obra está llena de una melancolía cruda y una sed insaciable de libertad y amor verdadero.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p>
      <w:pPr>
        <w:pStyle w:val="Heading2"/>
      </w:pPr>
      <w:r>
        <w:t>Poema 2: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p>
      <w:pPr>
        <w:pStyle w:val="Heading2"/>
      </w:pPr>
      <w:r>
        <w:t>Poema 3: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p>
      <w:pPr>
        <w:pStyle w:val="Heading2"/>
      </w:pPr>
      <w:r>
        <w:t>Poema 4: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p>
      <w:pPr>
        <w:pStyle w:val="Heading2"/>
      </w:pPr>
      <w:r>
        <w:t>Poema 5: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p>
      <w:pPr>
        <w:pStyle w:val="Heading2"/>
      </w:pPr>
      <w:r>
        <w:t>Poema 6: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p>
      <w:pPr>
        <w:pStyle w:val="Heading2"/>
      </w:pPr>
      <w:r>
        <w:t>Poema 7: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p>
      <w:pPr>
        <w:pStyle w:val="Heading2"/>
      </w:pPr>
      <w:r>
        <w:t>Poema 8: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p>
      <w:pPr>
        <w:pStyle w:val="Heading2"/>
      </w:pPr>
      <w:r>
        <w:t>Poema 9: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p>
      <w:pPr>
        <w:pStyle w:val="Heading2"/>
      </w:pPr>
      <w:r>
        <w:t>Poema 10: Nostalgia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花开红树乱莺啼，草长平湖白鹭飞。</w:t>
            </w:r>
          </w:p>
        </w:tc>
        <w:tc>
          <w:tcPr>
            <w:tcW w:type="dxa" w:w="4320"/>
          </w:tcPr>
          <w:p>
            <w:r>
              <w:t>Las flores florecen en los árboles rojos, los oropéndolas cantan con alegría;&lt;br&gt;la hierba crece junto al lago tranquilo, las garzas blancas vuelan.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