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6466" w:rsidRDefault="004A6466" w:rsidP="004A6466">
      <w:pPr>
        <w:spacing w:after="0"/>
        <w:jc w:val="center"/>
        <w:rPr>
          <w:b/>
          <w:lang w:val="en-US"/>
        </w:rPr>
      </w:pPr>
      <w:r>
        <w:rPr>
          <w:b/>
          <w:lang w:val="en-US"/>
        </w:rPr>
        <w:t>Visteon Capital DOO</w:t>
      </w:r>
    </w:p>
    <w:p w:rsidR="004A6466" w:rsidRDefault="004A6466" w:rsidP="004A6466">
      <w:pPr>
        <w:spacing w:after="0"/>
        <w:jc w:val="center"/>
        <w:rPr>
          <w:b/>
          <w:lang w:val="en-US"/>
        </w:rPr>
      </w:pPr>
    </w:p>
    <w:p w:rsidR="004A6466" w:rsidRDefault="004A6466" w:rsidP="004A6466">
      <w:pPr>
        <w:spacing w:after="0"/>
        <w:jc w:val="center"/>
        <w:rPr>
          <w:u w:val="single"/>
          <w:lang w:val="en-US"/>
        </w:rPr>
      </w:pPr>
      <w:r w:rsidRPr="00DF11BA">
        <w:rPr>
          <w:u w:val="single"/>
          <w:lang w:val="en-US"/>
        </w:rPr>
        <w:t>Industrial electrical equipment, machinery, apparatus and materials price</w:t>
      </w:r>
      <w:r w:rsidRPr="004A6466">
        <w:rPr>
          <w:u w:val="single"/>
          <w:lang w:val="en-US"/>
        </w:rPr>
        <w:t xml:space="preserve"> </w:t>
      </w:r>
      <w:r>
        <w:rPr>
          <w:u w:val="single"/>
          <w:lang w:val="en-US"/>
        </w:rPr>
        <w:t>(</w:t>
      </w:r>
      <w:r>
        <w:rPr>
          <w:u w:val="single"/>
        </w:rPr>
        <w:t>Промышленное</w:t>
      </w:r>
      <w:r w:rsidRPr="004A6466">
        <w:rPr>
          <w:u w:val="single"/>
          <w:lang w:val="en-US"/>
        </w:rPr>
        <w:t xml:space="preserve"> </w:t>
      </w:r>
      <w:r>
        <w:rPr>
          <w:u w:val="single"/>
        </w:rPr>
        <w:t>электрооборудование</w:t>
      </w:r>
      <w:r w:rsidRPr="004A6466">
        <w:rPr>
          <w:u w:val="single"/>
          <w:lang w:val="en-US"/>
        </w:rPr>
        <w:t xml:space="preserve">, </w:t>
      </w:r>
      <w:r>
        <w:rPr>
          <w:u w:val="single"/>
        </w:rPr>
        <w:t>машины</w:t>
      </w:r>
      <w:r w:rsidRPr="004A6466">
        <w:rPr>
          <w:u w:val="single"/>
          <w:lang w:val="en-US"/>
        </w:rPr>
        <w:t xml:space="preserve">, </w:t>
      </w:r>
      <w:r>
        <w:rPr>
          <w:u w:val="single"/>
        </w:rPr>
        <w:t>аппараты</w:t>
      </w:r>
      <w:r w:rsidRPr="004A6466">
        <w:rPr>
          <w:u w:val="single"/>
          <w:lang w:val="en-US"/>
        </w:rPr>
        <w:t xml:space="preserve"> </w:t>
      </w:r>
      <w:r>
        <w:rPr>
          <w:u w:val="single"/>
        </w:rPr>
        <w:t>и</w:t>
      </w:r>
      <w:r w:rsidRPr="004A6466">
        <w:rPr>
          <w:u w:val="single"/>
          <w:lang w:val="en-US"/>
        </w:rPr>
        <w:t xml:space="preserve"> </w:t>
      </w:r>
      <w:r>
        <w:rPr>
          <w:u w:val="single"/>
        </w:rPr>
        <w:t>материалы</w:t>
      </w:r>
      <w:r w:rsidRPr="004A6466">
        <w:rPr>
          <w:u w:val="single"/>
          <w:lang w:val="en-US"/>
        </w:rPr>
        <w:t xml:space="preserve"> </w:t>
      </w:r>
      <w:r>
        <w:rPr>
          <w:u w:val="single"/>
        </w:rPr>
        <w:t>прайс</w:t>
      </w:r>
      <w:r w:rsidRPr="004A6466">
        <w:rPr>
          <w:u w:val="single"/>
          <w:lang w:val="en-US"/>
        </w:rPr>
        <w:t>)</w:t>
      </w:r>
      <w:r>
        <w:rPr>
          <w:u w:val="single"/>
          <w:lang w:val="en-US"/>
        </w:rPr>
        <w:t>:</w:t>
      </w:r>
    </w:p>
    <w:p w:rsidR="004A6466" w:rsidRDefault="004A6466" w:rsidP="004A6466">
      <w:pPr>
        <w:spacing w:after="0"/>
        <w:ind w:firstLine="709"/>
        <w:jc w:val="center"/>
        <w:rPr>
          <w:lang w:val="en-US"/>
        </w:rPr>
      </w:pPr>
    </w:p>
    <w:p w:rsidR="004A6466" w:rsidRDefault="004A6466" w:rsidP="004A6466">
      <w:pPr>
        <w:spacing w:after="0"/>
        <w:jc w:val="center"/>
        <w:rPr>
          <w:lang w:val="en-US"/>
        </w:rPr>
      </w:pPr>
      <w:r>
        <w:rPr>
          <w:rFonts w:ascii="Arial" w:hAnsi="Arial" w:cs="Arial"/>
          <w:color w:val="959BA9"/>
          <w:sz w:val="21"/>
          <w:szCs w:val="21"/>
          <w:shd w:val="clear" w:color="auto" w:fill="FFFFFF"/>
          <w:lang w:val="en-US"/>
        </w:rPr>
        <w:t>*In the price below are not all products in this category. You can find out more detailed information from the manager.</w:t>
      </w:r>
    </w:p>
    <w:p w:rsidR="004A6466" w:rsidRDefault="004A6466" w:rsidP="004A6466">
      <w:pPr>
        <w:rPr>
          <w:rFonts w:ascii="Arial" w:hAnsi="Arial" w:cs="Arial"/>
          <w:lang w:val="en-US"/>
        </w:rPr>
      </w:pPr>
    </w:p>
    <w:tbl>
      <w:tblPr>
        <w:tblW w:w="9360" w:type="dxa"/>
        <w:tblInd w:w="-102" w:type="dxa"/>
        <w:tblLayout w:type="fixed"/>
        <w:tblCellMar>
          <w:left w:w="40" w:type="dxa"/>
          <w:right w:w="40" w:type="dxa"/>
        </w:tblCellMar>
        <w:tblLook w:val="04A0" w:firstRow="1" w:lastRow="0" w:firstColumn="1" w:lastColumn="0" w:noHBand="0" w:noVBand="1"/>
      </w:tblPr>
      <w:tblGrid>
        <w:gridCol w:w="709"/>
        <w:gridCol w:w="6334"/>
        <w:gridCol w:w="2317"/>
      </w:tblGrid>
      <w:tr w:rsidR="009A761A" w:rsidTr="003A7B61">
        <w:trPr>
          <w:trHeight w:val="92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</w:p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bCs/>
                <w:color w:val="000000"/>
                <w:lang w:eastAsia="ru-RU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ru-RU"/>
              </w:rPr>
              <w:t>№</w:t>
            </w:r>
          </w:p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Goods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center"/>
              <w:rPr>
                <w:rFonts w:ascii="Arial" w:hAnsi="Arial" w:cs="Arial"/>
                <w:b/>
                <w:lang w:val="en-US"/>
              </w:rPr>
            </w:pPr>
            <w:r>
              <w:rPr>
                <w:rFonts w:ascii="Arial" w:hAnsi="Arial" w:cs="Arial"/>
                <w:b/>
                <w:lang w:val="en-US"/>
              </w:rPr>
              <w:t>Price per unit, $</w:t>
            </w:r>
          </w:p>
        </w:tc>
      </w:tr>
      <w:tr w:rsidR="009A761A" w:rsidTr="003A7B61">
        <w:trPr>
          <w:trHeight w:val="281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Supply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post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63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A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380 / 220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IP</w:t>
            </w:r>
            <w:r w:rsidRPr="004673D4">
              <w:rPr>
                <w:rFonts w:ascii="Arial" w:hAnsi="Arial" w:cs="Arial"/>
                <w:sz w:val="20"/>
                <w:szCs w:val="20"/>
              </w:rPr>
              <w:t>65 (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anti</w:t>
            </w:r>
            <w:r w:rsidRPr="004673D4">
              <w:rPr>
                <w:rFonts w:ascii="Arial" w:hAnsi="Arial" w:cs="Arial"/>
                <w:sz w:val="20"/>
                <w:szCs w:val="20"/>
              </w:rPr>
              <w:t>-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vandal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)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Питающий пост антивандальный 63А 380В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/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220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В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IP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</w:rPr>
              <w:t>65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950,00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Button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control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post</w:t>
            </w:r>
            <w:r w:rsidRPr="004673D4">
              <w:rPr>
                <w:rFonts w:ascii="Arial" w:hAnsi="Arial" w:cs="Arial"/>
                <w:sz w:val="20"/>
                <w:szCs w:val="20"/>
              </w:rPr>
              <w:t xml:space="preserve"> 15-21-231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Управляющий кнопочный пост 15-21-231 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lectric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motor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AIR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63 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V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6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Электрический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двигатель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AIR 63A V6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85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Contactor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K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T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>-5023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B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Контактор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тяговый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KT-5023B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184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Contactor vacuum KVT 1,14-2,5 / 250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Контактор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вакуумный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uk-UA"/>
              </w:rPr>
              <w:t>1,14-2,5кВт 250А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158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Manual push-button starter VAMU 0.63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Мотор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-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автомат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ручной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кнопочный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VAMU 0.63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А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52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673D4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</w:rPr>
            </w:pPr>
            <w:proofErr w:type="spellStart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Softstarter</w:t>
            </w:r>
            <w:proofErr w:type="spellEnd"/>
            <w:r w:rsidRPr="004673D4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PSR</w:t>
            </w:r>
            <w:r w:rsidRPr="004673D4">
              <w:rPr>
                <w:rFonts w:ascii="Arial" w:hAnsi="Arial" w:cs="Arial"/>
                <w:sz w:val="20"/>
                <w:szCs w:val="20"/>
              </w:rPr>
              <w:t>3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 </w:t>
            </w:r>
            <w:r w:rsidRPr="004673D4">
              <w:rPr>
                <w:rFonts w:ascii="Arial" w:hAnsi="Arial" w:cs="Arial"/>
                <w:sz w:val="20"/>
                <w:szCs w:val="20"/>
              </w:rPr>
              <w:t>600</w:t>
            </w:r>
            <w:r>
              <w:rPr>
                <w:rFonts w:ascii="Arial" w:hAnsi="Arial" w:cs="Arial"/>
                <w:sz w:val="20"/>
                <w:szCs w:val="20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 xml:space="preserve">Устройство плавного пуска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PSR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</w:rPr>
              <w:t>3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 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</w:rPr>
              <w:t>600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Вт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290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hideMark/>
          </w:tcPr>
          <w:p w:rsidR="009A761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Pr="004A5F4A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Frequency converter ABB model ACS150-03E-01A2-4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Преобразователь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частоты</w:t>
            </w:r>
            <w:r w:rsidRPr="004673D4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ABB ACS150-03E-01A2-4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  <w:hideMark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172</w:t>
            </w:r>
            <w:r>
              <w:rPr>
                <w:rFonts w:ascii="Arial" w:hAnsi="Arial" w:cs="Arial"/>
                <w:sz w:val="20"/>
                <w:szCs w:val="20"/>
              </w:rPr>
              <w:t>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9.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4A5F4A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Transformer</w:t>
            </w:r>
            <w:r w:rsidRPr="004A5F4A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TP</w:t>
            </w:r>
            <w:r w:rsidRPr="004A5F4A">
              <w:rPr>
                <w:rFonts w:ascii="Arial" w:hAnsi="Arial" w:cs="Arial"/>
                <w:sz w:val="20"/>
                <w:szCs w:val="20"/>
                <w:lang w:val="en-US"/>
              </w:rPr>
              <w:t xml:space="preserve"> 3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Трансформатор</w:t>
            </w:r>
            <w:r w:rsidRPr="004A5F4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трёхфазный</w:t>
            </w:r>
            <w:r w:rsidRPr="004A5F4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TP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4A5F4A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3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319,00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10.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Voltage stabilizer Cascade SN-4000</w:t>
            </w:r>
            <w:r w:rsidRPr="00A1248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Стабилизатор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</w:rPr>
              <w:t>напруги</w:t>
            </w:r>
            <w:proofErr w:type="spellEnd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Cascade SN-4000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305,00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11.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Welding transformer tdm-401u2</w:t>
            </w:r>
            <w:r w:rsidRPr="00A1248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Трансформатор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сварочный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T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ДМ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-401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У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2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288,00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Logic c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ontroller </w:t>
            </w:r>
            <w:proofErr w:type="spellStart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Modicon</w:t>
            </w:r>
            <w:proofErr w:type="spellEnd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M221</w:t>
            </w:r>
            <w:r w:rsidRPr="00A1248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Логический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color w:val="FF0000"/>
                <w:sz w:val="20"/>
                <w:szCs w:val="20"/>
              </w:rPr>
              <w:t>контроллер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Modicon</w:t>
            </w:r>
            <w:proofErr w:type="spellEnd"/>
            <w:r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M221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246,00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13.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9A761A" w:rsidP="003A7B61">
            <w:pPr>
              <w:spacing w:after="0" w:line="256" w:lineRule="auto"/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Control p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anel Schneider Electric XBTN401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Панель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управления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Schneider Electric XBTN401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537,00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Busbar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Canalis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KN s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ection direct 100A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Шинопровод</w:t>
            </w:r>
            <w:proofErr w:type="spellEnd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прямой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KN 100A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127,00</w:t>
            </w:r>
          </w:p>
        </w:tc>
      </w:tr>
      <w:tr w:rsidR="009A761A" w:rsidRPr="00DF11B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15.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Condenser installation </w:t>
            </w:r>
            <w:proofErr w:type="spellStart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VarSet</w:t>
            </w:r>
            <w:proofErr w:type="spellEnd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Easy 7.5 </w:t>
            </w:r>
            <w:proofErr w:type="spellStart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kVar</w:t>
            </w:r>
            <w:proofErr w:type="spellEnd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400V</w:t>
            </w:r>
            <w:r w:rsidRPr="004673D4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Установка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конденсаторная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VarSet</w:t>
            </w:r>
            <w:proofErr w:type="spellEnd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Easy 7.5 </w:t>
            </w:r>
            <w:proofErr w:type="spellStart"/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кВАр</w:t>
            </w:r>
            <w:proofErr w:type="spellEnd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400В</w:t>
            </w:r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1480,00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16.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Automatic condenser unit </w:t>
            </w:r>
            <w:proofErr w:type="spellStart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Alpimatic</w:t>
            </w:r>
            <w:proofErr w:type="spellEnd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 100</w:t>
            </w:r>
            <w:r w:rsidRPr="00A1248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Установка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конденсаторная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автоматическая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Alpimatic</w:t>
            </w:r>
            <w:proofErr w:type="spellEnd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100 </w:t>
            </w:r>
            <w:proofErr w:type="spellStart"/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кВАр</w:t>
            </w:r>
            <w:proofErr w:type="spellEnd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2115,00</w:t>
            </w:r>
          </w:p>
        </w:tc>
      </w:tr>
      <w:tr w:rsidR="009A761A" w:rsidTr="003A7B61">
        <w:trPr>
          <w:trHeight w:val="274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:rsidR="009A761A" w:rsidRPr="00DF11BA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17.</w:t>
            </w:r>
          </w:p>
        </w:tc>
        <w:tc>
          <w:tcPr>
            <w:tcW w:w="63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Pr="00A12481" w:rsidRDefault="009A761A" w:rsidP="003A7B61">
            <w:pPr>
              <w:spacing w:after="0" w:line="256" w:lineRule="auto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Capacitor 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VarPlus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Arial" w:hAnsi="Arial" w:cs="Arial"/>
                <w:sz w:val="20"/>
                <w:szCs w:val="20"/>
              </w:rPr>
              <w:t>С</w:t>
            </w:r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 xml:space="preserve">an 20 </w:t>
            </w:r>
            <w:proofErr w:type="spellStart"/>
            <w:r w:rsidRPr="00DF11BA">
              <w:rPr>
                <w:rFonts w:ascii="Arial" w:hAnsi="Arial" w:cs="Arial"/>
                <w:sz w:val="20"/>
                <w:szCs w:val="20"/>
                <w:lang w:val="en-US"/>
              </w:rPr>
              <w:t>kVar</w:t>
            </w:r>
            <w:proofErr w:type="spellEnd"/>
            <w:r w:rsidRPr="00A12481">
              <w:rPr>
                <w:rFonts w:ascii="Arial" w:hAnsi="Arial" w:cs="Arial"/>
                <w:sz w:val="20"/>
                <w:szCs w:val="20"/>
                <w:lang w:val="en-US"/>
              </w:rPr>
              <w:t xml:space="preserve"> / 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Конденсатор</w:t>
            </w:r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>VarPlus</w:t>
            </w:r>
            <w:proofErr w:type="spellEnd"/>
            <w:r w:rsidRPr="00A12481">
              <w:rPr>
                <w:rFonts w:ascii="Arial" w:hAnsi="Arial" w:cs="Arial"/>
                <w:color w:val="FF0000"/>
                <w:sz w:val="20"/>
                <w:szCs w:val="20"/>
                <w:lang w:val="en-US"/>
              </w:rPr>
              <w:t xml:space="preserve"> Can 20 </w:t>
            </w:r>
            <w:proofErr w:type="spellStart"/>
            <w:r w:rsidRPr="00A12481">
              <w:rPr>
                <w:rFonts w:ascii="Arial" w:hAnsi="Arial" w:cs="Arial"/>
                <w:color w:val="FF0000"/>
                <w:sz w:val="20"/>
                <w:szCs w:val="20"/>
              </w:rPr>
              <w:t>кВАр</w:t>
            </w:r>
            <w:proofErr w:type="spellEnd"/>
          </w:p>
        </w:tc>
        <w:tc>
          <w:tcPr>
            <w:tcW w:w="23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vAlign w:val="center"/>
          </w:tcPr>
          <w:p w:rsidR="009A761A" w:rsidRDefault="009A761A" w:rsidP="003A7B61">
            <w:pPr>
              <w:spacing w:after="0" w:line="256" w:lineRule="auto"/>
              <w:jc w:val="right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83,00</w:t>
            </w:r>
          </w:p>
        </w:tc>
      </w:tr>
    </w:tbl>
    <w:p w:rsidR="004A6466" w:rsidRDefault="004A6466" w:rsidP="004A6466">
      <w:pPr>
        <w:spacing w:after="0"/>
        <w:jc w:val="both"/>
      </w:pPr>
      <w:bookmarkStart w:id="0" w:name="_GoBack"/>
      <w:bookmarkEnd w:id="0"/>
    </w:p>
    <w:p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0EB7"/>
    <w:rsid w:val="004A6466"/>
    <w:rsid w:val="006C0B77"/>
    <w:rsid w:val="008242FF"/>
    <w:rsid w:val="00870751"/>
    <w:rsid w:val="00922C48"/>
    <w:rsid w:val="009A761A"/>
    <w:rsid w:val="00B915B7"/>
    <w:rsid w:val="00BB0E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8C8B5D"/>
  <w15:chartTrackingRefBased/>
  <w15:docId w15:val="{3E0F4B69-F197-426B-AE24-C555F07DE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6466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2020-08-23T22:28:00Z</dcterms:created>
  <dcterms:modified xsi:type="dcterms:W3CDTF">2020-08-23T23:02:00Z</dcterms:modified>
</cp:coreProperties>
</file>