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0" w:lineRule="auto" w:before="213"/>
        <w:ind w:left="2381" w:right="3209" w:hanging="1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899998</wp:posOffset>
            </wp:positionH>
            <wp:positionV relativeFrom="paragraph">
              <wp:posOffset>25770</wp:posOffset>
            </wp:positionV>
            <wp:extent cx="838785" cy="12306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85" cy="123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5815253</wp:posOffset>
            </wp:positionH>
            <wp:positionV relativeFrom="paragraph">
              <wp:posOffset>499</wp:posOffset>
            </wp:positionV>
            <wp:extent cx="1296001" cy="128189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1" cy="128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UNIVERSIDADE FEDERAL DO RIO GRANDE ESCOLA DE QUÍMICA E ALIMENTOS – EQA CURSO DE ENGENHARIA BIOQUÍMICA </w:t>
      </w:r>
      <w:r>
        <w:rPr>
          <w:b/>
          <w:spacing w:val="-4"/>
          <w:sz w:val="22"/>
        </w:rPr>
        <w:t>PROCESSOS FERMENTATIVOS INDUSTRIAIS </w:t>
      </w:r>
      <w:r>
        <w:rPr>
          <w:b/>
          <w:spacing w:val="-4"/>
          <w:sz w:val="22"/>
        </w:rPr>
        <w:t>I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4"/>
        <w:rPr>
          <w:b/>
          <w:sz w:val="22"/>
        </w:rPr>
      </w:pPr>
    </w:p>
    <w:p>
      <w:pPr>
        <w:pStyle w:val="Title"/>
      </w:pPr>
      <w:r>
        <w:rPr/>
        <w:t>Curva</w:t>
      </w:r>
      <w:r>
        <w:rPr>
          <w:spacing w:val="12"/>
        </w:rPr>
        <w:t> </w:t>
      </w:r>
      <w:r>
        <w:rPr/>
        <w:t>Padrão</w:t>
      </w:r>
      <w:r>
        <w:rPr>
          <w:spacing w:val="12"/>
        </w:rPr>
        <w:t> </w:t>
      </w:r>
      <w:r>
        <w:rPr/>
        <w:t>para</w:t>
      </w:r>
      <w:r>
        <w:rPr>
          <w:spacing w:val="13"/>
        </w:rPr>
        <w:t> </w:t>
      </w:r>
      <w:r>
        <w:rPr/>
        <w:t>Quantificação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2"/>
        </w:rPr>
        <w:t>Biomassa</w:t>
      </w:r>
    </w:p>
    <w:p>
      <w:pPr>
        <w:spacing w:before="207"/>
        <w:ind w:left="0" w:right="357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Saccharomyces</w:t>
      </w:r>
      <w:r>
        <w:rPr>
          <w:b/>
          <w:i/>
          <w:spacing w:val="33"/>
          <w:sz w:val="28"/>
        </w:rPr>
        <w:t> </w:t>
      </w:r>
      <w:r>
        <w:rPr>
          <w:b/>
          <w:i/>
          <w:spacing w:val="-2"/>
          <w:sz w:val="28"/>
        </w:rPr>
        <w:t>cerevisiae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242"/>
        <w:rPr>
          <w:b/>
          <w:i/>
          <w:sz w:val="28"/>
        </w:rPr>
      </w:pPr>
    </w:p>
    <w:p>
      <w:pPr>
        <w:pStyle w:val="BodyText"/>
        <w:spacing w:line="312" w:lineRule="auto"/>
        <w:ind w:left="2856" w:right="3214" w:hanging="1"/>
        <w:jc w:val="center"/>
      </w:pPr>
      <w:r>
        <w:rPr/>
        <w:t>Maria Eduarda Kruger Sodré (152461) Osvaldino</w:t>
      </w:r>
      <w:r>
        <w:rPr>
          <w:spacing w:val="-13"/>
        </w:rPr>
        <w:t> </w:t>
      </w:r>
      <w:r>
        <w:rPr/>
        <w:t>Corrêa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Silveira</w:t>
      </w:r>
      <w:r>
        <w:rPr>
          <w:spacing w:val="-13"/>
        </w:rPr>
        <w:t> </w:t>
      </w:r>
      <w:r>
        <w:rPr/>
        <w:t>Júnior</w:t>
      </w:r>
      <w:r>
        <w:rPr>
          <w:spacing w:val="-13"/>
        </w:rPr>
        <w:t> </w:t>
      </w:r>
      <w:r>
        <w:rPr/>
        <w:t>(126170)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559" w:lineRule="auto"/>
        <w:ind w:left="3258" w:right="3616"/>
        <w:jc w:val="center"/>
      </w:pPr>
      <w:r>
        <w:rPr/>
        <w:t>Profª</w:t>
      </w:r>
      <w:r>
        <w:rPr>
          <w:spacing w:val="-15"/>
        </w:rPr>
        <w:t> </w:t>
      </w:r>
      <w:r>
        <w:rPr/>
        <w:t>Lucielen</w:t>
      </w:r>
      <w:r>
        <w:rPr>
          <w:spacing w:val="-15"/>
        </w:rPr>
        <w:t> </w:t>
      </w:r>
      <w:r>
        <w:rPr/>
        <w:t>Oliveira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Santos Rio Grande, 2026</w:t>
      </w:r>
    </w:p>
    <w:p>
      <w:pPr>
        <w:pStyle w:val="BodyText"/>
        <w:spacing w:after="0" w:line="559" w:lineRule="auto"/>
        <w:jc w:val="center"/>
        <w:sectPr>
          <w:type w:val="continuous"/>
          <w:pgSz w:w="12240" w:h="15840"/>
          <w:pgMar w:top="1700" w:bottom="280" w:left="1080" w:right="720"/>
        </w:sectPr>
      </w:pPr>
    </w:p>
    <w:p>
      <w:pPr>
        <w:pStyle w:val="Heading1"/>
        <w:spacing w:before="77"/>
        <w:ind w:left="579" w:right="373" w:firstLine="0"/>
        <w:jc w:val="center"/>
      </w:pPr>
      <w:r>
        <w:rPr>
          <w:spacing w:val="-2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858" w:val="left" w:leader="none"/>
              <w:tab w:pos="10026" w:val="right" w:leader="dot"/>
            </w:tabs>
            <w:spacing w:line="240" w:lineRule="auto" w:before="441" w:after="0"/>
            <w:ind w:left="858" w:right="0" w:hanging="238"/>
            <w:jc w:val="left"/>
          </w:pPr>
          <w:hyperlink w:history="true" w:anchor="_TOC_250020">
            <w:r>
              <w:rPr>
                <w:spacing w:val="-2"/>
              </w:rPr>
              <w:t>INTRODUÇÃO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58" w:val="left" w:leader="none"/>
              <w:tab w:pos="10026" w:val="right" w:leader="dot"/>
            </w:tabs>
            <w:spacing w:line="240" w:lineRule="auto" w:before="83" w:after="0"/>
            <w:ind w:left="858" w:right="0" w:hanging="238"/>
            <w:jc w:val="left"/>
          </w:pPr>
          <w:hyperlink w:history="true" w:anchor="_TOC_250019">
            <w:r>
              <w:rPr>
                <w:spacing w:val="-2"/>
              </w:rPr>
              <w:t>OBJETIVOS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58" w:val="left" w:leader="none"/>
              <w:tab w:pos="10026" w:val="right" w:leader="dot"/>
            </w:tabs>
            <w:spacing w:line="240" w:lineRule="auto" w:before="82" w:after="0"/>
            <w:ind w:left="858" w:right="0" w:hanging="238"/>
            <w:jc w:val="left"/>
          </w:pPr>
          <w:hyperlink w:history="true" w:anchor="_TOC_250018">
            <w:r>
              <w:rPr>
                <w:spacing w:val="-2"/>
              </w:rPr>
              <w:t>REVISÃO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LITERATURA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3" w:after="0"/>
            <w:ind w:left="1396" w:right="0" w:hanging="417"/>
            <w:jc w:val="left"/>
          </w:pPr>
          <w:hyperlink w:history="true" w:anchor="_TOC_250017">
            <w:r>
              <w:rPr>
                <w:spacing w:val="-2"/>
              </w:rPr>
              <w:t>LEVEDURAS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935" w:val="left" w:leader="none"/>
              <w:tab w:pos="10026" w:val="right" w:leader="dot"/>
            </w:tabs>
            <w:spacing w:line="240" w:lineRule="auto" w:before="83" w:after="0"/>
            <w:ind w:left="1935" w:right="0" w:hanging="597"/>
            <w:jc w:val="left"/>
            <w:rPr>
              <w:b w:val="0"/>
              <w:i w:val="0"/>
            </w:rPr>
          </w:pPr>
          <w:hyperlink w:history="true" w:anchor="_TOC_250016">
            <w:r>
              <w:rPr>
                <w:spacing w:val="-2"/>
              </w:rPr>
              <w:t>Saccharomyces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cerevisiae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2" w:after="0"/>
            <w:ind w:left="1396" w:right="0" w:hanging="417"/>
            <w:jc w:val="left"/>
          </w:pPr>
          <w:hyperlink w:history="true" w:anchor="_TOC_250015">
            <w:r>
              <w:rPr>
                <w:spacing w:val="-2"/>
              </w:rPr>
              <w:t>MÉTODOS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QUANTIFICAÇÃO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BIOMASSA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935" w:val="left" w:leader="none"/>
              <w:tab w:pos="10026" w:val="right" w:leader="dot"/>
            </w:tabs>
            <w:spacing w:line="240" w:lineRule="auto" w:before="83" w:after="0"/>
            <w:ind w:left="1935" w:right="0" w:hanging="597"/>
            <w:jc w:val="left"/>
            <w:rPr>
              <w:b w:val="0"/>
            </w:rPr>
          </w:pPr>
          <w:hyperlink w:history="true" w:anchor="_TOC_250014">
            <w:r>
              <w:rPr/>
              <w:t>Densidade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Óptica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935" w:val="left" w:leader="none"/>
              <w:tab w:pos="10026" w:val="right" w:leader="dot"/>
            </w:tabs>
            <w:spacing w:line="240" w:lineRule="auto" w:before="82" w:after="0"/>
            <w:ind w:left="1935" w:right="0" w:hanging="597"/>
            <w:jc w:val="left"/>
            <w:rPr>
              <w:b w:val="0"/>
            </w:rPr>
          </w:pPr>
          <w:hyperlink w:history="true" w:anchor="_TOC_250013">
            <w:r>
              <w:rPr/>
              <w:t>Determinação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Biomassa</w:t>
            </w:r>
            <w:r>
              <w:rPr>
                <w:spacing w:val="-8"/>
              </w:rPr>
              <w:t> </w:t>
            </w:r>
            <w:r>
              <w:rPr/>
              <w:t>por</w:t>
            </w:r>
            <w:r>
              <w:rPr>
                <w:spacing w:val="-9"/>
              </w:rPr>
              <w:t> </w:t>
            </w:r>
            <w:r>
              <w:rPr/>
              <w:t>Massa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Seca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58" w:val="left" w:leader="none"/>
              <w:tab w:pos="10026" w:val="right" w:leader="dot"/>
            </w:tabs>
            <w:spacing w:line="240" w:lineRule="auto" w:before="83" w:after="0"/>
            <w:ind w:left="858" w:right="0" w:hanging="238"/>
            <w:jc w:val="left"/>
          </w:pPr>
          <w:hyperlink w:history="true" w:anchor="_TOC_250012">
            <w:r>
              <w:rPr>
                <w:spacing w:val="-2"/>
              </w:rPr>
              <w:t>MATERIAL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MÉTODOS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2" w:after="0"/>
            <w:ind w:left="1396" w:right="0" w:hanging="417"/>
            <w:jc w:val="left"/>
          </w:pPr>
          <w:hyperlink w:history="true" w:anchor="_TOC_250011">
            <w:r>
              <w:rPr>
                <w:spacing w:val="-2"/>
              </w:rPr>
              <w:t>MICRORGANISMO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3" w:after="0"/>
            <w:ind w:left="1396" w:right="0" w:hanging="417"/>
            <w:jc w:val="left"/>
          </w:pPr>
          <w:hyperlink w:history="true" w:anchor="_TOC_250010">
            <w:r>
              <w:rPr/>
              <w:t>PREPARO</w:t>
            </w:r>
            <w:r>
              <w:rPr>
                <w:spacing w:val="-15"/>
              </w:rPr>
              <w:t> </w:t>
            </w:r>
            <w:r>
              <w:rPr/>
              <w:t>DO</w:t>
            </w:r>
            <w:r>
              <w:rPr>
                <w:spacing w:val="-15"/>
              </w:rPr>
              <w:t> </w:t>
            </w:r>
            <w:r>
              <w:rPr/>
              <w:t>MEIO</w:t>
            </w:r>
            <w:r>
              <w:rPr>
                <w:spacing w:val="-15"/>
              </w:rPr>
              <w:t> </w:t>
            </w:r>
            <w:r>
              <w:rPr/>
              <w:t>DE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CULTURA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3" w:after="0"/>
            <w:ind w:left="1396" w:right="0" w:hanging="417"/>
            <w:jc w:val="left"/>
          </w:pPr>
          <w:hyperlink w:history="true" w:anchor="_TOC_250009">
            <w:r>
              <w:rPr>
                <w:spacing w:val="-2"/>
              </w:rPr>
              <w:t>CULTIVO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2" w:after="0"/>
            <w:ind w:left="1396" w:right="0" w:hanging="417"/>
            <w:jc w:val="left"/>
          </w:pPr>
          <w:hyperlink w:history="true" w:anchor="_TOC_250008">
            <w:r>
              <w:rPr>
                <w:spacing w:val="-2"/>
              </w:rPr>
              <w:t>DETERMINAÇÃO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DA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BIOMASSA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SECA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3" w:after="0"/>
            <w:ind w:left="1396" w:right="0" w:hanging="417"/>
            <w:jc w:val="left"/>
          </w:pPr>
          <w:hyperlink w:history="true" w:anchor="_TOC_250007">
            <w:r>
              <w:rPr>
                <w:spacing w:val="-4"/>
              </w:rPr>
              <w:t>DETERMINAÇÃO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DA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ABSORBÂNCIA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2" w:after="0"/>
            <w:ind w:left="1396" w:right="0" w:hanging="417"/>
            <w:jc w:val="left"/>
          </w:pPr>
          <w:hyperlink w:history="true" w:anchor="_TOC_250006">
            <w:r>
              <w:rPr>
                <w:spacing w:val="-8"/>
              </w:rPr>
              <w:t>CURVA</w:t>
            </w:r>
            <w:r>
              <w:rPr>
                <w:spacing w:val="-4"/>
              </w:rPr>
              <w:t> </w:t>
            </w:r>
            <w:r>
              <w:rPr>
                <w:spacing w:val="-8"/>
              </w:rPr>
              <w:t>PADRÃO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BIOMASSA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58" w:val="left" w:leader="none"/>
              <w:tab w:pos="10026" w:val="right" w:leader="dot"/>
            </w:tabs>
            <w:spacing w:line="240" w:lineRule="auto" w:before="83" w:after="0"/>
            <w:ind w:left="858" w:right="0" w:hanging="238"/>
            <w:jc w:val="left"/>
          </w:pPr>
          <w:hyperlink w:history="true" w:anchor="_TOC_250005">
            <w:r>
              <w:rPr>
                <w:spacing w:val="-4"/>
              </w:rPr>
              <w:t>RESULTADOS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DISCUSSÃO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2" w:after="0"/>
            <w:ind w:left="1396" w:right="0" w:hanging="417"/>
            <w:jc w:val="left"/>
          </w:pPr>
          <w:hyperlink w:history="true" w:anchor="_TOC_250004">
            <w:r>
              <w:rPr>
                <w:spacing w:val="-2"/>
              </w:rPr>
              <w:t>DETERMINAÇÃO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DA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BIOMASSA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SECA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3" w:after="0"/>
            <w:ind w:left="1396" w:right="0" w:hanging="417"/>
            <w:jc w:val="left"/>
          </w:pPr>
          <w:hyperlink w:history="true" w:anchor="_TOC_250003">
            <w:r>
              <w:rPr/>
              <w:t>MEDIDAS</w:t>
            </w:r>
            <w:r>
              <w:rPr>
                <w:spacing w:val="-17"/>
              </w:rPr>
              <w:t> </w:t>
            </w:r>
            <w:r>
              <w:rPr/>
              <w:t>DE</w:t>
            </w:r>
            <w:r>
              <w:rPr>
                <w:spacing w:val="-15"/>
              </w:rPr>
              <w:t> </w:t>
            </w:r>
            <w:r>
              <w:rPr/>
              <w:t>ABSORBÂNCIA</w:t>
            </w:r>
            <w:r>
              <w:rPr>
                <w:spacing w:val="-15"/>
              </w:rPr>
              <w:t> </w:t>
            </w:r>
            <w:r>
              <w:rPr/>
              <w:t>POR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TURBIDIMETRIA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6" w:val="left" w:leader="none"/>
              <w:tab w:pos="10026" w:val="right" w:leader="dot"/>
            </w:tabs>
            <w:spacing w:line="240" w:lineRule="auto" w:before="83" w:after="0"/>
            <w:ind w:left="1396" w:right="0" w:hanging="417"/>
            <w:jc w:val="left"/>
          </w:pPr>
          <w:hyperlink w:history="true" w:anchor="_TOC_250002">
            <w:r>
              <w:rPr>
                <w:spacing w:val="-6"/>
              </w:rPr>
              <w:t>CURVA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PADRÃO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AJUSTE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LINEAR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58" w:val="left" w:leader="none"/>
              <w:tab w:pos="10026" w:val="right" w:leader="dot"/>
            </w:tabs>
            <w:spacing w:line="240" w:lineRule="auto" w:before="82" w:after="0"/>
            <w:ind w:left="858" w:right="0" w:hanging="238"/>
            <w:jc w:val="left"/>
          </w:pPr>
          <w:hyperlink w:history="true" w:anchor="_TOC_250001">
            <w:r>
              <w:rPr>
                <w:spacing w:val="-2"/>
              </w:rPr>
              <w:t>CONCLUSÃO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tabs>
              <w:tab w:pos="9612" w:val="right" w:leader="dot"/>
            </w:tabs>
          </w:pPr>
          <w:hyperlink w:history="true" w:anchor="_TOC_250000">
            <w:r>
              <w:rPr>
                <w:spacing w:val="-2"/>
              </w:rPr>
              <w:t>REFERÊNCIAS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BIBLIOGRÁFICAS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pStyle w:val="TOC1"/>
        <w:spacing w:after="0"/>
        <w:sectPr>
          <w:pgSz w:w="12240" w:h="15840"/>
          <w:pgMar w:top="1700" w:bottom="280" w:left="1080" w:right="720"/>
        </w:sectPr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44" w:after="0"/>
        <w:ind w:left="798" w:right="0" w:hanging="178"/>
        <w:jc w:val="left"/>
      </w:pPr>
      <w:bookmarkStart w:name="_TOC_250020" w:id="1"/>
      <w:bookmarkEnd w:id="1"/>
      <w:r>
        <w:rPr>
          <w:spacing w:val="-2"/>
        </w:rPr>
        <w:t>INTRODUÇÃO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15"/>
        </w:rPr>
        <w:t> </w:t>
      </w:r>
      <w:r>
        <w:rPr/>
        <w:t>quantificação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biomassa</w:t>
      </w:r>
      <w:r>
        <w:rPr>
          <w:spacing w:val="-15"/>
        </w:rPr>
        <w:t> </w:t>
      </w:r>
      <w:r>
        <w:rPr/>
        <w:t>microbiana</w:t>
      </w:r>
      <w:r>
        <w:rPr>
          <w:spacing w:val="-15"/>
        </w:rPr>
        <w:t> </w:t>
      </w:r>
      <w:r>
        <w:rPr/>
        <w:t>é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etapa</w:t>
      </w:r>
      <w:r>
        <w:rPr>
          <w:spacing w:val="-15"/>
        </w:rPr>
        <w:t> </w:t>
      </w:r>
      <w:r>
        <w:rPr/>
        <w:t>fundamental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monitoramento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controle de bioprocessos industriais, sendo essencial para a compreensão da cinética de crescimento e </w:t>
      </w:r>
      <w:r>
        <w:rPr/>
        <w:t>da produtividade dos cultivos.</w:t>
      </w:r>
      <w:r>
        <w:rPr>
          <w:spacing w:val="40"/>
        </w:rPr>
        <w:t> </w:t>
      </w:r>
      <w:r>
        <w:rPr/>
        <w:t>Entre os métodos mais empregados, a determinação da massa seca e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turbidimetria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densidade</w:t>
      </w:r>
      <w:r>
        <w:rPr>
          <w:spacing w:val="-1"/>
        </w:rPr>
        <w:t> </w:t>
      </w:r>
      <w:r>
        <w:rPr/>
        <w:t>óptica</w:t>
      </w:r>
      <w:r>
        <w:rPr>
          <w:spacing w:val="-1"/>
        </w:rPr>
        <w:t> </w:t>
      </w:r>
      <w:r>
        <w:rPr/>
        <w:t>(DO)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destacam</w:t>
      </w:r>
      <w:r>
        <w:rPr>
          <w:spacing w:val="-1"/>
        </w:rPr>
        <w:t> </w:t>
      </w:r>
      <w:r>
        <w:rPr/>
        <w:t>pela</w:t>
      </w:r>
      <w:r>
        <w:rPr>
          <w:spacing w:val="-1"/>
        </w:rPr>
        <w:t> </w:t>
      </w:r>
      <w:r>
        <w:rPr/>
        <w:t>praticidade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confiabilidade.</w:t>
      </w:r>
      <w:r>
        <w:rPr>
          <w:spacing w:val="22"/>
        </w:rPr>
        <w:t> </w:t>
      </w:r>
      <w:r>
        <w:rPr/>
        <w:t>A</w:t>
      </w:r>
      <w:r>
        <w:rPr>
          <w:spacing w:val="-1"/>
        </w:rPr>
        <w:t> </w:t>
      </w:r>
      <w:r>
        <w:rPr/>
        <w:t>corre- lação entre essas duas abordagens, expressa por meio de uma curva padrão, permite a estimativa rápida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destrutiva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concentração</w:t>
      </w:r>
      <w:r>
        <w:rPr>
          <w:spacing w:val="-3"/>
        </w:rPr>
        <w:t> </w:t>
      </w:r>
      <w:r>
        <w:rPr/>
        <w:t>celular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processo</w:t>
      </w:r>
      <w:r>
        <w:rPr>
          <w:spacing w:val="-3"/>
        </w:rPr>
        <w:t> </w:t>
      </w:r>
      <w:r>
        <w:rPr/>
        <w:t>fermentativo</w:t>
      </w:r>
      <w:r>
        <w:rPr>
          <w:spacing w:val="-3"/>
        </w:rPr>
        <w:t> </w:t>
      </w:r>
      <w:r>
        <w:rPr/>
        <w:t>(SCHMIDELL</w:t>
      </w:r>
      <w:r>
        <w:rPr>
          <w:spacing w:val="-3"/>
        </w:rPr>
        <w:t> </w:t>
      </w:r>
      <w:r>
        <w:rPr/>
        <w:t>et al., 2001).</w:t>
      </w:r>
    </w:p>
    <w:p>
      <w:pPr>
        <w:pStyle w:val="BodyText"/>
        <w:spacing w:line="312" w:lineRule="auto"/>
        <w:ind w:left="620" w:right="411" w:firstLine="351"/>
        <w:jc w:val="both"/>
      </w:pPr>
      <w:r>
        <w:rPr>
          <w:i/>
        </w:rPr>
        <w:t>Saccharomyces</w:t>
      </w:r>
      <w:r>
        <w:rPr>
          <w:i/>
          <w:spacing w:val="-1"/>
        </w:rPr>
        <w:t> </w:t>
      </w:r>
      <w:r>
        <w:rPr>
          <w:i/>
        </w:rPr>
        <w:t>cerevisiae</w:t>
      </w:r>
      <w:r>
        <w:rPr>
          <w:i/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das</w:t>
      </w:r>
      <w:r>
        <w:rPr>
          <w:spacing w:val="-2"/>
        </w:rPr>
        <w:t> </w:t>
      </w:r>
      <w:r>
        <w:rPr/>
        <w:t>leveduras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amplamente</w:t>
      </w:r>
      <w:r>
        <w:rPr>
          <w:spacing w:val="-1"/>
        </w:rPr>
        <w:t> </w:t>
      </w:r>
      <w:r>
        <w:rPr/>
        <w:t>estudadas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utilizadas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in- dústria</w:t>
      </w:r>
      <w:r>
        <w:rPr>
          <w:spacing w:val="-10"/>
        </w:rPr>
        <w:t> </w:t>
      </w:r>
      <w:r>
        <w:rPr/>
        <w:t>biotecnológica,</w:t>
      </w:r>
      <w:r>
        <w:rPr>
          <w:spacing w:val="-10"/>
        </w:rPr>
        <w:t> </w:t>
      </w:r>
      <w:r>
        <w:rPr/>
        <w:t>sendo</w:t>
      </w:r>
      <w:r>
        <w:rPr>
          <w:spacing w:val="-10"/>
        </w:rPr>
        <w:t> </w:t>
      </w:r>
      <w:r>
        <w:rPr/>
        <w:t>empregada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produção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etanol,</w:t>
      </w:r>
      <w:r>
        <w:rPr>
          <w:spacing w:val="-10"/>
        </w:rPr>
        <w:t> </w:t>
      </w:r>
      <w:r>
        <w:rPr/>
        <w:t>pão,</w:t>
      </w:r>
      <w:r>
        <w:rPr>
          <w:spacing w:val="-10"/>
        </w:rPr>
        <w:t> </w:t>
      </w:r>
      <w:r>
        <w:rPr/>
        <w:t>cervejas,</w:t>
      </w:r>
      <w:r>
        <w:rPr>
          <w:spacing w:val="-10"/>
        </w:rPr>
        <w:t> </w:t>
      </w:r>
      <w:r>
        <w:rPr/>
        <w:t>vinhos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compostos de</w:t>
      </w:r>
      <w:r>
        <w:rPr>
          <w:spacing w:val="-3"/>
        </w:rPr>
        <w:t> </w:t>
      </w:r>
      <w:r>
        <w:rPr/>
        <w:t>interesse</w:t>
      </w:r>
      <w:r>
        <w:rPr>
          <w:spacing w:val="-3"/>
        </w:rPr>
        <w:t> </w:t>
      </w:r>
      <w:r>
        <w:rPr/>
        <w:t>farmacêutico. Seu</w:t>
      </w:r>
      <w:r>
        <w:rPr>
          <w:spacing w:val="-3"/>
        </w:rPr>
        <w:t> </w:t>
      </w:r>
      <w:r>
        <w:rPr/>
        <w:t>metabolismo</w:t>
      </w:r>
      <w:r>
        <w:rPr>
          <w:spacing w:val="-3"/>
        </w:rPr>
        <w:t> </w:t>
      </w:r>
      <w:r>
        <w:rPr/>
        <w:t>versátil,</w:t>
      </w:r>
      <w:r>
        <w:rPr>
          <w:spacing w:val="-2"/>
        </w:rPr>
        <w:t> </w:t>
      </w:r>
      <w:r>
        <w:rPr/>
        <w:t>capaz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operar</w:t>
      </w:r>
      <w:r>
        <w:rPr>
          <w:spacing w:val="-3"/>
        </w:rPr>
        <w:t> </w:t>
      </w:r>
      <w:r>
        <w:rPr/>
        <w:t>tanto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aeróbias quanto anaeróbias, torna essa espécie um modelo clássico para estudos de fisiologia microbiana e desenvolvimento de bioprocessos (TOPALOGLU et al., 2023; WALKER; WALKER, 2018).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O</w:t>
      </w:r>
      <w:r>
        <w:rPr>
          <w:spacing w:val="-3"/>
        </w:rPr>
        <w:t> </w:t>
      </w:r>
      <w:r>
        <w:rPr/>
        <w:t>crescimento</w:t>
      </w:r>
      <w:r>
        <w:rPr>
          <w:spacing w:val="-3"/>
        </w:rPr>
        <w:t> </w:t>
      </w:r>
      <w:r>
        <w:rPr/>
        <w:t>microbiano</w:t>
      </w:r>
      <w:r>
        <w:rPr>
          <w:spacing w:val="-3"/>
        </w:rPr>
        <w:t> </w:t>
      </w:r>
      <w:r>
        <w:rPr/>
        <w:t>pode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monitorado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metodologias. O</w:t>
      </w:r>
      <w:r>
        <w:rPr>
          <w:spacing w:val="-3"/>
        </w:rPr>
        <w:t> </w:t>
      </w:r>
      <w:r>
        <w:rPr/>
        <w:t>método</w:t>
      </w:r>
      <w:r>
        <w:rPr>
          <w:spacing w:val="-3"/>
        </w:rPr>
        <w:t> </w:t>
      </w:r>
      <w:r>
        <w:rPr/>
        <w:t>gravi- métrico da massa seca é considerado padrão-ouro por medir diretamente a quantidade de material celular presente na amostra.</w:t>
      </w:r>
      <w:r>
        <w:rPr>
          <w:spacing w:val="40"/>
        </w:rPr>
        <w:t> </w:t>
      </w:r>
      <w:r>
        <w:rPr/>
        <w:t>No entanto, trata-se de um procedimento demorado e que </w:t>
      </w:r>
      <w:r>
        <w:rPr/>
        <w:t>consome volume de amostra.</w:t>
      </w:r>
      <w:r>
        <w:rPr>
          <w:spacing w:val="38"/>
        </w:rPr>
        <w:t> </w:t>
      </w:r>
      <w:r>
        <w:rPr/>
        <w:t>A turbidimetria, por sua vez, baseia-se na relação entre a concentração celu- lar e a dispersão de luz causada pelas células em suspensão, medida como absorbância a 600 nm, sendo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método</w:t>
      </w:r>
      <w:r>
        <w:rPr>
          <w:spacing w:val="-5"/>
        </w:rPr>
        <w:t> </w:t>
      </w:r>
      <w:r>
        <w:rPr/>
        <w:t>rápido,</w:t>
      </w:r>
      <w:r>
        <w:rPr>
          <w:spacing w:val="-5"/>
        </w:rPr>
        <w:t> </w:t>
      </w:r>
      <w:r>
        <w:rPr/>
        <w:t>simples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amplamente</w:t>
      </w:r>
      <w:r>
        <w:rPr>
          <w:spacing w:val="-5"/>
        </w:rPr>
        <w:t> </w:t>
      </w:r>
      <w:r>
        <w:rPr/>
        <w:t>validado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cultivos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leveduras</w:t>
      </w:r>
      <w:r>
        <w:rPr>
          <w:spacing w:val="-5"/>
        </w:rPr>
        <w:t> </w:t>
      </w:r>
      <w:r>
        <w:rPr/>
        <w:t>(MIRA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al., </w:t>
      </w:r>
      <w:r>
        <w:rPr>
          <w:spacing w:val="-2"/>
        </w:rPr>
        <w:t>2022).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8"/>
        </w:rPr>
        <w:t> </w:t>
      </w:r>
      <w:r>
        <w:rPr/>
        <w:t>elaboração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curva</w:t>
      </w:r>
      <w:r>
        <w:rPr>
          <w:spacing w:val="-8"/>
        </w:rPr>
        <w:t> </w:t>
      </w:r>
      <w:r>
        <w:rPr/>
        <w:t>padrão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correlacione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valores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absorbância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respecti- </w:t>
      </w:r>
      <w:r>
        <w:rPr>
          <w:spacing w:val="-2"/>
        </w:rPr>
        <w:t>vas</w:t>
      </w:r>
      <w:r>
        <w:rPr>
          <w:spacing w:val="-6"/>
        </w:rPr>
        <w:t> </w:t>
      </w:r>
      <w:r>
        <w:rPr>
          <w:spacing w:val="-2"/>
        </w:rPr>
        <w:t>concentrações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biomassa</w:t>
      </w:r>
      <w:r>
        <w:rPr>
          <w:spacing w:val="-6"/>
        </w:rPr>
        <w:t> </w:t>
      </w:r>
      <w:r>
        <w:rPr>
          <w:spacing w:val="-2"/>
        </w:rPr>
        <w:t>seca</w:t>
      </w:r>
      <w:r>
        <w:rPr>
          <w:spacing w:val="-6"/>
        </w:rPr>
        <w:t> </w:t>
      </w:r>
      <w:r>
        <w:rPr>
          <w:spacing w:val="-2"/>
        </w:rPr>
        <w:t>permite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conversão</w:t>
      </w:r>
      <w:r>
        <w:rPr>
          <w:spacing w:val="-6"/>
        </w:rPr>
        <w:t> </w:t>
      </w:r>
      <w:r>
        <w:rPr>
          <w:spacing w:val="-2"/>
        </w:rPr>
        <w:t>direta</w:t>
      </w:r>
      <w:r>
        <w:rPr>
          <w:spacing w:val="-6"/>
        </w:rPr>
        <w:t> </w:t>
      </w:r>
      <w:r>
        <w:rPr>
          <w:spacing w:val="-2"/>
        </w:rPr>
        <w:t>das</w:t>
      </w:r>
      <w:r>
        <w:rPr>
          <w:spacing w:val="-6"/>
        </w:rPr>
        <w:t> </w:t>
      </w:r>
      <w:r>
        <w:rPr>
          <w:spacing w:val="-2"/>
        </w:rPr>
        <w:t>leituras</w:t>
      </w:r>
      <w:r>
        <w:rPr>
          <w:spacing w:val="-6"/>
        </w:rPr>
        <w:t> </w:t>
      </w:r>
      <w:r>
        <w:rPr>
          <w:spacing w:val="-2"/>
        </w:rPr>
        <w:t>espectrofotométricas</w:t>
      </w:r>
      <w:r>
        <w:rPr>
          <w:spacing w:val="-6"/>
        </w:rPr>
        <w:t> </w:t>
      </w:r>
      <w:r>
        <w:rPr>
          <w:spacing w:val="-2"/>
        </w:rPr>
        <w:t>em </w:t>
      </w:r>
      <w:r>
        <w:rPr/>
        <w:t>dados</w:t>
      </w:r>
      <w:r>
        <w:rPr>
          <w:spacing w:val="-8"/>
        </w:rPr>
        <w:t> </w:t>
      </w:r>
      <w:r>
        <w:rPr/>
        <w:t>quantitativos,</w:t>
      </w:r>
      <w:r>
        <w:rPr>
          <w:spacing w:val="-8"/>
        </w:rPr>
        <w:t> </w:t>
      </w:r>
      <w:r>
        <w:rPr/>
        <w:t>eliminando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necessidade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determinações</w:t>
      </w:r>
      <w:r>
        <w:rPr>
          <w:spacing w:val="-8"/>
        </w:rPr>
        <w:t> </w:t>
      </w:r>
      <w:r>
        <w:rPr/>
        <w:t>gravimétricas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cada</w:t>
      </w:r>
      <w:r>
        <w:rPr>
          <w:spacing w:val="-8"/>
        </w:rPr>
        <w:t> </w:t>
      </w:r>
      <w:r>
        <w:rPr/>
        <w:t>ponto</w:t>
      </w:r>
      <w:r>
        <w:rPr>
          <w:spacing w:val="-8"/>
        </w:rPr>
        <w:t> </w:t>
      </w:r>
      <w:r>
        <w:rPr/>
        <w:t>amos- trado.</w:t>
      </w:r>
      <w:r>
        <w:rPr>
          <w:spacing w:val="24"/>
        </w:rPr>
        <w:t> </w:t>
      </w:r>
      <w:r>
        <w:rPr/>
        <w:t>Essa ferramenta é especialmente útil em acompanhamentos cinéticos, onde a frequência de amostragem é elevada (SCHMIDELL et al., 2001).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0" w:hanging="178"/>
        <w:jc w:val="left"/>
      </w:pPr>
      <w:bookmarkStart w:name="_TOC_250019" w:id="2"/>
      <w:bookmarkEnd w:id="2"/>
      <w:r>
        <w:rPr>
          <w:spacing w:val="-2"/>
        </w:rPr>
        <w:t>OBJETIVOS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Elaborar a curva padrão para quantificação sobre a biomassa de </w:t>
      </w:r>
      <w:r>
        <w:rPr>
          <w:i/>
        </w:rPr>
        <w:t>Saccharomyces </w:t>
      </w:r>
      <w:r>
        <w:rPr>
          <w:i/>
        </w:rPr>
        <w:t>cerevisiae </w:t>
      </w:r>
      <w:r>
        <w:rPr/>
        <w:t>ATCC 7754, correlacionando os valores de absorbância obtidos por turbidimetria a 600 nm e as concentrações de biomassa determinadas pelo método gravimétrico da massa seca.</w:t>
      </w:r>
    </w:p>
    <w:p>
      <w:pPr>
        <w:pStyle w:val="BodyText"/>
        <w:spacing w:after="0" w:line="312" w:lineRule="auto"/>
        <w:jc w:val="both"/>
        <w:sectPr>
          <w:headerReference w:type="default" r:id="rId7"/>
          <w:pgSz w:w="12240" w:h="15840"/>
          <w:pgMar w:header="945" w:footer="0" w:top="1620" w:bottom="280" w:left="1080" w:right="720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44" w:after="0"/>
        <w:ind w:left="798" w:right="0" w:hanging="178"/>
        <w:jc w:val="left"/>
      </w:pPr>
      <w:bookmarkStart w:name="_TOC_250018" w:id="3"/>
      <w:r>
        <w:rPr>
          <w:spacing w:val="-2"/>
        </w:rPr>
        <w:t>REVISÃO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9"/>
        </w:rPr>
        <w:t> </w:t>
      </w:r>
      <w:bookmarkEnd w:id="3"/>
      <w:r>
        <w:rPr>
          <w:spacing w:val="-2"/>
        </w:rPr>
        <w:t>LITERATURA</w:t>
      </w:r>
    </w:p>
    <w:p>
      <w:pPr>
        <w:pStyle w:val="BodyText"/>
        <w:spacing w:before="165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17" w:id="4"/>
      <w:bookmarkEnd w:id="4"/>
      <w:r>
        <w:rPr>
          <w:spacing w:val="-2"/>
        </w:rPr>
        <w:t>LEVEDURAS</w:t>
      </w:r>
    </w:p>
    <w:p>
      <w:pPr>
        <w:pStyle w:val="BodyText"/>
        <w:spacing w:before="165"/>
      </w:pPr>
    </w:p>
    <w:p>
      <w:pPr>
        <w:pStyle w:val="Heading2"/>
        <w:numPr>
          <w:ilvl w:val="2"/>
          <w:numId w:val="2"/>
        </w:numPr>
        <w:tabs>
          <w:tab w:pos="1157" w:val="left" w:leader="none"/>
        </w:tabs>
        <w:spacing w:line="240" w:lineRule="auto" w:before="0" w:after="0"/>
        <w:ind w:left="1157" w:right="0" w:hanging="537"/>
        <w:jc w:val="left"/>
      </w:pPr>
      <w:bookmarkStart w:name="_TOC_250016" w:id="5"/>
      <w:r>
        <w:rPr>
          <w:spacing w:val="-2"/>
        </w:rPr>
        <w:t>Saccharomyces</w:t>
      </w:r>
      <w:r>
        <w:rPr>
          <w:spacing w:val="6"/>
        </w:rPr>
        <w:t> </w:t>
      </w:r>
      <w:bookmarkEnd w:id="5"/>
      <w:r>
        <w:rPr>
          <w:spacing w:val="-2"/>
        </w:rPr>
        <w:t>cerevisiae</w:t>
      </w:r>
    </w:p>
    <w:p>
      <w:pPr>
        <w:pStyle w:val="BodyText"/>
        <w:spacing w:before="165"/>
        <w:rPr>
          <w:b/>
          <w:i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>
          <w:i/>
        </w:rPr>
        <w:t>Saccharomyces cerevisiae </w:t>
      </w:r>
      <w:r>
        <w:rPr/>
        <w:t>é uma levedura eucariota pertencente ao filo Ascomycota, ampla- mente</w:t>
      </w:r>
      <w:r>
        <w:rPr>
          <w:spacing w:val="-11"/>
        </w:rPr>
        <w:t> </w:t>
      </w:r>
      <w:r>
        <w:rPr/>
        <w:t>empregada</w:t>
      </w:r>
      <w:r>
        <w:rPr>
          <w:spacing w:val="-11"/>
        </w:rPr>
        <w:t> </w:t>
      </w:r>
      <w:r>
        <w:rPr/>
        <w:t>em</w:t>
      </w:r>
      <w:r>
        <w:rPr>
          <w:spacing w:val="-10"/>
        </w:rPr>
        <w:t> </w:t>
      </w:r>
      <w:r>
        <w:rPr/>
        <w:t>processos</w:t>
      </w:r>
      <w:r>
        <w:rPr>
          <w:spacing w:val="-11"/>
        </w:rPr>
        <w:t> </w:t>
      </w:r>
      <w:r>
        <w:rPr/>
        <w:t>biotecnológicos</w:t>
      </w:r>
      <w:r>
        <w:rPr>
          <w:spacing w:val="-11"/>
        </w:rPr>
        <w:t> </w:t>
      </w:r>
      <w:r>
        <w:rPr/>
        <w:t>industriais. Sua</w:t>
      </w:r>
      <w:r>
        <w:rPr>
          <w:spacing w:val="-11"/>
        </w:rPr>
        <w:t> </w:t>
      </w:r>
      <w:r>
        <w:rPr/>
        <w:t>capacidade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fermentar</w:t>
      </w:r>
      <w:r>
        <w:rPr>
          <w:spacing w:val="-11"/>
        </w:rPr>
        <w:t> </w:t>
      </w:r>
      <w:r>
        <w:rPr/>
        <w:t>açúcares como glicose e sacarose, produzindo etanol e dióxido de carbono, a torna o microrganismo mo- delo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excelência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indústria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bebidas,</w:t>
      </w:r>
      <w:r>
        <w:rPr>
          <w:spacing w:val="-15"/>
        </w:rPr>
        <w:t> </w:t>
      </w:r>
      <w:r>
        <w:rPr/>
        <w:t>panificação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biocombustíveis</w:t>
      </w:r>
      <w:r>
        <w:rPr>
          <w:spacing w:val="-15"/>
        </w:rPr>
        <w:t> </w:t>
      </w:r>
      <w:r>
        <w:rPr/>
        <w:t>(WALKER;</w:t>
      </w:r>
      <w:r>
        <w:rPr>
          <w:spacing w:val="-15"/>
        </w:rPr>
        <w:t> </w:t>
      </w:r>
      <w:r>
        <w:rPr/>
        <w:t>WALKER, 2018).</w:t>
      </w:r>
      <w:r>
        <w:rPr>
          <w:spacing w:val="40"/>
        </w:rPr>
        <w:t> </w:t>
      </w:r>
      <w:r>
        <w:rPr/>
        <w:t>A linhagem ATCC 7754 é uma cepa de referência laboratorial amplamente utilizada </w:t>
      </w:r>
      <w:r>
        <w:rPr/>
        <w:t>em estudos de fisiologia e controle de bioprocessos.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Do</w:t>
      </w:r>
      <w:r>
        <w:rPr>
          <w:spacing w:val="-3"/>
        </w:rPr>
        <w:t> </w:t>
      </w:r>
      <w:r>
        <w:rPr/>
        <w:t>ponto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vista</w:t>
      </w:r>
      <w:r>
        <w:rPr>
          <w:spacing w:val="-3"/>
        </w:rPr>
        <w:t> </w:t>
      </w:r>
      <w:r>
        <w:rPr/>
        <w:t>fisiológico,</w:t>
      </w:r>
      <w:r>
        <w:rPr>
          <w:spacing w:val="-1"/>
        </w:rPr>
        <w:t> </w:t>
      </w:r>
      <w:r>
        <w:rPr>
          <w:i/>
        </w:rPr>
        <w:t>S.</w:t>
      </w:r>
      <w:r>
        <w:rPr>
          <w:i/>
          <w:spacing w:val="-3"/>
        </w:rPr>
        <w:t> </w:t>
      </w:r>
      <w:r>
        <w:rPr>
          <w:i/>
        </w:rPr>
        <w:t>cerevisiae</w:t>
      </w:r>
      <w:r>
        <w:rPr>
          <w:i/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organismo</w:t>
      </w:r>
      <w:r>
        <w:rPr>
          <w:spacing w:val="-2"/>
        </w:rPr>
        <w:t> </w:t>
      </w:r>
      <w:r>
        <w:rPr/>
        <w:t>facultativo,</w:t>
      </w:r>
      <w:r>
        <w:rPr>
          <w:spacing w:val="-1"/>
        </w:rPr>
        <w:t> </w:t>
      </w:r>
      <w:r>
        <w:rPr/>
        <w:t>capaz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crescer</w:t>
      </w:r>
      <w:r>
        <w:rPr>
          <w:spacing w:val="-2"/>
        </w:rPr>
        <w:t> </w:t>
      </w:r>
      <w:r>
        <w:rPr/>
        <w:t>tanto na presença quanto na ausência de oxigênio.</w:t>
      </w:r>
      <w:r>
        <w:rPr>
          <w:spacing w:val="33"/>
        </w:rPr>
        <w:t> </w:t>
      </w:r>
      <w:r>
        <w:rPr/>
        <w:t>Em condições aeróbias e com baixa disponibilidade de glicose, o metabolismo é predominantemente respiratório, com maior produção de </w:t>
      </w:r>
      <w:r>
        <w:rPr/>
        <w:t>biomassa. Já em condições de excesso de glicose ou anaerobiose, o efeito Crabtree direciona o metabolismo para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fermentação</w:t>
      </w:r>
      <w:r>
        <w:rPr>
          <w:spacing w:val="-3"/>
        </w:rPr>
        <w:t> </w:t>
      </w:r>
      <w:r>
        <w:rPr/>
        <w:t>alcoólica,</w:t>
      </w:r>
      <w:r>
        <w:rPr>
          <w:spacing w:val="-1"/>
        </w:rPr>
        <w:t> </w:t>
      </w:r>
      <w:r>
        <w:rPr/>
        <w:t>mesmo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presença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oxigênio</w:t>
      </w:r>
      <w:r>
        <w:rPr>
          <w:spacing w:val="-3"/>
        </w:rPr>
        <w:t> </w:t>
      </w:r>
      <w:r>
        <w:rPr/>
        <w:t>(VENKATARAMAN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al.,</w:t>
      </w:r>
      <w:r>
        <w:rPr>
          <w:spacing w:val="-1"/>
        </w:rPr>
        <w:t> </w:t>
      </w:r>
      <w:r>
        <w:rPr/>
        <w:t>2021). Esse</w:t>
      </w:r>
      <w:r>
        <w:rPr>
          <w:spacing w:val="-11"/>
        </w:rPr>
        <w:t> </w:t>
      </w:r>
      <w:r>
        <w:rPr/>
        <w:t>mecanismo</w:t>
      </w:r>
      <w:r>
        <w:rPr>
          <w:spacing w:val="-11"/>
        </w:rPr>
        <w:t> </w:t>
      </w:r>
      <w:r>
        <w:rPr/>
        <w:t>tem</w:t>
      </w:r>
      <w:r>
        <w:rPr>
          <w:spacing w:val="-11"/>
        </w:rPr>
        <w:t> </w:t>
      </w:r>
      <w:r>
        <w:rPr/>
        <w:t>sido</w:t>
      </w:r>
      <w:r>
        <w:rPr>
          <w:spacing w:val="-11"/>
        </w:rPr>
        <w:t> </w:t>
      </w:r>
      <w:r>
        <w:rPr/>
        <w:t>explorado</w:t>
      </w:r>
      <w:r>
        <w:rPr>
          <w:spacing w:val="-11"/>
        </w:rPr>
        <w:t> </w:t>
      </w:r>
      <w:r>
        <w:rPr/>
        <w:t>tanto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processos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produção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etanol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primeira</w:t>
      </w:r>
      <w:r>
        <w:rPr>
          <w:spacing w:val="-11"/>
        </w:rPr>
        <w:t> </w:t>
      </w:r>
      <w:r>
        <w:rPr/>
        <w:t>geração quanto</w:t>
      </w:r>
      <w:r>
        <w:rPr>
          <w:spacing w:val="-5"/>
        </w:rPr>
        <w:t> </w:t>
      </w:r>
      <w:r>
        <w:rPr/>
        <w:t>em</w:t>
      </w:r>
      <w:r>
        <w:rPr>
          <w:spacing w:val="-6"/>
        </w:rPr>
        <w:t> </w:t>
      </w:r>
      <w:r>
        <w:rPr/>
        <w:t>plataformas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engenharia</w:t>
      </w:r>
      <w:r>
        <w:rPr>
          <w:spacing w:val="-5"/>
        </w:rPr>
        <w:t> </w:t>
      </w:r>
      <w:r>
        <w:rPr/>
        <w:t>metabólica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síntese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compostos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interesse</w:t>
      </w:r>
      <w:r>
        <w:rPr>
          <w:spacing w:val="-5"/>
        </w:rPr>
        <w:t> </w:t>
      </w:r>
      <w:r>
        <w:rPr/>
        <w:t>industrial (TOPALOGLU et al., 2023; VASYLYSHYN et al., 2025).</w:t>
      </w:r>
    </w:p>
    <w:p>
      <w:pPr>
        <w:pStyle w:val="BodyText"/>
        <w:spacing w:before="80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15" w:id="6"/>
      <w:r>
        <w:rPr>
          <w:spacing w:val="-2"/>
        </w:rPr>
        <w:t>MÉTODOS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QUANTIFICAÇÃO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bookmarkEnd w:id="6"/>
      <w:r>
        <w:rPr>
          <w:spacing w:val="-2"/>
        </w:rPr>
        <w:t>BIOMASSA</w:t>
      </w:r>
    </w:p>
    <w:p>
      <w:pPr>
        <w:pStyle w:val="BodyText"/>
        <w:spacing w:before="165"/>
      </w:pPr>
    </w:p>
    <w:p>
      <w:pPr>
        <w:pStyle w:val="Heading1"/>
        <w:numPr>
          <w:ilvl w:val="2"/>
          <w:numId w:val="2"/>
        </w:numPr>
        <w:tabs>
          <w:tab w:pos="1157" w:val="left" w:leader="none"/>
        </w:tabs>
        <w:spacing w:line="240" w:lineRule="auto" w:before="0" w:after="0"/>
        <w:ind w:left="1157" w:right="0" w:hanging="537"/>
        <w:jc w:val="left"/>
      </w:pPr>
      <w:bookmarkStart w:name="_TOC_250014" w:id="7"/>
      <w:r>
        <w:rPr/>
        <w:t>Densidade</w:t>
      </w:r>
      <w:r>
        <w:rPr>
          <w:spacing w:val="-12"/>
        </w:rPr>
        <w:t> </w:t>
      </w:r>
      <w:bookmarkEnd w:id="7"/>
      <w:r>
        <w:rPr>
          <w:spacing w:val="-2"/>
        </w:rPr>
        <w:t>Óptica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 turbidimetria é um método indireto de quantificação de biomassa baseado na </w:t>
      </w:r>
      <w:r>
        <w:rPr/>
        <w:t>capacidade das</w:t>
      </w:r>
      <w:r>
        <w:rPr>
          <w:spacing w:val="18"/>
        </w:rPr>
        <w:t> </w:t>
      </w:r>
      <w:r>
        <w:rPr/>
        <w:t>células</w:t>
      </w:r>
      <w:r>
        <w:rPr>
          <w:spacing w:val="17"/>
        </w:rPr>
        <w:t> </w:t>
      </w:r>
      <w:r>
        <w:rPr/>
        <w:t>microbianas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dispersar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luz</w:t>
      </w:r>
      <w:r>
        <w:rPr>
          <w:spacing w:val="18"/>
        </w:rPr>
        <w:t> </w:t>
      </w:r>
      <w:r>
        <w:rPr/>
        <w:t>incidente</w:t>
      </w:r>
      <w:r>
        <w:rPr>
          <w:spacing w:val="17"/>
        </w:rPr>
        <w:t> </w:t>
      </w:r>
      <w:r>
        <w:rPr/>
        <w:t>em</w:t>
      </w:r>
      <w:r>
        <w:rPr>
          <w:spacing w:val="18"/>
        </w:rPr>
        <w:t> </w:t>
      </w:r>
      <w:r>
        <w:rPr/>
        <w:t>uma</w:t>
      </w:r>
      <w:r>
        <w:rPr>
          <w:spacing w:val="17"/>
        </w:rPr>
        <w:t> </w:t>
      </w:r>
      <w:r>
        <w:rPr/>
        <w:t>suspensão.</w:t>
      </w:r>
      <w:r>
        <w:rPr>
          <w:spacing w:val="76"/>
        </w:rPr>
        <w:t> </w:t>
      </w:r>
      <w:r>
        <w:rPr/>
        <w:t>A</w:t>
      </w:r>
      <w:r>
        <w:rPr>
          <w:spacing w:val="18"/>
        </w:rPr>
        <w:t> </w:t>
      </w:r>
      <w:r>
        <w:rPr/>
        <w:t>absorbância</w:t>
      </w:r>
      <w:r>
        <w:rPr>
          <w:spacing w:val="17"/>
        </w:rPr>
        <w:t> </w:t>
      </w:r>
      <w:r>
        <w:rPr/>
        <w:t>medida a 600 nm é proporcional à concentração de células na amostra, desde que se trabalhe dentro da faixa</w:t>
      </w:r>
      <w:r>
        <w:rPr>
          <w:spacing w:val="-7"/>
        </w:rPr>
        <w:t> </w:t>
      </w:r>
      <w:r>
        <w:rPr/>
        <w:t>linear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espectrofotômetro</w:t>
      </w:r>
      <w:r>
        <w:rPr>
          <w:spacing w:val="-7"/>
        </w:rPr>
        <w:t> </w:t>
      </w:r>
      <w:r>
        <w:rPr/>
        <w:t>(MIRA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al.,</w:t>
      </w:r>
      <w:r>
        <w:rPr>
          <w:spacing w:val="-7"/>
        </w:rPr>
        <w:t> </w:t>
      </w:r>
      <w:r>
        <w:rPr/>
        <w:t>2022). Para</w:t>
      </w:r>
      <w:r>
        <w:rPr>
          <w:spacing w:val="-7"/>
        </w:rPr>
        <w:t> </w:t>
      </w:r>
      <w:r>
        <w:rPr/>
        <w:t>amostras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absorbância</w:t>
      </w:r>
      <w:r>
        <w:rPr>
          <w:spacing w:val="-7"/>
        </w:rPr>
        <w:t> </w:t>
      </w:r>
      <w:r>
        <w:rPr/>
        <w:t>superior</w:t>
      </w:r>
      <w:r>
        <w:rPr>
          <w:spacing w:val="-7"/>
        </w:rPr>
        <w:t> </w:t>
      </w:r>
      <w:r>
        <w:rPr/>
        <w:t>ao intervalo</w:t>
      </w:r>
      <w:r>
        <w:rPr>
          <w:spacing w:val="-3"/>
        </w:rPr>
        <w:t> </w:t>
      </w:r>
      <w:r>
        <w:rPr/>
        <w:t>linear,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necessário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diluições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suspensão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garantir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proporcionalidade da leitura.</w:t>
      </w:r>
    </w:p>
    <w:p>
      <w:pPr>
        <w:pStyle w:val="BodyText"/>
        <w:spacing w:line="312" w:lineRule="auto"/>
        <w:ind w:left="620" w:right="411" w:firstLine="351"/>
        <w:jc w:val="both"/>
      </w:pPr>
      <w:r>
        <w:rPr/>
        <w:t>A relação entre a absorbância e a concentração celular é frequentemente descrita pela Lei de Beer-Lambert,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estabelece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proporcionalidade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quantidade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luz</w:t>
      </w:r>
      <w:r>
        <w:rPr>
          <w:spacing w:val="-4"/>
        </w:rPr>
        <w:t> </w:t>
      </w:r>
      <w:r>
        <w:rPr/>
        <w:t>absorvida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con- centração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soluto. No</w:t>
      </w:r>
      <w:r>
        <w:rPr>
          <w:spacing w:val="-3"/>
        </w:rPr>
        <w:t> </w:t>
      </w:r>
      <w:r>
        <w:rPr/>
        <w:t>contexto</w:t>
      </w:r>
      <w:r>
        <w:rPr>
          <w:spacing w:val="-3"/>
        </w:rPr>
        <w:t> </w:t>
      </w:r>
      <w:r>
        <w:rPr/>
        <w:t>microbiológico,</w:t>
      </w:r>
      <w:r>
        <w:rPr>
          <w:spacing w:val="-2"/>
        </w:rPr>
        <w:t> </w:t>
      </w:r>
      <w:r>
        <w:rPr/>
        <w:t>essa</w:t>
      </w:r>
      <w:r>
        <w:rPr>
          <w:spacing w:val="-3"/>
        </w:rPr>
        <w:t> </w:t>
      </w:r>
      <w:r>
        <w:rPr/>
        <w:t>correlação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válida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suspensões</w:t>
      </w:r>
      <w:r>
        <w:rPr>
          <w:spacing w:val="-3"/>
        </w:rPr>
        <w:t> </w:t>
      </w:r>
      <w:r>
        <w:rPr/>
        <w:t>homo- gêneas de células com tamanho e morfologia uniformes, como é o caso das leveduras, mas perde linearidade em</w:t>
      </w:r>
      <w:r>
        <w:rPr>
          <w:spacing w:val="1"/>
        </w:rPr>
        <w:t> </w:t>
      </w:r>
      <w:r>
        <w:rPr/>
        <w:t>densidades</w:t>
      </w:r>
      <w:r>
        <w:rPr>
          <w:spacing w:val="1"/>
        </w:rPr>
        <w:t> </w:t>
      </w:r>
      <w:r>
        <w:rPr/>
        <w:t>elevadas,</w:t>
      </w:r>
      <w:r>
        <w:rPr>
          <w:spacing w:val="3"/>
        </w:rPr>
        <w:t> </w:t>
      </w:r>
      <w:r>
        <w:rPr/>
        <w:t>onde</w:t>
      </w:r>
      <w:r>
        <w:rPr>
          <w:spacing w:val="1"/>
        </w:rPr>
        <w:t> </w:t>
      </w:r>
      <w:r>
        <w:rPr/>
        <w:t>o espalhamento</w:t>
      </w:r>
      <w:r>
        <w:rPr>
          <w:spacing w:val="1"/>
        </w:rPr>
        <w:t> </w:t>
      </w:r>
      <w:r>
        <w:rPr/>
        <w:t>múltiplo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fótons</w:t>
      </w:r>
      <w:r>
        <w:rPr>
          <w:spacing w:val="1"/>
        </w:rPr>
        <w:t> </w:t>
      </w:r>
      <w:r>
        <w:rPr/>
        <w:t>passa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interferir </w:t>
      </w:r>
      <w:r>
        <w:rPr>
          <w:spacing w:val="-5"/>
        </w:rPr>
        <w:t>na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line="312" w:lineRule="auto" w:before="132"/>
        <w:ind w:left="620"/>
      </w:pPr>
      <w:r>
        <w:rPr/>
        <w:t>leitura</w:t>
      </w:r>
      <w:r>
        <w:rPr>
          <w:spacing w:val="21"/>
        </w:rPr>
        <w:t> </w:t>
      </w:r>
      <w:r>
        <w:rPr/>
        <w:t>(MIRA</w:t>
      </w:r>
      <w:r>
        <w:rPr>
          <w:spacing w:val="21"/>
        </w:rPr>
        <w:t> </w:t>
      </w:r>
      <w:r>
        <w:rPr/>
        <w:t>et</w:t>
      </w:r>
      <w:r>
        <w:rPr>
          <w:spacing w:val="21"/>
        </w:rPr>
        <w:t> </w:t>
      </w:r>
      <w:r>
        <w:rPr/>
        <w:t>al.,</w:t>
      </w:r>
      <w:r>
        <w:rPr>
          <w:spacing w:val="28"/>
        </w:rPr>
        <w:t> </w:t>
      </w:r>
      <w:r>
        <w:rPr/>
        <w:t>2022).</w:t>
      </w:r>
      <w:r>
        <w:rPr>
          <w:spacing w:val="80"/>
        </w:rPr>
        <w:t> </w:t>
      </w:r>
      <w:r>
        <w:rPr/>
        <w:t>A</w:t>
      </w:r>
      <w:r>
        <w:rPr>
          <w:spacing w:val="21"/>
        </w:rPr>
        <w:t> </w:t>
      </w:r>
      <w:r>
        <w:rPr/>
        <w:t>conversão</w:t>
      </w:r>
      <w:r>
        <w:rPr>
          <w:spacing w:val="21"/>
        </w:rPr>
        <w:t> </w:t>
      </w:r>
      <w:r>
        <w:rPr/>
        <w:t>dos</w:t>
      </w:r>
      <w:r>
        <w:rPr>
          <w:spacing w:val="21"/>
        </w:rPr>
        <w:t> </w:t>
      </w:r>
      <w:r>
        <w:rPr/>
        <w:t>valores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transmitância</w:t>
      </w:r>
      <w:r>
        <w:rPr>
          <w:spacing w:val="21"/>
        </w:rPr>
        <w:t> </w:t>
      </w:r>
      <w:r>
        <w:rPr/>
        <w:t>(%T)</w:t>
      </w:r>
      <w:r>
        <w:rPr>
          <w:spacing w:val="21"/>
        </w:rPr>
        <w:t> </w:t>
      </w:r>
      <w:r>
        <w:rPr/>
        <w:t>em</w:t>
      </w:r>
      <w:r>
        <w:rPr>
          <w:spacing w:val="21"/>
        </w:rPr>
        <w:t> </w:t>
      </w:r>
      <w:r>
        <w:rPr/>
        <w:t>absorbância</w:t>
      </w:r>
      <w:r>
        <w:rPr>
          <w:spacing w:val="21"/>
        </w:rPr>
        <w:t> </w:t>
      </w:r>
      <w:r>
        <w:rPr/>
        <w:t>é realizada conforme a Equação 1.</w:t>
      </w:r>
    </w:p>
    <w:p>
      <w:pPr>
        <w:pStyle w:val="BodyText"/>
        <w:spacing w:before="43"/>
      </w:pPr>
    </w:p>
    <w:p>
      <w:pPr>
        <w:tabs>
          <w:tab w:pos="5176" w:val="left" w:leader="none"/>
        </w:tabs>
        <w:spacing w:before="0"/>
        <w:ind w:left="0" w:right="411" w:firstLine="0"/>
        <w:jc w:val="right"/>
        <w:rPr>
          <w:sz w:val="24"/>
        </w:rPr>
      </w:pPr>
      <w:r>
        <w:rPr>
          <w:i/>
          <w:spacing w:val="-6"/>
          <w:sz w:val="24"/>
        </w:rPr>
        <w:t>A </w:t>
      </w:r>
      <w:r>
        <w:rPr>
          <w:rFonts w:ascii="Lucida Sans Unicode" w:hAnsi="Lucida Sans Unicode"/>
          <w:spacing w:val="-6"/>
          <w:sz w:val="24"/>
        </w:rPr>
        <w:t>=</w:t>
      </w:r>
      <w:r>
        <w:rPr>
          <w:rFonts w:ascii="Lucida Sans Unicode" w:hAnsi="Lucida Sans Unicode"/>
          <w:spacing w:val="-22"/>
          <w:sz w:val="24"/>
        </w:rPr>
        <w:t> </w:t>
      </w:r>
      <w:r>
        <w:rPr>
          <w:spacing w:val="-6"/>
          <w:sz w:val="24"/>
        </w:rPr>
        <w:t>2</w:t>
      </w:r>
      <w:r>
        <w:rPr>
          <w:spacing w:val="-26"/>
          <w:sz w:val="24"/>
        </w:rPr>
        <w:t> </w:t>
      </w:r>
      <w:r>
        <w:rPr>
          <w:rFonts w:ascii="Verdana" w:hAnsi="Verdana"/>
          <w:i/>
          <w:spacing w:val="-6"/>
          <w:sz w:val="24"/>
        </w:rPr>
        <w:t>−</w:t>
      </w:r>
      <w:r>
        <w:rPr>
          <w:rFonts w:ascii="Verdana" w:hAnsi="Verdana"/>
          <w:i/>
          <w:spacing w:val="-52"/>
          <w:sz w:val="24"/>
        </w:rPr>
        <w:t> </w:t>
      </w:r>
      <w:r>
        <w:rPr>
          <w:spacing w:val="-6"/>
          <w:sz w:val="24"/>
        </w:rPr>
        <w:t>log%</w:t>
      </w:r>
      <w:r>
        <w:rPr>
          <w:i/>
          <w:spacing w:val="-6"/>
          <w:sz w:val="24"/>
        </w:rPr>
        <w:t>T</w:t>
      </w:r>
      <w:r>
        <w:rPr>
          <w:i/>
          <w:sz w:val="24"/>
        </w:rPr>
        <w:tab/>
      </w:r>
      <w:r>
        <w:rPr>
          <w:spacing w:val="-5"/>
          <w:sz w:val="24"/>
        </w:rPr>
        <w:t>(1)</w:t>
      </w:r>
    </w:p>
    <w:p>
      <w:pPr>
        <w:pStyle w:val="BodyText"/>
        <w:spacing w:before="111"/>
      </w:pPr>
    </w:p>
    <w:p>
      <w:pPr>
        <w:pStyle w:val="Heading1"/>
        <w:numPr>
          <w:ilvl w:val="2"/>
          <w:numId w:val="2"/>
        </w:numPr>
        <w:tabs>
          <w:tab w:pos="1157" w:val="left" w:leader="none"/>
        </w:tabs>
        <w:spacing w:line="240" w:lineRule="auto" w:before="0" w:after="0"/>
        <w:ind w:left="1157" w:right="0" w:hanging="537"/>
        <w:jc w:val="left"/>
      </w:pPr>
      <w:bookmarkStart w:name="_TOC_250013" w:id="8"/>
      <w:r>
        <w:rPr/>
        <w:t>Determinação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Biomassa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Massa</w:t>
      </w:r>
      <w:r>
        <w:rPr>
          <w:spacing w:val="-8"/>
        </w:rPr>
        <w:t> </w:t>
      </w:r>
      <w:bookmarkEnd w:id="8"/>
      <w:r>
        <w:rPr>
          <w:spacing w:val="-4"/>
        </w:rPr>
        <w:t>Seca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 w:before="1"/>
        <w:ind w:left="620" w:right="411" w:firstLine="351"/>
        <w:jc w:val="both"/>
      </w:pPr>
      <w:r>
        <w:rPr/>
        <w:t>O método gravimétrico da massa seca é considerado o padrão de referência para a quantifica- ção</w:t>
      </w:r>
      <w:r>
        <w:rPr>
          <w:spacing w:val="-1"/>
        </w:rPr>
        <w:t> </w:t>
      </w:r>
      <w:r>
        <w:rPr/>
        <w:t>direta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biomassa</w:t>
      </w:r>
      <w:r>
        <w:rPr>
          <w:spacing w:val="-1"/>
        </w:rPr>
        <w:t> </w:t>
      </w:r>
      <w:r>
        <w:rPr/>
        <w:t>microbiana.</w:t>
      </w:r>
      <w:r>
        <w:rPr>
          <w:spacing w:val="22"/>
        </w:rPr>
        <w:t> </w:t>
      </w:r>
      <w:r>
        <w:rPr/>
        <w:t>O</w:t>
      </w:r>
      <w:r>
        <w:rPr>
          <w:spacing w:val="-1"/>
        </w:rPr>
        <w:t> </w:t>
      </w:r>
      <w:r>
        <w:rPr/>
        <w:t>procedimento</w:t>
      </w:r>
      <w:r>
        <w:rPr>
          <w:spacing w:val="-1"/>
        </w:rPr>
        <w:t> </w:t>
      </w:r>
      <w:r>
        <w:rPr/>
        <w:t>consiste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separação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células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meio</w:t>
      </w:r>
      <w:r>
        <w:rPr>
          <w:spacing w:val="-1"/>
        </w:rPr>
        <w:t> </w:t>
      </w:r>
      <w:r>
        <w:rPr/>
        <w:t>de cultura por centrifugação, seguida de lavagem com água destilada para remoção de sais e </w:t>
      </w:r>
      <w:r>
        <w:rPr/>
        <w:t>compo- nentes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meio,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posterior</w:t>
      </w:r>
      <w:r>
        <w:rPr>
          <w:spacing w:val="-6"/>
        </w:rPr>
        <w:t> </w:t>
      </w:r>
      <w:r>
        <w:rPr/>
        <w:t>secagem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estufa</w:t>
      </w:r>
      <w:r>
        <w:rPr>
          <w:spacing w:val="-6"/>
        </w:rPr>
        <w:t> </w:t>
      </w:r>
      <w:r>
        <w:rPr/>
        <w:t>até</w:t>
      </w:r>
      <w:r>
        <w:rPr>
          <w:spacing w:val="-6"/>
        </w:rPr>
        <w:t> </w:t>
      </w:r>
      <w:r>
        <w:rPr/>
        <w:t>massa</w:t>
      </w:r>
      <w:r>
        <w:rPr>
          <w:spacing w:val="-6"/>
        </w:rPr>
        <w:t> </w:t>
      </w:r>
      <w:r>
        <w:rPr/>
        <w:t>constante</w:t>
      </w:r>
      <w:r>
        <w:rPr>
          <w:spacing w:val="-6"/>
        </w:rPr>
        <w:t> </w:t>
      </w:r>
      <w:r>
        <w:rPr/>
        <w:t>(SCHMIDELL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al.,</w:t>
      </w:r>
      <w:r>
        <w:rPr>
          <w:spacing w:val="-6"/>
        </w:rPr>
        <w:t> </w:t>
      </w:r>
      <w:r>
        <w:rPr/>
        <w:t>2001). A concentração de biomassa, expressa em g/L, é calculada conforme as Equações 2 e 3.</w:t>
      </w:r>
    </w:p>
    <w:p>
      <w:pPr>
        <w:pStyle w:val="BodyText"/>
        <w:spacing w:before="41"/>
      </w:pPr>
    </w:p>
    <w:p>
      <w:pPr>
        <w:tabs>
          <w:tab w:pos="5442" w:val="left" w:leader="none"/>
        </w:tabs>
        <w:spacing w:before="0"/>
        <w:ind w:left="0" w:right="411" w:firstLine="0"/>
        <w:jc w:val="right"/>
        <w:rPr>
          <w:position w:val="4"/>
          <w:sz w:val="24"/>
        </w:rPr>
      </w:pPr>
      <w:r>
        <w:rPr>
          <w:i/>
          <w:position w:val="4"/>
          <w:sz w:val="24"/>
        </w:rPr>
        <w:t>m</w:t>
      </w:r>
      <w:r>
        <w:rPr>
          <w:sz w:val="18"/>
        </w:rPr>
        <w:t>seca</w:t>
      </w:r>
      <w:r>
        <w:rPr>
          <w:spacing w:val="6"/>
          <w:sz w:val="18"/>
        </w:rPr>
        <w:t> </w:t>
      </w:r>
      <w:r>
        <w:rPr>
          <w:rFonts w:ascii="Lucida Sans Unicode" w:hAnsi="Lucida Sans Unicode"/>
          <w:position w:val="4"/>
          <w:sz w:val="24"/>
        </w:rPr>
        <w:t>=</w:t>
      </w:r>
      <w:r>
        <w:rPr>
          <w:rFonts w:ascii="Lucida Sans Unicode" w:hAnsi="Lucida Sans Unicode"/>
          <w:spacing w:val="-23"/>
          <w:position w:val="4"/>
          <w:sz w:val="24"/>
        </w:rPr>
        <w:t> </w:t>
      </w:r>
      <w:r>
        <w:rPr>
          <w:i/>
          <w:position w:val="4"/>
          <w:sz w:val="24"/>
        </w:rPr>
        <w:t>m</w:t>
      </w:r>
      <w:r>
        <w:rPr>
          <w:sz w:val="18"/>
        </w:rPr>
        <w:t>total</w:t>
      </w:r>
      <w:r>
        <w:rPr>
          <w:spacing w:val="-6"/>
          <w:sz w:val="18"/>
        </w:rPr>
        <w:t> </w:t>
      </w:r>
      <w:r>
        <w:rPr>
          <w:rFonts w:ascii="Verdana" w:hAnsi="Verdana"/>
          <w:i/>
          <w:spacing w:val="-2"/>
          <w:position w:val="4"/>
          <w:sz w:val="24"/>
        </w:rPr>
        <w:t>−</w:t>
      </w:r>
      <w:r>
        <w:rPr>
          <w:i/>
          <w:spacing w:val="-2"/>
          <w:position w:val="4"/>
          <w:sz w:val="24"/>
        </w:rPr>
        <w:t>m</w:t>
      </w:r>
      <w:r>
        <w:rPr>
          <w:spacing w:val="-2"/>
          <w:sz w:val="18"/>
        </w:rPr>
        <w:t>tubo</w:t>
      </w:r>
      <w:r>
        <w:rPr>
          <w:sz w:val="18"/>
        </w:rPr>
        <w:tab/>
      </w:r>
      <w:r>
        <w:rPr>
          <w:spacing w:val="-5"/>
          <w:position w:val="4"/>
          <w:sz w:val="24"/>
        </w:rPr>
        <w:t>(2)</w: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945" w:footer="0" w:top="1620" w:bottom="280" w:left="1080" w:right="720"/>
        </w:sectPr>
      </w:pPr>
    </w:p>
    <w:p>
      <w:pPr>
        <w:spacing w:line="407" w:lineRule="exact" w:before="99"/>
        <w:ind w:left="0" w:right="0" w:firstLine="0"/>
        <w:jc w:val="right"/>
        <w:rPr>
          <w:position w:val="13"/>
          <w:sz w:val="18"/>
        </w:rPr>
      </w:pPr>
      <w:r>
        <w:rPr>
          <w:sz w:val="24"/>
        </w:rPr>
        <w:t>Concentração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10"/>
          <w:sz w:val="24"/>
        </w:rPr>
        <w:t> </w:t>
      </w:r>
      <w:r>
        <w:rPr>
          <w:i/>
          <w:spacing w:val="-2"/>
          <w:position w:val="16"/>
          <w:sz w:val="24"/>
          <w:u w:val="single"/>
        </w:rPr>
        <w:t>m</w:t>
      </w:r>
      <w:r>
        <w:rPr>
          <w:spacing w:val="-2"/>
          <w:position w:val="13"/>
          <w:sz w:val="18"/>
          <w:u w:val="single"/>
        </w:rPr>
        <w:t>seca</w:t>
      </w:r>
    </w:p>
    <w:p>
      <w:pPr>
        <w:spacing w:line="193" w:lineRule="exact" w:before="0"/>
        <w:ind w:left="0" w:right="181" w:firstLine="0"/>
        <w:jc w:val="right"/>
        <w:rPr>
          <w:i/>
          <w:sz w:val="24"/>
        </w:rPr>
      </w:pPr>
      <w:r>
        <w:rPr>
          <w:i/>
          <w:spacing w:val="-10"/>
          <w:sz w:val="24"/>
        </w:rPr>
        <w:t>V</w:t>
      </w:r>
    </w:p>
    <w:p>
      <w:pPr>
        <w:spacing w:before="259"/>
        <w:ind w:left="0" w:right="411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(3)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header="945" w:footer="0" w:top="1700" w:bottom="280" w:left="1080" w:right="720"/>
          <w:cols w:num="2" w:equalWidth="0">
            <w:col w:w="6363" w:space="40"/>
            <w:col w:w="4037"/>
          </w:cols>
        </w:sectPr>
      </w:pPr>
    </w:p>
    <w:p>
      <w:pPr>
        <w:pStyle w:val="BodyText"/>
        <w:spacing w:line="312" w:lineRule="auto" w:before="79"/>
        <w:ind w:left="620" w:right="411" w:firstLine="351"/>
        <w:jc w:val="both"/>
      </w:pPr>
      <w:r>
        <w:rPr/>
        <w:t>Apesar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um</w:t>
      </w:r>
      <w:r>
        <w:rPr>
          <w:spacing w:val="-14"/>
        </w:rPr>
        <w:t> </w:t>
      </w:r>
      <w:r>
        <w:rPr/>
        <w:t>método</w:t>
      </w:r>
      <w:r>
        <w:rPr>
          <w:spacing w:val="-14"/>
        </w:rPr>
        <w:t> </w:t>
      </w:r>
      <w:r>
        <w:rPr/>
        <w:t>preciso,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determinação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massa</w:t>
      </w:r>
      <w:r>
        <w:rPr>
          <w:spacing w:val="-14"/>
        </w:rPr>
        <w:t> </w:t>
      </w:r>
      <w:r>
        <w:rPr/>
        <w:t>seca</w:t>
      </w:r>
      <w:r>
        <w:rPr>
          <w:spacing w:val="-14"/>
        </w:rPr>
        <w:t> </w:t>
      </w:r>
      <w:r>
        <w:rPr/>
        <w:t>é</w:t>
      </w:r>
      <w:r>
        <w:rPr>
          <w:spacing w:val="-14"/>
        </w:rPr>
        <w:t> </w:t>
      </w:r>
      <w:r>
        <w:rPr/>
        <w:t>demorada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consome</w:t>
      </w:r>
      <w:r>
        <w:rPr>
          <w:spacing w:val="-14"/>
        </w:rPr>
        <w:t> </w:t>
      </w:r>
      <w:r>
        <w:rPr/>
        <w:t>volume de amostra, o que limita sua aplicação em acompanhamentos cinéticos de alta frequência.</w:t>
      </w:r>
      <w:r>
        <w:rPr>
          <w:spacing w:val="40"/>
        </w:rPr>
        <w:t> </w:t>
      </w:r>
      <w:r>
        <w:rPr/>
        <w:t>Por isso, a curva padrão que correlaciona massa seca e absorbância é uma ferramenta essencial em laboratórios de bioprocessos (SCHMIDELL et al., 2001).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0" w:hanging="178"/>
        <w:jc w:val="left"/>
      </w:pPr>
      <w:bookmarkStart w:name="_TOC_250012" w:id="9"/>
      <w:r>
        <w:rPr>
          <w:spacing w:val="-2"/>
        </w:rPr>
        <w:t>MATERIAL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bookmarkEnd w:id="9"/>
      <w:r>
        <w:rPr>
          <w:spacing w:val="-2"/>
        </w:rPr>
        <w:t>MÉTODOS</w:t>
      </w:r>
    </w:p>
    <w:p>
      <w:pPr>
        <w:pStyle w:val="BodyText"/>
        <w:spacing w:before="165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11" w:id="10"/>
      <w:bookmarkEnd w:id="10"/>
      <w:r>
        <w:rPr>
          <w:spacing w:val="-2"/>
        </w:rPr>
        <w:t>MICRORGANISMO</w:t>
      </w:r>
    </w:p>
    <w:p>
      <w:pPr>
        <w:pStyle w:val="BodyText"/>
        <w:spacing w:before="165"/>
      </w:pPr>
    </w:p>
    <w:p>
      <w:pPr>
        <w:spacing w:before="0"/>
        <w:ind w:left="971" w:right="0" w:firstLine="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microrganismo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utilizado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foi 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levedura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Saccharomyces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cerevisiae </w:t>
      </w:r>
      <w:r>
        <w:rPr>
          <w:spacing w:val="-2"/>
          <w:sz w:val="24"/>
        </w:rPr>
        <w:t>ATCC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7754.</w:t>
      </w:r>
    </w:p>
    <w:p>
      <w:pPr>
        <w:pStyle w:val="BodyText"/>
        <w:spacing w:before="165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10" w:id="11"/>
      <w:r>
        <w:rPr/>
        <w:t>PREPARO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MEIO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bookmarkEnd w:id="11"/>
      <w:r>
        <w:rPr>
          <w:spacing w:val="-2"/>
        </w:rPr>
        <w:t>CULTURA</w:t>
      </w:r>
    </w:p>
    <w:p>
      <w:pPr>
        <w:pStyle w:val="BodyText"/>
        <w:spacing w:before="165"/>
      </w:pPr>
    </w:p>
    <w:p>
      <w:pPr>
        <w:pStyle w:val="BodyText"/>
        <w:spacing w:line="312" w:lineRule="auto" w:before="1"/>
        <w:ind w:left="620" w:right="411" w:firstLine="351"/>
        <w:jc w:val="both"/>
      </w:pPr>
      <w:r>
        <w:rPr/>
        <w:t>O cultivo foi conduzido em meio YM, cuja formulação consistiu em glicose (10 g/L), </w:t>
      </w:r>
      <w:r>
        <w:rPr/>
        <w:t>extrato de</w:t>
      </w:r>
      <w:r>
        <w:rPr>
          <w:spacing w:val="-1"/>
        </w:rPr>
        <w:t> </w:t>
      </w:r>
      <w:r>
        <w:rPr/>
        <w:t>levedura</w:t>
      </w:r>
      <w:r>
        <w:rPr>
          <w:spacing w:val="-1"/>
        </w:rPr>
        <w:t> </w:t>
      </w:r>
      <w:r>
        <w:rPr/>
        <w:t>(3</w:t>
      </w:r>
      <w:r>
        <w:rPr>
          <w:spacing w:val="-1"/>
        </w:rPr>
        <w:t> </w:t>
      </w:r>
      <w:r>
        <w:rPr/>
        <w:t>g/L),</w:t>
      </w:r>
      <w:r>
        <w:rPr>
          <w:spacing w:val="-1"/>
        </w:rPr>
        <w:t> </w:t>
      </w:r>
      <w:r>
        <w:rPr/>
        <w:t>extrato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malte</w:t>
      </w:r>
      <w:r>
        <w:rPr>
          <w:spacing w:val="-1"/>
        </w:rPr>
        <w:t> </w:t>
      </w:r>
      <w:r>
        <w:rPr/>
        <w:t>(3</w:t>
      </w:r>
      <w:r>
        <w:rPr>
          <w:spacing w:val="-1"/>
        </w:rPr>
        <w:t> </w:t>
      </w:r>
      <w:r>
        <w:rPr/>
        <w:t>g/L)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peptona</w:t>
      </w:r>
      <w:r>
        <w:rPr>
          <w:spacing w:val="-1"/>
        </w:rPr>
        <w:t> </w:t>
      </w:r>
      <w:r>
        <w:rPr/>
        <w:t>(5</w:t>
      </w:r>
      <w:r>
        <w:rPr>
          <w:spacing w:val="-1"/>
        </w:rPr>
        <w:t> </w:t>
      </w:r>
      <w:r>
        <w:rPr/>
        <w:t>g/L).</w:t>
      </w:r>
      <w:r>
        <w:rPr>
          <w:spacing w:val="-1"/>
        </w:rPr>
        <w:t> </w:t>
      </w:r>
      <w:r>
        <w:rPr/>
        <w:t>Após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homogeneização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com- ponentes, o pH da solução foi ajustado para 5,0.</w:t>
      </w:r>
    </w:p>
    <w:p>
      <w:pPr>
        <w:pStyle w:val="BodyText"/>
        <w:spacing w:after="0" w:line="312" w:lineRule="auto"/>
        <w:jc w:val="both"/>
        <w:sectPr>
          <w:type w:val="continuous"/>
          <w:pgSz w:w="12240" w:h="15840"/>
          <w:pgMar w:header="945" w:footer="0" w:top="1700" w:bottom="280" w:left="1080" w:right="720"/>
        </w:sectPr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144" w:after="0"/>
        <w:ind w:left="977" w:right="0" w:hanging="357"/>
        <w:jc w:val="left"/>
      </w:pPr>
      <w:bookmarkStart w:name="_TOC_250009" w:id="12"/>
      <w:bookmarkEnd w:id="12"/>
      <w:r>
        <w:rPr>
          <w:spacing w:val="-2"/>
        </w:rPr>
        <w:t>CULTIVO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11"/>
        </w:rPr>
        <w:t> </w:t>
      </w:r>
      <w:r>
        <w:rPr/>
        <w:t>suspensão</w:t>
      </w:r>
      <w:r>
        <w:rPr>
          <w:spacing w:val="-11"/>
        </w:rPr>
        <w:t> </w:t>
      </w:r>
      <w:r>
        <w:rPr/>
        <w:t>celular</w:t>
      </w:r>
      <w:r>
        <w:rPr>
          <w:spacing w:val="-11"/>
        </w:rPr>
        <w:t> </w:t>
      </w:r>
      <w:r>
        <w:rPr/>
        <w:t>foi</w:t>
      </w:r>
      <w:r>
        <w:rPr>
          <w:spacing w:val="-11"/>
        </w:rPr>
        <w:t> </w:t>
      </w:r>
      <w:r>
        <w:rPr/>
        <w:t>obtida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inoculação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levedura</w:t>
      </w:r>
      <w:r>
        <w:rPr>
          <w:spacing w:val="-11"/>
        </w:rPr>
        <w:t> </w:t>
      </w:r>
      <w:r>
        <w:rPr>
          <w:i/>
        </w:rPr>
        <w:t>Saccharomyces</w:t>
      </w:r>
      <w:r>
        <w:rPr>
          <w:i/>
          <w:spacing w:val="-11"/>
        </w:rPr>
        <w:t> </w:t>
      </w:r>
      <w:r>
        <w:rPr>
          <w:i/>
        </w:rPr>
        <w:t>cerevisiae</w:t>
      </w:r>
      <w:r>
        <w:rPr>
          <w:i/>
          <w:spacing w:val="-11"/>
        </w:rPr>
        <w:t> </w:t>
      </w:r>
      <w:r>
        <w:rPr/>
        <w:t>em 150 mL do meio YM, seguida de incubação em agitador </w:t>
      </w:r>
      <w:r>
        <w:rPr>
          <w:i/>
        </w:rPr>
        <w:t>shaker </w:t>
      </w:r>
      <w:r>
        <w:rPr/>
        <w:t>a 30 °C e 100 rpm, durante </w:t>
      </w:r>
      <w:r>
        <w:rPr/>
        <w:t>27 </w:t>
      </w:r>
      <w:r>
        <w:rPr>
          <w:spacing w:val="-2"/>
        </w:rPr>
        <w:t>horas.</w:t>
      </w:r>
    </w:p>
    <w:p>
      <w:pPr>
        <w:pStyle w:val="BodyText"/>
        <w:spacing w:before="82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8" w:id="13"/>
      <w:r>
        <w:rPr>
          <w:spacing w:val="-2"/>
        </w:rPr>
        <w:t>DETERMINAÇÃO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BIOMASSA</w:t>
      </w:r>
      <w:r>
        <w:rPr>
          <w:spacing w:val="-13"/>
        </w:rPr>
        <w:t> </w:t>
      </w:r>
      <w:bookmarkEnd w:id="13"/>
      <w:r>
        <w:rPr>
          <w:spacing w:val="-4"/>
        </w:rPr>
        <w:t>SECA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Para</w:t>
      </w:r>
      <w:r>
        <w:rPr>
          <w:spacing w:val="-6"/>
        </w:rPr>
        <w:t> </w:t>
      </w:r>
      <w:r>
        <w:rPr/>
        <w:t>quantificar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biomassa</w:t>
      </w:r>
      <w:r>
        <w:rPr>
          <w:spacing w:val="-6"/>
        </w:rPr>
        <w:t> </w:t>
      </w:r>
      <w:r>
        <w:rPr/>
        <w:t>seca,</w:t>
      </w:r>
      <w:r>
        <w:rPr>
          <w:spacing w:val="-5"/>
        </w:rPr>
        <w:t> </w:t>
      </w:r>
      <w:r>
        <w:rPr/>
        <w:t>utilizaram-se</w:t>
      </w:r>
      <w:r>
        <w:rPr>
          <w:spacing w:val="-6"/>
        </w:rPr>
        <w:t> </w:t>
      </w:r>
      <w:r>
        <w:rPr/>
        <w:t>alíquotas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/>
        <w:t>mL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suspensão</w:t>
      </w:r>
      <w:r>
        <w:rPr>
          <w:spacing w:val="-5"/>
        </w:rPr>
        <w:t> </w:t>
      </w:r>
      <w:r>
        <w:rPr/>
        <w:t>celular,</w:t>
      </w:r>
      <w:r>
        <w:rPr>
          <w:spacing w:val="-5"/>
        </w:rPr>
        <w:t> </w:t>
      </w:r>
      <w:r>
        <w:rPr/>
        <w:t>acon- dicionadas em tubos de centrífuga previamente tarados.</w:t>
      </w:r>
      <w:r>
        <w:rPr>
          <w:spacing w:val="40"/>
        </w:rPr>
        <w:t> </w:t>
      </w:r>
      <w:r>
        <w:rPr/>
        <w:t>O material foi centrifugado a 3500 </w:t>
      </w:r>
      <w:r>
        <w:rPr/>
        <w:t>rpm durante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minutos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sobrenadante</w:t>
      </w:r>
      <w:r>
        <w:rPr>
          <w:spacing w:val="-10"/>
        </w:rPr>
        <w:t> </w:t>
      </w:r>
      <w:r>
        <w:rPr/>
        <w:t>foi</w:t>
      </w:r>
      <w:r>
        <w:rPr>
          <w:spacing w:val="-10"/>
        </w:rPr>
        <w:t> </w:t>
      </w:r>
      <w:r>
        <w:rPr/>
        <w:t>descartado. Realizaram-se</w:t>
      </w:r>
      <w:r>
        <w:rPr>
          <w:spacing w:val="-10"/>
        </w:rPr>
        <w:t> </w:t>
      </w:r>
      <w:r>
        <w:rPr/>
        <w:t>apenas</w:t>
      </w:r>
      <w:r>
        <w:rPr>
          <w:spacing w:val="-10"/>
        </w:rPr>
        <w:t> </w:t>
      </w:r>
      <w:r>
        <w:rPr/>
        <w:t>uma</w:t>
      </w:r>
      <w:r>
        <w:rPr>
          <w:spacing w:val="-10"/>
        </w:rPr>
        <w:t> </w:t>
      </w:r>
      <w:r>
        <w:rPr/>
        <w:t>lavagem</w:t>
      </w:r>
      <w:r>
        <w:rPr>
          <w:spacing w:val="-10"/>
        </w:rPr>
        <w:t> </w:t>
      </w:r>
      <w:r>
        <w:rPr/>
        <w:t>com</w:t>
      </w:r>
      <w:r>
        <w:rPr>
          <w:spacing w:val="-10"/>
        </w:rPr>
        <w:t> </w:t>
      </w:r>
      <w:r>
        <w:rPr/>
        <w:t>água destilada,</w:t>
      </w:r>
      <w:r>
        <w:rPr>
          <w:spacing w:val="-8"/>
        </w:rPr>
        <w:t> </w:t>
      </w:r>
      <w:r>
        <w:rPr/>
        <w:t>seguidas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centrifugação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remoção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resíduos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meio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cultivo. Após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descarte do</w:t>
      </w:r>
      <w:r>
        <w:rPr>
          <w:spacing w:val="-15"/>
        </w:rPr>
        <w:t> </w:t>
      </w:r>
      <w:r>
        <w:rPr/>
        <w:t>sobrenadante,</w:t>
      </w:r>
      <w:r>
        <w:rPr>
          <w:spacing w:val="-15"/>
        </w:rPr>
        <w:t> </w:t>
      </w:r>
      <w:r>
        <w:rPr/>
        <w:t>os</w:t>
      </w:r>
      <w:r>
        <w:rPr>
          <w:spacing w:val="-15"/>
        </w:rPr>
        <w:t> </w:t>
      </w:r>
      <w:r>
        <w:rPr/>
        <w:t>tubos</w:t>
      </w:r>
      <w:r>
        <w:rPr>
          <w:spacing w:val="-15"/>
        </w:rPr>
        <w:t> </w:t>
      </w:r>
      <w:r>
        <w:rPr/>
        <w:t>contendo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biomassa</w:t>
      </w:r>
      <w:r>
        <w:rPr>
          <w:spacing w:val="-15"/>
        </w:rPr>
        <w:t> </w:t>
      </w:r>
      <w:r>
        <w:rPr/>
        <w:t>foram</w:t>
      </w:r>
      <w:r>
        <w:rPr>
          <w:spacing w:val="-15"/>
        </w:rPr>
        <w:t> </w:t>
      </w:r>
      <w:r>
        <w:rPr/>
        <w:t>levados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estufa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105</w:t>
      </w:r>
      <w:r>
        <w:rPr>
          <w:spacing w:val="-15"/>
        </w:rPr>
        <w:t> </w:t>
      </w:r>
      <w:r>
        <w:rPr/>
        <w:t>°C</w:t>
      </w:r>
      <w:r>
        <w:rPr>
          <w:spacing w:val="-15"/>
        </w:rPr>
        <w:t> </w:t>
      </w:r>
      <w:r>
        <w:rPr/>
        <w:t>até</w:t>
      </w:r>
      <w:r>
        <w:rPr>
          <w:spacing w:val="-15"/>
        </w:rPr>
        <w:t> </w:t>
      </w:r>
      <w:r>
        <w:rPr/>
        <w:t>atingirem</w:t>
      </w:r>
      <w:r>
        <w:rPr>
          <w:spacing w:val="-15"/>
        </w:rPr>
        <w:t> </w:t>
      </w:r>
      <w:r>
        <w:rPr/>
        <w:t>massa constante. A</w:t>
      </w:r>
      <w:r>
        <w:rPr>
          <w:spacing w:val="-10"/>
        </w:rPr>
        <w:t> </w:t>
      </w:r>
      <w:r>
        <w:rPr/>
        <w:t>massa</w:t>
      </w:r>
      <w:r>
        <w:rPr>
          <w:spacing w:val="-10"/>
        </w:rPr>
        <w:t> </w:t>
      </w:r>
      <w:r>
        <w:rPr/>
        <w:t>seca</w:t>
      </w:r>
      <w:r>
        <w:rPr>
          <w:spacing w:val="-10"/>
        </w:rPr>
        <w:t> </w:t>
      </w:r>
      <w:r>
        <w:rPr/>
        <w:t>foi</w:t>
      </w:r>
      <w:r>
        <w:rPr>
          <w:spacing w:val="-10"/>
        </w:rPr>
        <w:t> </w:t>
      </w:r>
      <w:r>
        <w:rPr/>
        <w:t>determinada</w:t>
      </w:r>
      <w:r>
        <w:rPr>
          <w:spacing w:val="-10"/>
        </w:rPr>
        <w:t> </w:t>
      </w:r>
      <w:r>
        <w:rPr/>
        <w:t>conforme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Equação</w:t>
      </w:r>
      <w:r>
        <w:rPr>
          <w:spacing w:val="-10"/>
        </w:rPr>
        <w:t> </w:t>
      </w:r>
      <w:r>
        <w:rPr/>
        <w:t>2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concentração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biomassa</w:t>
      </w:r>
      <w:r>
        <w:rPr>
          <w:spacing w:val="-10"/>
        </w:rPr>
        <w:t> </w:t>
      </w:r>
      <w:r>
        <w:rPr/>
        <w:t>con- forme a Equação 3.</w:t>
      </w:r>
    </w:p>
    <w:p>
      <w:pPr>
        <w:pStyle w:val="BodyText"/>
        <w:spacing w:before="81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7" w:id="14"/>
      <w:r>
        <w:rPr>
          <w:spacing w:val="-4"/>
        </w:rPr>
        <w:t>DETERMINAÇÃO</w:t>
      </w:r>
      <w:r>
        <w:rPr>
          <w:spacing w:val="-6"/>
        </w:rPr>
        <w:t> </w:t>
      </w:r>
      <w:r>
        <w:rPr>
          <w:spacing w:val="-4"/>
        </w:rPr>
        <w:t>DA</w:t>
      </w:r>
      <w:r>
        <w:rPr>
          <w:spacing w:val="-6"/>
        </w:rPr>
        <w:t> </w:t>
      </w:r>
      <w:bookmarkEnd w:id="14"/>
      <w:r>
        <w:rPr>
          <w:spacing w:val="-4"/>
        </w:rPr>
        <w:t>ABSORBÂNCIA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11"/>
        </w:rPr>
        <w:t> </w:t>
      </w:r>
      <w:r>
        <w:rPr/>
        <w:t>determinação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absorbância</w:t>
      </w:r>
      <w:r>
        <w:rPr>
          <w:spacing w:val="-11"/>
        </w:rPr>
        <w:t> </w:t>
      </w:r>
      <w:r>
        <w:rPr/>
        <w:t>foi</w:t>
      </w:r>
      <w:r>
        <w:rPr>
          <w:spacing w:val="-11"/>
        </w:rPr>
        <w:t> </w:t>
      </w:r>
      <w:r>
        <w:rPr/>
        <w:t>realizada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diluições</w:t>
      </w:r>
      <w:r>
        <w:rPr>
          <w:spacing w:val="-11"/>
        </w:rPr>
        <w:t> </w:t>
      </w:r>
      <w:r>
        <w:rPr/>
        <w:t>seriadas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suspensão</w:t>
      </w:r>
      <w:r>
        <w:rPr>
          <w:spacing w:val="-11"/>
        </w:rPr>
        <w:t> </w:t>
      </w:r>
      <w:r>
        <w:rPr/>
        <w:t>celular, empregando-se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fatores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diluição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5,</w:t>
      </w:r>
      <w:r>
        <w:rPr>
          <w:spacing w:val="-5"/>
        </w:rPr>
        <w:t> </w:t>
      </w:r>
      <w:r>
        <w:rPr/>
        <w:t>10,</w:t>
      </w:r>
      <w:r>
        <w:rPr>
          <w:spacing w:val="-6"/>
        </w:rPr>
        <w:t> </w:t>
      </w:r>
      <w:r>
        <w:rPr/>
        <w:t>15,</w:t>
      </w:r>
      <w:r>
        <w:rPr>
          <w:spacing w:val="-6"/>
        </w:rPr>
        <w:t> </w:t>
      </w:r>
      <w:r>
        <w:rPr/>
        <w:t>25,</w:t>
      </w:r>
      <w:r>
        <w:rPr>
          <w:spacing w:val="-6"/>
        </w:rPr>
        <w:t> </w:t>
      </w:r>
      <w:r>
        <w:rPr/>
        <w:t>50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100. As</w:t>
      </w:r>
      <w:r>
        <w:rPr>
          <w:spacing w:val="-6"/>
        </w:rPr>
        <w:t> </w:t>
      </w:r>
      <w:r>
        <w:rPr/>
        <w:t>amostras</w:t>
      </w:r>
      <w:r>
        <w:rPr>
          <w:spacing w:val="-6"/>
        </w:rPr>
        <w:t> </w:t>
      </w:r>
      <w:r>
        <w:rPr/>
        <w:t>foram</w:t>
      </w:r>
      <w:r>
        <w:rPr>
          <w:spacing w:val="-6"/>
        </w:rPr>
        <w:t> </w:t>
      </w:r>
      <w:r>
        <w:rPr/>
        <w:t>preparadas</w:t>
      </w:r>
      <w:r>
        <w:rPr>
          <w:spacing w:val="-6"/>
        </w:rPr>
        <w:t> </w:t>
      </w:r>
      <w:r>
        <w:rPr/>
        <w:t>em duplicata e submetidas à leitura de transmitância em espectrofotômetro a 600 nm.</w:t>
      </w:r>
      <w:r>
        <w:rPr>
          <w:spacing w:val="40"/>
        </w:rPr>
        <w:t> </w:t>
      </w:r>
      <w:r>
        <w:rPr/>
        <w:t>Os valores de transmitância (%T) foram convertidos em absorbância pela Equação 1.</w:t>
      </w:r>
    </w:p>
    <w:p>
      <w:pPr>
        <w:pStyle w:val="BodyText"/>
        <w:spacing w:before="82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6" w:id="15"/>
      <w:r>
        <w:rPr>
          <w:spacing w:val="-8"/>
        </w:rPr>
        <w:t>CURVA</w:t>
      </w:r>
      <w:r>
        <w:rPr>
          <w:spacing w:val="-4"/>
        </w:rPr>
        <w:t> </w:t>
      </w:r>
      <w:r>
        <w:rPr>
          <w:spacing w:val="-8"/>
        </w:rPr>
        <w:t>PADRÃO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bookmarkEnd w:id="15"/>
      <w:r>
        <w:rPr>
          <w:spacing w:val="-8"/>
        </w:rPr>
        <w:t>BIOMASSA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</w:t>
      </w:r>
      <w:r>
        <w:rPr>
          <w:spacing w:val="-15"/>
        </w:rPr>
        <w:t> </w:t>
      </w:r>
      <w:r>
        <w:rPr/>
        <w:t>curva</w:t>
      </w:r>
      <w:r>
        <w:rPr>
          <w:spacing w:val="-15"/>
        </w:rPr>
        <w:t> </w:t>
      </w:r>
      <w:r>
        <w:rPr/>
        <w:t>padrão</w:t>
      </w:r>
      <w:r>
        <w:rPr>
          <w:spacing w:val="-15"/>
        </w:rPr>
        <w:t> </w:t>
      </w:r>
      <w:r>
        <w:rPr/>
        <w:t>foi</w:t>
      </w:r>
      <w:r>
        <w:rPr>
          <w:spacing w:val="-15"/>
        </w:rPr>
        <w:t> </w:t>
      </w:r>
      <w:r>
        <w:rPr/>
        <w:t>elaborada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partir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correlação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absorbância</w:t>
      </w:r>
      <w:r>
        <w:rPr>
          <w:spacing w:val="-15"/>
        </w:rPr>
        <w:t> </w:t>
      </w:r>
      <w:r>
        <w:rPr/>
        <w:t>(turbidimetria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600</w:t>
      </w:r>
      <w:r>
        <w:rPr>
          <w:spacing w:val="-15"/>
        </w:rPr>
        <w:t> </w:t>
      </w:r>
      <w:r>
        <w:rPr/>
        <w:t>nm) e as concentrações de biomassa determinadas pelo método da massa seca (g/L). Os dados foram utilizados para gerar um gráfico de concentração em função da absorbância, com ajuste linear </w:t>
      </w:r>
      <w:r>
        <w:rPr/>
        <w:t>e cálculo do coeficiente de determinação (R²).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1" w:after="0"/>
        <w:ind w:left="798" w:right="0" w:hanging="178"/>
        <w:jc w:val="left"/>
      </w:pPr>
      <w:bookmarkStart w:name="_TOC_250005" w:id="16"/>
      <w:r>
        <w:rPr>
          <w:spacing w:val="-4"/>
        </w:rPr>
        <w:t>RESULTADOS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bookmarkEnd w:id="16"/>
      <w:r>
        <w:rPr>
          <w:spacing w:val="-4"/>
        </w:rPr>
        <w:t>DISCUSSÃO</w:t>
      </w:r>
    </w:p>
    <w:p>
      <w:pPr>
        <w:pStyle w:val="BodyText"/>
        <w:spacing w:before="165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4" w:id="17"/>
      <w:r>
        <w:rPr>
          <w:spacing w:val="-2"/>
        </w:rPr>
        <w:t>DETERMINAÇÃO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BIOMASSA</w:t>
      </w:r>
      <w:r>
        <w:rPr>
          <w:spacing w:val="-13"/>
        </w:rPr>
        <w:t> </w:t>
      </w:r>
      <w:bookmarkEnd w:id="17"/>
      <w:r>
        <w:rPr>
          <w:spacing w:val="-4"/>
        </w:rPr>
        <w:t>SECA</w:t>
      </w:r>
    </w:p>
    <w:p>
      <w:pPr>
        <w:pStyle w:val="BodyText"/>
        <w:spacing w:before="165"/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Após o cultivo de </w:t>
      </w:r>
      <w:r>
        <w:rPr>
          <w:i/>
        </w:rPr>
        <w:t>Saccharomyces cerevisiae </w:t>
      </w:r>
      <w:r>
        <w:rPr/>
        <w:t>ATCC 7754 em meio YM por 27 horas a 30 °C</w:t>
      </w:r>
      <w:r>
        <w:rPr>
          <w:spacing w:val="40"/>
        </w:rPr>
        <w:t> </w:t>
      </w:r>
      <w:r>
        <w:rPr/>
        <w:t>e</w:t>
      </w:r>
      <w:r>
        <w:rPr>
          <w:spacing w:val="23"/>
        </w:rPr>
        <w:t> </w:t>
      </w:r>
      <w:r>
        <w:rPr/>
        <w:t>100</w:t>
      </w:r>
      <w:r>
        <w:rPr>
          <w:spacing w:val="23"/>
        </w:rPr>
        <w:t> </w:t>
      </w:r>
      <w:r>
        <w:rPr/>
        <w:t>rpm,</w:t>
      </w:r>
      <w:r>
        <w:rPr>
          <w:spacing w:val="30"/>
        </w:rPr>
        <w:t> </w:t>
      </w:r>
      <w:r>
        <w:rPr/>
        <w:t>determinou-se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concentração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biomassa</w:t>
      </w:r>
      <w:r>
        <w:rPr>
          <w:spacing w:val="23"/>
        </w:rPr>
        <w:t> </w:t>
      </w:r>
      <w:r>
        <w:rPr/>
        <w:t>seca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partir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triplicatas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10</w:t>
      </w:r>
      <w:r>
        <w:rPr>
          <w:spacing w:val="23"/>
        </w:rPr>
        <w:t> </w:t>
      </w:r>
      <w:r>
        <w:rPr/>
        <w:t>mL</w:t>
      </w:r>
      <w:r>
        <w:rPr>
          <w:spacing w:val="24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line="312" w:lineRule="auto" w:before="132"/>
        <w:ind w:left="620" w:right="411"/>
        <w:jc w:val="both"/>
      </w:pPr>
      <w:r>
        <w:rPr/>
        <w:t>suspensão celular.</w:t>
      </w:r>
      <w:r>
        <w:rPr>
          <w:spacing w:val="35"/>
        </w:rPr>
        <w:t> </w:t>
      </w:r>
      <w:r>
        <w:rPr/>
        <w:t>Os tubos foram previamente tarados, centrifugados, lavados e secos em estufa a 105 °C até massa constante, conforme descrito na seção de Material e Métodos.</w:t>
      </w:r>
      <w:r>
        <w:rPr>
          <w:spacing w:val="40"/>
        </w:rPr>
        <w:t> </w:t>
      </w:r>
      <w:r>
        <w:rPr/>
        <w:t>A Tabela </w:t>
      </w:r>
      <w:r>
        <w:rPr/>
        <w:t>1 apresenta as massas e concentrações obtidas para cada tubo.</w:t>
      </w:r>
    </w:p>
    <w:p>
      <w:pPr>
        <w:spacing w:before="194"/>
        <w:ind w:left="579" w:right="373" w:firstLine="0"/>
        <w:jc w:val="center"/>
        <w:rPr>
          <w:sz w:val="24"/>
        </w:rPr>
      </w:pPr>
      <w:r>
        <w:rPr>
          <w:b/>
          <w:sz w:val="24"/>
        </w:rPr>
        <w:t>Tabela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Determinação</w:t>
      </w:r>
      <w:r>
        <w:rPr>
          <w:spacing w:val="-9"/>
          <w:sz w:val="24"/>
        </w:rPr>
        <w:t> </w:t>
      </w:r>
      <w:r>
        <w:rPr>
          <w:sz w:val="24"/>
        </w:rPr>
        <w:t>da</w:t>
      </w:r>
      <w:r>
        <w:rPr>
          <w:spacing w:val="-9"/>
          <w:sz w:val="24"/>
        </w:rPr>
        <w:t> </w:t>
      </w:r>
      <w:r>
        <w:rPr>
          <w:sz w:val="24"/>
        </w:rPr>
        <w:t>biomassa</w:t>
      </w:r>
      <w:r>
        <w:rPr>
          <w:spacing w:val="-9"/>
          <w:sz w:val="24"/>
        </w:rPr>
        <w:t> </w:t>
      </w:r>
      <w:r>
        <w:rPr>
          <w:sz w:val="24"/>
        </w:rPr>
        <w:t>seca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i/>
          <w:sz w:val="24"/>
        </w:rPr>
        <w:t>S.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cerevisiae</w:t>
      </w:r>
      <w:r>
        <w:rPr>
          <w:i/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método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gravimétrico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2"/>
        <w:gridCol w:w="1753"/>
        <w:gridCol w:w="1753"/>
        <w:gridCol w:w="1547"/>
        <w:gridCol w:w="1390"/>
        <w:gridCol w:w="2224"/>
      </w:tblGrid>
      <w:tr>
        <w:trPr>
          <w:trHeight w:val="464" w:hRule="atLeast"/>
        </w:trPr>
        <w:tc>
          <w:tcPr>
            <w:tcW w:w="7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Tubo</w:t>
            </w:r>
          </w:p>
        </w:tc>
        <w:tc>
          <w:tcPr>
            <w:tcW w:w="1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Massa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tubo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(g)</w:t>
            </w:r>
          </w:p>
        </w:tc>
        <w:tc>
          <w:tcPr>
            <w:tcW w:w="1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Massa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(g)</w:t>
            </w:r>
          </w:p>
        </w:tc>
        <w:tc>
          <w:tcPr>
            <w:tcW w:w="154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"/>
              <w:rPr>
                <w:b/>
                <w:sz w:val="24"/>
              </w:rPr>
            </w:pPr>
            <w:r>
              <w:rPr>
                <w:b/>
                <w:sz w:val="24"/>
              </w:rPr>
              <w:t>Biomassa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(g)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right="11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Volume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(L)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Concentração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(g/L)</w:t>
            </w:r>
          </w:p>
        </w:tc>
      </w:tr>
      <w:tr>
        <w:trPr>
          <w:trHeight w:val="418" w:hRule="atLeast"/>
        </w:trPr>
        <w:tc>
          <w:tcPr>
            <w:tcW w:w="7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5,5054</w:t>
            </w:r>
          </w:p>
        </w:tc>
        <w:tc>
          <w:tcPr>
            <w:tcW w:w="1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5,5341</w:t>
            </w:r>
          </w:p>
        </w:tc>
        <w:tc>
          <w:tcPr>
            <w:tcW w:w="15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0,0287</w:t>
            </w:r>
          </w:p>
        </w:tc>
        <w:tc>
          <w:tcPr>
            <w:tcW w:w="13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4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0,010</w:t>
            </w:r>
          </w:p>
        </w:tc>
        <w:tc>
          <w:tcPr>
            <w:tcW w:w="22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3"/>
              <w:rPr>
                <w:sz w:val="24"/>
              </w:rPr>
            </w:pPr>
            <w:r>
              <w:rPr>
                <w:spacing w:val="-4"/>
                <w:sz w:val="24"/>
              </w:rPr>
              <w:t>2,87</w:t>
            </w:r>
          </w:p>
        </w:tc>
      </w:tr>
      <w:tr>
        <w:trPr>
          <w:trHeight w:val="358" w:hRule="atLeast"/>
        </w:trPr>
        <w:tc>
          <w:tcPr>
            <w:tcW w:w="7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5,3165</w:t>
            </w:r>
          </w:p>
        </w:tc>
        <w:tc>
          <w:tcPr>
            <w:tcW w:w="17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5,3420</w:t>
            </w:r>
          </w:p>
        </w:tc>
        <w:tc>
          <w:tcPr>
            <w:tcW w:w="1547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0,0255</w:t>
            </w:r>
          </w:p>
        </w:tc>
        <w:tc>
          <w:tcPr>
            <w:tcW w:w="1390" w:type="dxa"/>
          </w:tcPr>
          <w:p>
            <w:pPr>
              <w:pStyle w:val="TableParagraph"/>
              <w:ind w:left="4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0,010</w:t>
            </w:r>
          </w:p>
        </w:tc>
        <w:tc>
          <w:tcPr>
            <w:tcW w:w="2224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4"/>
                <w:sz w:val="24"/>
              </w:rPr>
              <w:t>2,55</w:t>
            </w:r>
          </w:p>
        </w:tc>
      </w:tr>
      <w:tr>
        <w:trPr>
          <w:trHeight w:val="403" w:hRule="atLeast"/>
        </w:trPr>
        <w:tc>
          <w:tcPr>
            <w:tcW w:w="76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5,4825</w:t>
            </w:r>
          </w:p>
        </w:tc>
        <w:tc>
          <w:tcPr>
            <w:tcW w:w="175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5,5095</w:t>
            </w:r>
          </w:p>
        </w:tc>
        <w:tc>
          <w:tcPr>
            <w:tcW w:w="154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0,0270</w:t>
            </w:r>
          </w:p>
        </w:tc>
        <w:tc>
          <w:tcPr>
            <w:tcW w:w="139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0,010</w:t>
            </w:r>
          </w:p>
        </w:tc>
        <w:tc>
          <w:tcPr>
            <w:tcW w:w="222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4"/>
                <w:sz w:val="24"/>
              </w:rPr>
              <w:t>2,70</w:t>
            </w:r>
          </w:p>
        </w:tc>
      </w:tr>
      <w:tr>
        <w:trPr>
          <w:trHeight w:val="464" w:hRule="atLeast"/>
        </w:trPr>
        <w:tc>
          <w:tcPr>
            <w:tcW w:w="76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</w:tc>
        <w:tc>
          <w:tcPr>
            <w:tcW w:w="175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</w:tc>
        <w:tc>
          <w:tcPr>
            <w:tcW w:w="175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</w:tc>
        <w:tc>
          <w:tcPr>
            <w:tcW w:w="154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</w:tc>
        <w:tc>
          <w:tcPr>
            <w:tcW w:w="139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right="11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Média</w:t>
            </w:r>
          </w:p>
        </w:tc>
        <w:tc>
          <w:tcPr>
            <w:tcW w:w="222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2,71</w:t>
            </w:r>
          </w:p>
        </w:tc>
      </w:tr>
    </w:tbl>
    <w:p>
      <w:pPr>
        <w:pStyle w:val="BodyText"/>
        <w:spacing w:before="128"/>
      </w:pPr>
    </w:p>
    <w:p>
      <w:pPr>
        <w:pStyle w:val="BodyText"/>
        <w:spacing w:line="312" w:lineRule="auto" w:before="1"/>
        <w:ind w:left="620" w:right="411" w:firstLine="351"/>
        <w:jc w:val="both"/>
      </w:pPr>
      <w:r>
        <w:rPr/>
        <w:t>A média das três determinações foi de 2,71 g/L, valor adotado como concentração da solução principal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cálculo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diluições</w:t>
      </w:r>
      <w:r>
        <w:rPr>
          <w:spacing w:val="-1"/>
        </w:rPr>
        <w:t> </w:t>
      </w:r>
      <w:r>
        <w:rPr/>
        <w:t>subsequentes.</w:t>
      </w:r>
      <w:r>
        <w:rPr>
          <w:spacing w:val="20"/>
        </w:rPr>
        <w:t> </w:t>
      </w:r>
      <w:r>
        <w:rPr/>
        <w:t>A</w:t>
      </w:r>
      <w:r>
        <w:rPr>
          <w:spacing w:val="-1"/>
        </w:rPr>
        <w:t> </w:t>
      </w:r>
      <w:r>
        <w:rPr/>
        <w:t>variação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extremos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0,32</w:t>
      </w:r>
      <w:r>
        <w:rPr>
          <w:spacing w:val="-1"/>
        </w:rPr>
        <w:t> </w:t>
      </w:r>
      <w:r>
        <w:rPr/>
        <w:t>g/L, o que representa um coeficiente de variação de aproximadamente 6,1%, indicando reprodutibili- dade</w:t>
      </w:r>
      <w:r>
        <w:rPr>
          <w:spacing w:val="-3"/>
        </w:rPr>
        <w:t> </w:t>
      </w:r>
      <w:r>
        <w:rPr/>
        <w:t>satisfatória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método</w:t>
      </w:r>
      <w:r>
        <w:rPr>
          <w:spacing w:val="-3"/>
        </w:rPr>
        <w:t> </w:t>
      </w:r>
      <w:r>
        <w:rPr/>
        <w:t>gravimétrico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escala</w:t>
      </w:r>
      <w:r>
        <w:rPr>
          <w:spacing w:val="-3"/>
        </w:rPr>
        <w:t> </w:t>
      </w:r>
      <w:r>
        <w:rPr/>
        <w:t>laboratorial. A</w:t>
      </w:r>
      <w:r>
        <w:rPr>
          <w:spacing w:val="-3"/>
        </w:rPr>
        <w:t> </w:t>
      </w:r>
      <w:r>
        <w:rPr/>
        <w:t>Figura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ilustra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biomassa obtida</w:t>
      </w:r>
      <w:r>
        <w:rPr>
          <w:spacing w:val="5"/>
        </w:rPr>
        <w:t> </w:t>
      </w:r>
      <w:r>
        <w:rPr/>
        <w:t>após</w:t>
      </w:r>
      <w:r>
        <w:rPr>
          <w:spacing w:val="5"/>
        </w:rPr>
        <w:t> </w:t>
      </w:r>
      <w:r>
        <w:rPr/>
        <w:t>centrifugação</w:t>
      </w:r>
      <w:r>
        <w:rPr>
          <w:spacing w:val="5"/>
        </w:rPr>
        <w:t> </w:t>
      </w:r>
      <w:r>
        <w:rPr/>
        <w:t>e</w:t>
      </w:r>
      <w:r>
        <w:rPr>
          <w:spacing w:val="5"/>
        </w:rPr>
        <w:t> </w:t>
      </w:r>
      <w:r>
        <w:rPr/>
        <w:t>secagem,</w:t>
      </w:r>
      <w:r>
        <w:rPr>
          <w:spacing w:val="8"/>
        </w:rPr>
        <w:t> </w:t>
      </w:r>
      <w:r>
        <w:rPr/>
        <w:t>evidenciando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formação</w:t>
      </w:r>
      <w:r>
        <w:rPr>
          <w:spacing w:val="5"/>
        </w:rPr>
        <w:t> </w:t>
      </w:r>
      <w:r>
        <w:rPr/>
        <w:t>do</w:t>
      </w:r>
      <w:r>
        <w:rPr>
          <w:spacing w:val="5"/>
        </w:rPr>
        <w:t> </w:t>
      </w:r>
      <w:r>
        <w:rPr/>
        <w:t>pellet</w:t>
      </w:r>
      <w:r>
        <w:rPr>
          <w:spacing w:val="6"/>
        </w:rPr>
        <w:t> </w:t>
      </w:r>
      <w:r>
        <w:rPr/>
        <w:t>celular</w:t>
      </w:r>
      <w:r>
        <w:rPr>
          <w:spacing w:val="5"/>
        </w:rPr>
        <w:t> </w:t>
      </w:r>
      <w:r>
        <w:rPr/>
        <w:t>característico</w:t>
      </w:r>
      <w:r>
        <w:rPr>
          <w:spacing w:val="5"/>
        </w:rPr>
        <w:t> </w:t>
      </w:r>
      <w:r>
        <w:rPr>
          <w:spacing w:val="-5"/>
        </w:rPr>
        <w:t>de</w:t>
      </w:r>
    </w:p>
    <w:p>
      <w:pPr>
        <w:spacing w:line="275" w:lineRule="exact" w:before="0"/>
        <w:ind w:left="620" w:right="0" w:firstLine="0"/>
        <w:jc w:val="left"/>
        <w:rPr>
          <w:sz w:val="24"/>
        </w:rPr>
      </w:pPr>
      <w:r>
        <w:rPr>
          <w:i/>
          <w:sz w:val="24"/>
        </w:rPr>
        <w:t>S.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cerevisiae</w:t>
      </w:r>
      <w:r>
        <w:rPr>
          <w:spacing w:val="-2"/>
          <w:sz w:val="24"/>
        </w:rPr>
        <w:t>.</w:t>
      </w:r>
    </w:p>
    <w:p>
      <w:pPr>
        <w:spacing w:line="252" w:lineRule="auto" w:before="228"/>
        <w:ind w:left="579" w:right="370" w:firstLine="0"/>
        <w:jc w:val="center"/>
        <w:rPr>
          <w:sz w:val="24"/>
        </w:rPr>
      </w:pPr>
      <w:r>
        <w:rPr>
          <w:b/>
          <w:sz w:val="24"/>
        </w:rPr>
        <w:t>Figura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Biomassa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i/>
          <w:sz w:val="24"/>
        </w:rPr>
        <w:t>Saccharomyces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cerevisiae</w:t>
      </w:r>
      <w:r>
        <w:rPr>
          <w:i/>
          <w:spacing w:val="-11"/>
          <w:sz w:val="24"/>
        </w:rPr>
        <w:t> </w:t>
      </w:r>
      <w:r>
        <w:rPr>
          <w:sz w:val="24"/>
        </w:rPr>
        <w:t>ATCC</w:t>
      </w:r>
      <w:r>
        <w:rPr>
          <w:spacing w:val="-11"/>
          <w:sz w:val="24"/>
        </w:rPr>
        <w:t> </w:t>
      </w:r>
      <w:r>
        <w:rPr>
          <w:sz w:val="24"/>
        </w:rPr>
        <w:t>7754</w:t>
      </w:r>
      <w:r>
        <w:rPr>
          <w:spacing w:val="-11"/>
          <w:sz w:val="24"/>
        </w:rPr>
        <w:t> </w:t>
      </w:r>
      <w:r>
        <w:rPr>
          <w:sz w:val="24"/>
        </w:rPr>
        <w:t>obtida</w:t>
      </w:r>
      <w:r>
        <w:rPr>
          <w:spacing w:val="-11"/>
          <w:sz w:val="24"/>
        </w:rPr>
        <w:t> </w:t>
      </w:r>
      <w:r>
        <w:rPr>
          <w:sz w:val="24"/>
        </w:rPr>
        <w:t>após</w:t>
      </w:r>
      <w:r>
        <w:rPr>
          <w:spacing w:val="-11"/>
          <w:sz w:val="24"/>
        </w:rPr>
        <w:t> </w:t>
      </w:r>
      <w:r>
        <w:rPr>
          <w:sz w:val="24"/>
        </w:rPr>
        <w:t>centrifugação</w:t>
      </w:r>
      <w:r>
        <w:rPr>
          <w:spacing w:val="-11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secagem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2573096</wp:posOffset>
            </wp:positionH>
            <wp:positionV relativeFrom="paragraph">
              <wp:posOffset>139215</wp:posOffset>
            </wp:positionV>
            <wp:extent cx="3046094" cy="17125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094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line="358" w:lineRule="exact"/>
        <w:ind w:left="620" w:right="411" w:firstLine="351"/>
        <w:jc w:val="both"/>
      </w:pPr>
      <w:r>
        <w:rPr/>
        <w:t>As concentrações reais de cada ponto da curva padrão foram obtidas por diluição simples </w:t>
      </w:r>
      <w:r>
        <w:rPr/>
        <w:t>da solução principal, aplicando a relação </w:t>
      </w:r>
      <w:r>
        <w:rPr>
          <w:i/>
        </w:rPr>
        <w:t>C</w:t>
      </w:r>
      <w:r>
        <w:rPr>
          <w:vertAlign w:val="subscript"/>
        </w:rPr>
        <w:t>real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bscript"/>
        </w:rPr>
        <w:t>principal</w:t>
      </w:r>
      <w:r>
        <w:rPr>
          <w:spacing w:val="-5"/>
          <w:vertAlign w:val="baseline"/>
        </w:rPr>
        <w:t> </w:t>
      </w:r>
      <w:r>
        <w:rPr>
          <w:rFonts w:ascii="Verdana" w:hAnsi="Verdana"/>
          <w:i/>
          <w:vertAlign w:val="baseline"/>
        </w:rPr>
        <w:t>÷</w:t>
      </w:r>
      <w:r>
        <w:rPr>
          <w:rFonts w:ascii="Verdana" w:hAnsi="Verdana"/>
          <w:i/>
          <w:spacing w:val="-22"/>
          <w:vertAlign w:val="baseline"/>
        </w:rPr>
        <w:t> </w:t>
      </w:r>
      <w:r>
        <w:rPr>
          <w:vertAlign w:val="baseline"/>
        </w:rPr>
        <w:t>FD, em que FD é o fator de diluição </w:t>
      </w:r>
      <w:r>
        <w:rPr>
          <w:spacing w:val="-2"/>
          <w:vertAlign w:val="baseline"/>
        </w:rPr>
        <w:t>utilizado.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Tabela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2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apresenta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seis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pontos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assim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obtidos,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cobrem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uma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faixa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concentração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0,027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0,542</w:t>
      </w:r>
      <w:r>
        <w:rPr>
          <w:spacing w:val="-1"/>
          <w:vertAlign w:val="baseline"/>
        </w:rPr>
        <w:t> </w:t>
      </w:r>
      <w:r>
        <w:rPr>
          <w:vertAlign w:val="baseline"/>
        </w:rPr>
        <w:t>g/L,</w:t>
      </w:r>
      <w:r>
        <w:rPr>
          <w:spacing w:val="-1"/>
          <w:vertAlign w:val="baseline"/>
        </w:rPr>
        <w:t> </w:t>
      </w:r>
      <w:r>
        <w:rPr>
          <w:vertAlign w:val="baseline"/>
        </w:rPr>
        <w:t>adequada</w:t>
      </w:r>
      <w:r>
        <w:rPr>
          <w:spacing w:val="-1"/>
          <w:vertAlign w:val="baseline"/>
        </w:rPr>
        <w:t> </w:t>
      </w:r>
      <w:r>
        <w:rPr>
          <w:vertAlign w:val="baseline"/>
        </w:rPr>
        <w:t>para</w:t>
      </w:r>
      <w:r>
        <w:rPr>
          <w:spacing w:val="-1"/>
          <w:vertAlign w:val="baseline"/>
        </w:rPr>
        <w:t> </w:t>
      </w:r>
      <w:r>
        <w:rPr>
          <w:vertAlign w:val="baseline"/>
        </w:rPr>
        <w:t>o</w:t>
      </w:r>
      <w:r>
        <w:rPr>
          <w:spacing w:val="-1"/>
          <w:vertAlign w:val="baseline"/>
        </w:rPr>
        <w:t> </w:t>
      </w:r>
      <w:r>
        <w:rPr>
          <w:vertAlign w:val="baseline"/>
        </w:rPr>
        <w:t>estabelecimento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uma</w:t>
      </w:r>
      <w:r>
        <w:rPr>
          <w:spacing w:val="-1"/>
          <w:vertAlign w:val="baseline"/>
        </w:rPr>
        <w:t> </w:t>
      </w:r>
      <w:r>
        <w:rPr>
          <w:vertAlign w:val="baseline"/>
        </w:rPr>
        <w:t>curva</w:t>
      </w:r>
      <w:r>
        <w:rPr>
          <w:spacing w:val="-1"/>
          <w:vertAlign w:val="baseline"/>
        </w:rPr>
        <w:t> </w:t>
      </w:r>
      <w:r>
        <w:rPr>
          <w:vertAlign w:val="baseline"/>
        </w:rPr>
        <w:t>padrão</w:t>
      </w:r>
      <w:r>
        <w:rPr>
          <w:spacing w:val="-1"/>
          <w:vertAlign w:val="baseline"/>
        </w:rPr>
        <w:t> </w:t>
      </w:r>
      <w:r>
        <w:rPr>
          <w:vertAlign w:val="baseline"/>
        </w:rPr>
        <w:t>com</w:t>
      </w:r>
      <w:r>
        <w:rPr>
          <w:spacing w:val="-1"/>
          <w:vertAlign w:val="baseline"/>
        </w:rPr>
        <w:t> </w:t>
      </w:r>
      <w:r>
        <w:rPr>
          <w:vertAlign w:val="baseline"/>
        </w:rPr>
        <w:t>comportamento </w:t>
      </w:r>
      <w:r>
        <w:rPr>
          <w:spacing w:val="-2"/>
          <w:vertAlign w:val="baseline"/>
        </w:rPr>
        <w:t>linear.</w:t>
      </w:r>
    </w:p>
    <w:p>
      <w:pPr>
        <w:pStyle w:val="BodyText"/>
        <w:spacing w:after="0" w:line="358" w:lineRule="exact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before="56"/>
        <w:ind w:left="579" w:right="373"/>
        <w:jc w:val="center"/>
      </w:pPr>
      <w:r>
        <w:rPr>
          <w:b/>
        </w:rPr>
        <w:t>Tabela</w:t>
      </w:r>
      <w:r>
        <w:rPr>
          <w:b/>
          <w:spacing w:val="-9"/>
        </w:rPr>
        <w:t> </w:t>
      </w:r>
      <w:r>
        <w:rPr>
          <w:b/>
        </w:rPr>
        <w:t>2</w:t>
      </w:r>
      <w:r>
        <w:rPr>
          <w:b/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Concentrações</w:t>
      </w:r>
      <w:r>
        <w:rPr>
          <w:spacing w:val="-5"/>
        </w:rPr>
        <w:t> </w:t>
      </w:r>
      <w:r>
        <w:rPr/>
        <w:t>reais</w:t>
      </w:r>
      <w:r>
        <w:rPr>
          <w:spacing w:val="-5"/>
        </w:rPr>
        <w:t> </w:t>
      </w:r>
      <w:r>
        <w:rPr/>
        <w:t>obtidas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diluição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solução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(</w:t>
      </w:r>
      <w:r>
        <w:rPr>
          <w:i/>
        </w:rPr>
        <w:t>C</w:t>
      </w:r>
      <w:r>
        <w:rPr>
          <w:vertAlign w:val="subscript"/>
        </w:rPr>
        <w:t>principal</w:t>
      </w:r>
      <w:r>
        <w:rPr>
          <w:spacing w:val="-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vertAlign w:val="baseline"/>
        </w:rPr>
        <w:t>2</w:t>
      </w:r>
      <w:r>
        <w:rPr>
          <w:rFonts w:ascii="Arial" w:hAnsi="Arial"/>
          <w:i/>
          <w:vertAlign w:val="baseline"/>
        </w:rPr>
        <w:t>,</w:t>
      </w:r>
      <w:r>
        <w:rPr>
          <w:vertAlign w:val="baseline"/>
        </w:rPr>
        <w:t>71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g/L)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37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1256"/>
      </w:tblGrid>
      <w:tr>
        <w:trPr>
          <w:trHeight w:val="464" w:hRule="atLeast"/>
        </w:trPr>
        <w:tc>
          <w:tcPr>
            <w:tcW w:w="196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Fator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diluição</w:t>
            </w:r>
          </w:p>
        </w:tc>
        <w:tc>
          <w:tcPr>
            <w:tcW w:w="12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7" w:right="9"/>
              <w:rPr>
                <w:b/>
                <w:sz w:val="24"/>
              </w:rPr>
            </w:pPr>
            <w:r>
              <w:rPr>
                <w:i/>
                <w:w w:val="105"/>
                <w:sz w:val="24"/>
              </w:rPr>
              <w:t>C</w:t>
            </w:r>
            <w:r>
              <w:rPr>
                <w:b/>
                <w:w w:val="105"/>
                <w:sz w:val="24"/>
                <w:vertAlign w:val="subscript"/>
              </w:rPr>
              <w:t>real</w:t>
            </w:r>
            <w:r>
              <w:rPr>
                <w:b/>
                <w:spacing w:val="2"/>
                <w:w w:val="105"/>
                <w:sz w:val="24"/>
                <w:vertAlign w:val="baseline"/>
              </w:rPr>
              <w:t> </w:t>
            </w:r>
            <w:r>
              <w:rPr>
                <w:b/>
                <w:spacing w:val="-2"/>
                <w:w w:val="105"/>
                <w:sz w:val="24"/>
                <w:vertAlign w:val="baseline"/>
              </w:rPr>
              <w:t>(g/L)</w:t>
            </w:r>
          </w:p>
        </w:tc>
      </w:tr>
      <w:tr>
        <w:trPr>
          <w:trHeight w:val="418" w:hRule="atLeast"/>
        </w:trPr>
        <w:tc>
          <w:tcPr>
            <w:tcW w:w="19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0,5420</w:t>
            </w:r>
          </w:p>
        </w:tc>
      </w:tr>
      <w:tr>
        <w:trPr>
          <w:trHeight w:val="358" w:hRule="atLeast"/>
        </w:trPr>
        <w:tc>
          <w:tcPr>
            <w:tcW w:w="196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56" w:type="dxa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0,2710</w:t>
            </w:r>
          </w:p>
        </w:tc>
      </w:tr>
      <w:tr>
        <w:trPr>
          <w:trHeight w:val="358" w:hRule="atLeast"/>
        </w:trPr>
        <w:tc>
          <w:tcPr>
            <w:tcW w:w="196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56" w:type="dxa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0,1807</w:t>
            </w:r>
          </w:p>
        </w:tc>
      </w:tr>
      <w:tr>
        <w:trPr>
          <w:trHeight w:val="358" w:hRule="atLeast"/>
        </w:trPr>
        <w:tc>
          <w:tcPr>
            <w:tcW w:w="196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256" w:type="dxa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0,1084</w:t>
            </w:r>
          </w:p>
        </w:tc>
      </w:tr>
      <w:tr>
        <w:trPr>
          <w:trHeight w:val="358" w:hRule="atLeast"/>
        </w:trPr>
        <w:tc>
          <w:tcPr>
            <w:tcW w:w="196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256" w:type="dxa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0,0542</w:t>
            </w:r>
          </w:p>
        </w:tc>
      </w:tr>
      <w:tr>
        <w:trPr>
          <w:trHeight w:val="404" w:hRule="atLeast"/>
        </w:trPr>
        <w:tc>
          <w:tcPr>
            <w:tcW w:w="196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25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0,0271</w:t>
            </w:r>
          </w:p>
        </w:tc>
      </w:tr>
    </w:tbl>
    <w:p>
      <w:pPr>
        <w:pStyle w:val="BodyText"/>
        <w:spacing w:before="209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3" w:id="18"/>
      <w:r>
        <w:rPr/>
        <w:t>MEDIDAS</w:t>
      </w:r>
      <w:r>
        <w:rPr>
          <w:spacing w:val="-17"/>
        </w:rPr>
        <w:t> </w:t>
      </w:r>
      <w:r>
        <w:rPr/>
        <w:t>DE</w:t>
      </w:r>
      <w:r>
        <w:rPr>
          <w:spacing w:val="-15"/>
        </w:rPr>
        <w:t> </w:t>
      </w:r>
      <w:r>
        <w:rPr/>
        <w:t>ABSORBÂNCIA</w:t>
      </w:r>
      <w:r>
        <w:rPr>
          <w:spacing w:val="-15"/>
        </w:rPr>
        <w:t> </w:t>
      </w:r>
      <w:r>
        <w:rPr/>
        <w:t>POR</w:t>
      </w:r>
      <w:r>
        <w:rPr>
          <w:spacing w:val="-14"/>
        </w:rPr>
        <w:t> </w:t>
      </w:r>
      <w:bookmarkEnd w:id="18"/>
      <w:r>
        <w:rPr>
          <w:spacing w:val="-2"/>
        </w:rPr>
        <w:t>TURBIDIMETRIA</w:t>
      </w:r>
    </w:p>
    <w:p>
      <w:pPr>
        <w:pStyle w:val="BodyText"/>
        <w:spacing w:before="165"/>
      </w:pPr>
    </w:p>
    <w:p>
      <w:pPr>
        <w:pStyle w:val="BodyText"/>
        <w:spacing w:line="312" w:lineRule="auto" w:before="1"/>
        <w:ind w:left="620" w:right="411" w:firstLine="351"/>
        <w:jc w:val="both"/>
      </w:pPr>
      <w:r>
        <w:rPr/>
        <w:t>A</w:t>
      </w:r>
      <w:r>
        <w:rPr>
          <w:spacing w:val="-8"/>
        </w:rPr>
        <w:t> </w:t>
      </w:r>
      <w:r>
        <w:rPr/>
        <w:t>partir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solução</w:t>
      </w:r>
      <w:r>
        <w:rPr>
          <w:spacing w:val="-8"/>
        </w:rPr>
        <w:t> </w:t>
      </w:r>
      <w:r>
        <w:rPr/>
        <w:t>principal,</w:t>
      </w:r>
      <w:r>
        <w:rPr>
          <w:spacing w:val="-8"/>
        </w:rPr>
        <w:t> </w:t>
      </w:r>
      <w:r>
        <w:rPr/>
        <w:t>foram</w:t>
      </w:r>
      <w:r>
        <w:rPr>
          <w:spacing w:val="-8"/>
        </w:rPr>
        <w:t> </w:t>
      </w:r>
      <w:r>
        <w:rPr/>
        <w:t>preparadas</w:t>
      </w:r>
      <w:r>
        <w:rPr>
          <w:spacing w:val="-8"/>
        </w:rPr>
        <w:t> </w:t>
      </w:r>
      <w:r>
        <w:rPr/>
        <w:t>diluições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fatores</w:t>
      </w:r>
      <w:r>
        <w:rPr>
          <w:spacing w:val="-8"/>
        </w:rPr>
        <w:t> </w:t>
      </w:r>
      <w:r>
        <w:rPr/>
        <w:t>definidos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Tabela</w:t>
      </w:r>
      <w:r>
        <w:rPr>
          <w:spacing w:val="-8"/>
        </w:rPr>
        <w:t> </w:t>
      </w:r>
      <w:r>
        <w:rPr/>
        <w:t>2. Para cada diluição, mediu-se a transmitância (%T) tanto da suspensão celular quanto do sobre- nadante obtido após centrifugação, convertendo-se os valores em absorbância pela Equação 1.</w:t>
      </w:r>
      <w:r>
        <w:rPr>
          <w:spacing w:val="39"/>
        </w:rPr>
        <w:t> </w:t>
      </w:r>
      <w:r>
        <w:rPr/>
        <w:t>A leitura do sobrenadante foi necessária para isolar a contribuição exclusiva das células à turbidez, descontando a absorção residual dos componentes do meio YM. A absorbância corrigida foi ob- tida</w:t>
      </w:r>
      <w:r>
        <w:rPr>
          <w:spacing w:val="-8"/>
        </w:rPr>
        <w:t> </w:t>
      </w:r>
      <w:r>
        <w:rPr/>
        <w:t>pela</w:t>
      </w:r>
      <w:r>
        <w:rPr>
          <w:spacing w:val="-8"/>
        </w:rPr>
        <w:t> </w:t>
      </w:r>
      <w:r>
        <w:rPr/>
        <w:t>diferença</w:t>
      </w:r>
      <w:r>
        <w:rPr>
          <w:spacing w:val="-8"/>
        </w:rPr>
        <w:t> </w:t>
      </w:r>
      <w:r>
        <w:rPr/>
        <w:t>entre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valores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absorbância</w:t>
      </w:r>
      <w:r>
        <w:rPr>
          <w:spacing w:val="-8"/>
        </w:rPr>
        <w:t> </w:t>
      </w:r>
      <w:r>
        <w:rPr/>
        <w:t>das</w:t>
      </w:r>
      <w:r>
        <w:rPr>
          <w:spacing w:val="-8"/>
        </w:rPr>
        <w:t> </w:t>
      </w:r>
      <w:r>
        <w:rPr/>
        <w:t>células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suspensão</w:t>
      </w:r>
      <w:r>
        <w:rPr>
          <w:spacing w:val="-8"/>
        </w:rPr>
        <w:t> </w:t>
      </w:r>
      <w:r>
        <w:rPr/>
        <w:t>pelas</w:t>
      </w:r>
      <w:r>
        <w:rPr>
          <w:spacing w:val="-8"/>
        </w:rPr>
        <w:t> </w:t>
      </w:r>
      <w:r>
        <w:rPr/>
        <w:t>absorbâncias</w:t>
      </w:r>
      <w:r>
        <w:rPr>
          <w:spacing w:val="-8"/>
        </w:rPr>
        <w:t> </w:t>
      </w:r>
      <w:r>
        <w:rPr/>
        <w:t>do sobrenadante, e foram apresentado nas Tabelas 3 e 4.</w:t>
      </w:r>
    </w:p>
    <w:p>
      <w:pPr>
        <w:pStyle w:val="BodyText"/>
        <w:spacing w:before="192"/>
        <w:ind w:left="579" w:right="372"/>
        <w:jc w:val="center"/>
      </w:pPr>
      <w:r>
        <w:rPr>
          <w:b/>
        </w:rPr>
        <w:t>Tabela</w:t>
      </w:r>
      <w:r>
        <w:rPr>
          <w:b/>
          <w:spacing w:val="-10"/>
        </w:rPr>
        <w:t> </w:t>
      </w:r>
      <w:r>
        <w:rPr>
          <w:b/>
        </w:rPr>
        <w:t>3</w:t>
      </w:r>
      <w:r>
        <w:rPr>
          <w:b/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Transmitância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absorbância</w:t>
      </w:r>
      <w:r>
        <w:rPr>
          <w:spacing w:val="-10"/>
        </w:rPr>
        <w:t> </w:t>
      </w:r>
      <w:r>
        <w:rPr/>
        <w:t>da</w:t>
      </w:r>
      <w:r>
        <w:rPr>
          <w:spacing w:val="-9"/>
        </w:rPr>
        <w:t> </w:t>
      </w:r>
      <w:r>
        <w:rPr/>
        <w:t>suspensão</w:t>
      </w:r>
      <w:r>
        <w:rPr>
          <w:spacing w:val="-9"/>
        </w:rPr>
        <w:t> </w:t>
      </w:r>
      <w:r>
        <w:rPr/>
        <w:t>celular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fator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diluição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2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1721"/>
        <w:gridCol w:w="1795"/>
      </w:tblGrid>
      <w:tr>
        <w:trPr>
          <w:trHeight w:val="464" w:hRule="atLeast"/>
        </w:trPr>
        <w:tc>
          <w:tcPr>
            <w:tcW w:w="20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Fator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Diluição</w:t>
            </w:r>
          </w:p>
        </w:tc>
        <w:tc>
          <w:tcPr>
            <w:tcW w:w="17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%T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suspensão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Abs.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suspensão</w:t>
            </w:r>
          </w:p>
        </w:tc>
      </w:tr>
      <w:tr>
        <w:trPr>
          <w:trHeight w:val="418" w:hRule="atLeast"/>
        </w:trPr>
        <w:tc>
          <w:tcPr>
            <w:tcW w:w="20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18,12</w:t>
            </w:r>
          </w:p>
        </w:tc>
        <w:tc>
          <w:tcPr>
            <w:tcW w:w="17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0,7418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39,70</w:t>
            </w:r>
          </w:p>
        </w:tc>
        <w:tc>
          <w:tcPr>
            <w:tcW w:w="179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0,4012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59,55</w:t>
            </w:r>
          </w:p>
        </w:tc>
        <w:tc>
          <w:tcPr>
            <w:tcW w:w="179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0,2251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65,57</w:t>
            </w:r>
          </w:p>
        </w:tc>
        <w:tc>
          <w:tcPr>
            <w:tcW w:w="179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0,1833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81,95</w:t>
            </w:r>
          </w:p>
        </w:tc>
        <w:tc>
          <w:tcPr>
            <w:tcW w:w="179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0,0865</w:t>
            </w:r>
          </w:p>
        </w:tc>
      </w:tr>
      <w:tr>
        <w:trPr>
          <w:trHeight w:val="404" w:hRule="atLeast"/>
        </w:trPr>
        <w:tc>
          <w:tcPr>
            <w:tcW w:w="201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91,25</w:t>
            </w:r>
          </w:p>
        </w:tc>
        <w:tc>
          <w:tcPr>
            <w:tcW w:w="1795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0,0398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line="252" w:lineRule="auto" w:before="95"/>
        <w:ind w:left="4938" w:hanging="4224"/>
      </w:pPr>
      <w:r>
        <w:rPr>
          <w:b/>
        </w:rPr>
        <w:t>Tabela</w:t>
      </w:r>
      <w:r>
        <w:rPr>
          <w:b/>
          <w:spacing w:val="-8"/>
        </w:rPr>
        <w:t> </w:t>
      </w:r>
      <w:r>
        <w:rPr>
          <w:b/>
        </w:rPr>
        <w:t>4</w:t>
      </w:r>
      <w:r>
        <w:rPr>
          <w:b/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Transmitância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absorbância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sobrenadante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absorbância</w:t>
      </w:r>
      <w:r>
        <w:rPr>
          <w:spacing w:val="-8"/>
        </w:rPr>
        <w:t> </w:t>
      </w:r>
      <w:r>
        <w:rPr/>
        <w:t>corrigida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fator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diluição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2075"/>
        <w:gridCol w:w="2149"/>
        <w:gridCol w:w="1715"/>
      </w:tblGrid>
      <w:tr>
        <w:trPr>
          <w:trHeight w:val="464" w:hRule="atLeast"/>
        </w:trPr>
        <w:tc>
          <w:tcPr>
            <w:tcW w:w="20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Fator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Diluição</w:t>
            </w:r>
          </w:p>
        </w:tc>
        <w:tc>
          <w:tcPr>
            <w:tcW w:w="20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%T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sobrenadante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8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Abs.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sobrenadante</w:t>
            </w:r>
          </w:p>
        </w:tc>
        <w:tc>
          <w:tcPr>
            <w:tcW w:w="17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Abs.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corrigida</w:t>
            </w:r>
          </w:p>
        </w:tc>
      </w:tr>
      <w:tr>
        <w:trPr>
          <w:trHeight w:val="402" w:hRule="atLeast"/>
        </w:trPr>
        <w:tc>
          <w:tcPr>
            <w:tcW w:w="20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97,95</w:t>
            </w:r>
          </w:p>
        </w:tc>
        <w:tc>
          <w:tcPr>
            <w:tcW w:w="21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5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8</w:t>
            </w:r>
            <w:r>
              <w:rPr>
                <w:rFonts w:ascii="Arial" w:hAnsi="Arial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99</w:t>
            </w:r>
            <w:r>
              <w:rPr>
                <w:spacing w:val="-25"/>
                <w:sz w:val="24"/>
              </w:rPr>
              <w:t> </w:t>
            </w:r>
            <w:r>
              <w:rPr>
                <w:rFonts w:ascii="Verdana" w:hAnsi="Verdana"/>
                <w:i/>
                <w:spacing w:val="-4"/>
                <w:sz w:val="24"/>
              </w:rPr>
              <w:t>×</w:t>
            </w:r>
            <w:r>
              <w:rPr>
                <w:rFonts w:ascii="Verdana" w:hAnsi="Verdana"/>
                <w:i/>
                <w:spacing w:val="-51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Verdana" w:hAnsi="Verdana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17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0,7328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5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98,85</w:t>
            </w:r>
          </w:p>
        </w:tc>
        <w:tc>
          <w:tcPr>
            <w:tcW w:w="2149" w:type="dxa"/>
          </w:tcPr>
          <w:p>
            <w:pPr>
              <w:pStyle w:val="TableParagraph"/>
              <w:spacing w:before="30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5</w:t>
            </w:r>
            <w:r>
              <w:rPr>
                <w:rFonts w:ascii="Arial" w:hAnsi="Arial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03</w:t>
            </w:r>
            <w:r>
              <w:rPr>
                <w:spacing w:val="-25"/>
                <w:sz w:val="24"/>
              </w:rPr>
              <w:t> </w:t>
            </w:r>
            <w:r>
              <w:rPr>
                <w:rFonts w:ascii="Verdana" w:hAnsi="Verdana"/>
                <w:i/>
                <w:spacing w:val="-4"/>
                <w:sz w:val="24"/>
              </w:rPr>
              <w:t>×</w:t>
            </w:r>
            <w:r>
              <w:rPr>
                <w:rFonts w:ascii="Verdana" w:hAnsi="Verdana"/>
                <w:i/>
                <w:spacing w:val="-51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Verdana" w:hAnsi="Verdana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1715" w:type="dxa"/>
          </w:tcPr>
          <w:p>
            <w:pPr>
              <w:pStyle w:val="TableParagraph"/>
              <w:spacing w:before="48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0,3962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75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99,40</w:t>
            </w:r>
          </w:p>
        </w:tc>
        <w:tc>
          <w:tcPr>
            <w:tcW w:w="2149" w:type="dxa"/>
          </w:tcPr>
          <w:p>
            <w:pPr>
              <w:pStyle w:val="TableParagraph"/>
              <w:spacing w:before="30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  <w:r>
              <w:rPr>
                <w:rFonts w:ascii="Arial" w:hAnsi="Arial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61</w:t>
            </w:r>
            <w:r>
              <w:rPr>
                <w:spacing w:val="-25"/>
                <w:sz w:val="24"/>
              </w:rPr>
              <w:t> </w:t>
            </w:r>
            <w:r>
              <w:rPr>
                <w:rFonts w:ascii="Verdana" w:hAnsi="Verdana"/>
                <w:i/>
                <w:spacing w:val="-4"/>
                <w:sz w:val="24"/>
              </w:rPr>
              <w:t>×</w:t>
            </w:r>
            <w:r>
              <w:rPr>
                <w:rFonts w:ascii="Verdana" w:hAnsi="Verdana"/>
                <w:i/>
                <w:spacing w:val="-51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Verdana" w:hAnsi="Verdana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1715" w:type="dxa"/>
          </w:tcPr>
          <w:p>
            <w:pPr>
              <w:pStyle w:val="TableParagraph"/>
              <w:spacing w:before="48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0,2225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5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99,20</w:t>
            </w:r>
          </w:p>
        </w:tc>
        <w:tc>
          <w:tcPr>
            <w:tcW w:w="2149" w:type="dxa"/>
          </w:tcPr>
          <w:p>
            <w:pPr>
              <w:pStyle w:val="TableParagraph"/>
              <w:spacing w:before="30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3</w:t>
            </w:r>
            <w:r>
              <w:rPr>
                <w:rFonts w:ascii="Arial" w:hAnsi="Arial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48</w:t>
            </w:r>
            <w:r>
              <w:rPr>
                <w:spacing w:val="-25"/>
                <w:sz w:val="24"/>
              </w:rPr>
              <w:t> </w:t>
            </w:r>
            <w:r>
              <w:rPr>
                <w:rFonts w:ascii="Verdana" w:hAnsi="Verdana"/>
                <w:i/>
                <w:spacing w:val="-4"/>
                <w:sz w:val="24"/>
              </w:rPr>
              <w:t>×</w:t>
            </w:r>
            <w:r>
              <w:rPr>
                <w:rFonts w:ascii="Verdana" w:hAnsi="Verdana"/>
                <w:i/>
                <w:spacing w:val="-51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Verdana" w:hAnsi="Verdana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1715" w:type="dxa"/>
          </w:tcPr>
          <w:p>
            <w:pPr>
              <w:pStyle w:val="TableParagraph"/>
              <w:spacing w:before="48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0,1798</w:t>
            </w:r>
          </w:p>
        </w:tc>
      </w:tr>
      <w:tr>
        <w:trPr>
          <w:trHeight w:val="358" w:hRule="atLeast"/>
        </w:trPr>
        <w:tc>
          <w:tcPr>
            <w:tcW w:w="2013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075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99,85</w:t>
            </w:r>
          </w:p>
        </w:tc>
        <w:tc>
          <w:tcPr>
            <w:tcW w:w="2149" w:type="dxa"/>
          </w:tcPr>
          <w:p>
            <w:pPr>
              <w:pStyle w:val="TableParagraph"/>
              <w:spacing w:before="30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6</w:t>
            </w:r>
            <w:r>
              <w:rPr>
                <w:rFonts w:ascii="Arial" w:hAnsi="Arial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51</w:t>
            </w:r>
            <w:r>
              <w:rPr>
                <w:spacing w:val="-25"/>
                <w:sz w:val="24"/>
              </w:rPr>
              <w:t> </w:t>
            </w:r>
            <w:r>
              <w:rPr>
                <w:rFonts w:ascii="Verdana" w:hAnsi="Verdana"/>
                <w:i/>
                <w:spacing w:val="-4"/>
                <w:sz w:val="24"/>
              </w:rPr>
              <w:t>×</w:t>
            </w:r>
            <w:r>
              <w:rPr>
                <w:rFonts w:ascii="Verdana" w:hAnsi="Verdana"/>
                <w:i/>
                <w:spacing w:val="-51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Verdana" w:hAnsi="Verdana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4</w:t>
            </w:r>
          </w:p>
        </w:tc>
        <w:tc>
          <w:tcPr>
            <w:tcW w:w="1715" w:type="dxa"/>
          </w:tcPr>
          <w:p>
            <w:pPr>
              <w:pStyle w:val="TableParagraph"/>
              <w:spacing w:before="48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0,0858</w:t>
            </w:r>
          </w:p>
        </w:tc>
      </w:tr>
      <w:tr>
        <w:trPr>
          <w:trHeight w:val="420" w:hRule="atLeast"/>
        </w:trPr>
        <w:tc>
          <w:tcPr>
            <w:tcW w:w="20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99,95</w:t>
            </w:r>
          </w:p>
        </w:tc>
        <w:tc>
          <w:tcPr>
            <w:tcW w:w="21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0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  <w:r>
              <w:rPr>
                <w:rFonts w:ascii="Arial" w:hAnsi="Arial"/>
                <w:i/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17</w:t>
            </w:r>
            <w:r>
              <w:rPr>
                <w:spacing w:val="-25"/>
                <w:sz w:val="24"/>
              </w:rPr>
              <w:t> </w:t>
            </w:r>
            <w:r>
              <w:rPr>
                <w:rFonts w:ascii="Verdana" w:hAnsi="Verdana"/>
                <w:i/>
                <w:spacing w:val="-4"/>
                <w:sz w:val="24"/>
              </w:rPr>
              <w:t>×</w:t>
            </w:r>
            <w:r>
              <w:rPr>
                <w:rFonts w:ascii="Verdana" w:hAnsi="Verdana"/>
                <w:i/>
                <w:spacing w:val="-51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Verdana" w:hAnsi="Verdana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4</w:t>
            </w:r>
          </w:p>
        </w:tc>
        <w:tc>
          <w:tcPr>
            <w:tcW w:w="17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8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0,0396</w:t>
            </w:r>
          </w:p>
        </w:tc>
      </w:tr>
    </w:tbl>
    <w:p>
      <w:pPr>
        <w:pStyle w:val="BodyText"/>
        <w:spacing w:before="130"/>
      </w:pPr>
    </w:p>
    <w:p>
      <w:pPr>
        <w:pStyle w:val="BodyText"/>
        <w:spacing w:line="309" w:lineRule="auto"/>
        <w:ind w:left="620" w:right="411" w:firstLine="351"/>
        <w:jc w:val="both"/>
      </w:pPr>
      <w:r>
        <w:rPr/>
        <w:t>Os</w:t>
      </w:r>
      <w:r>
        <w:rPr>
          <w:spacing w:val="-14"/>
        </w:rPr>
        <w:t> </w:t>
      </w:r>
      <w:r>
        <w:rPr/>
        <w:t>valores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absorbância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sobrenadante</w:t>
      </w:r>
      <w:r>
        <w:rPr>
          <w:spacing w:val="-14"/>
        </w:rPr>
        <w:t> </w:t>
      </w:r>
      <w:r>
        <w:rPr/>
        <w:t>foram</w:t>
      </w:r>
      <w:r>
        <w:rPr>
          <w:spacing w:val="-14"/>
        </w:rPr>
        <w:t> </w:t>
      </w:r>
      <w:r>
        <w:rPr/>
        <w:t>substancialmente</w:t>
      </w:r>
      <w:r>
        <w:rPr>
          <w:spacing w:val="-14"/>
        </w:rPr>
        <w:t> </w:t>
      </w:r>
      <w:r>
        <w:rPr/>
        <w:t>inferiores</w:t>
      </w:r>
      <w:r>
        <w:rPr>
          <w:spacing w:val="-14"/>
        </w:rPr>
        <w:t> </w:t>
      </w:r>
      <w:r>
        <w:rPr/>
        <w:t>aos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suspensão celular em todas as diluições, confirmando que a turbidez observada é atribuída predominante- mente à presença de células.</w:t>
      </w:r>
      <w:r>
        <w:rPr>
          <w:spacing w:val="40"/>
        </w:rPr>
        <w:t> </w:t>
      </w:r>
      <w:r>
        <w:rPr/>
        <w:t>Ainda assim, a correção mostrou-se necessária: nas diluições mais concentradas</w:t>
      </w:r>
      <w:r>
        <w:rPr>
          <w:spacing w:val="-1"/>
        </w:rPr>
        <w:t> </w:t>
      </w:r>
      <w:r>
        <w:rPr/>
        <w:t>(FD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FD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10), a</w:t>
      </w:r>
      <w:r>
        <w:rPr>
          <w:spacing w:val="-1"/>
        </w:rPr>
        <w:t> </w:t>
      </w:r>
      <w:r>
        <w:rPr/>
        <w:t>contribuição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sobrenadante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ordem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10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3</w:t>
      </w:r>
      <w:r>
        <w:rPr>
          <w:vertAlign w:val="baseline"/>
        </w:rPr>
        <w:t>, enquanto nas</w:t>
      </w:r>
      <w:r>
        <w:rPr>
          <w:spacing w:val="-1"/>
          <w:vertAlign w:val="baseline"/>
        </w:rPr>
        <w:t> </w:t>
      </w:r>
      <w:r>
        <w:rPr>
          <w:vertAlign w:val="baseline"/>
        </w:rPr>
        <w:t>diluições</w:t>
      </w:r>
      <w:r>
        <w:rPr>
          <w:spacing w:val="-1"/>
          <w:vertAlign w:val="baseline"/>
        </w:rPr>
        <w:t> </w:t>
      </w:r>
      <w:r>
        <w:rPr>
          <w:vertAlign w:val="baseline"/>
        </w:rPr>
        <w:t>mais</w:t>
      </w:r>
      <w:r>
        <w:rPr>
          <w:spacing w:val="-1"/>
          <w:vertAlign w:val="baseline"/>
        </w:rPr>
        <w:t> </w:t>
      </w:r>
      <w:r>
        <w:rPr>
          <w:vertAlign w:val="baseline"/>
        </w:rPr>
        <w:t>elevadas</w:t>
      </w:r>
      <w:r>
        <w:rPr>
          <w:spacing w:val="-1"/>
          <w:vertAlign w:val="baseline"/>
        </w:rPr>
        <w:t> </w:t>
      </w:r>
      <w:r>
        <w:rPr>
          <w:vertAlign w:val="baseline"/>
        </w:rPr>
        <w:t>(FD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50</w:t>
      </w:r>
      <w:r>
        <w:rPr>
          <w:spacing w:val="-1"/>
          <w:vertAlign w:val="baseline"/>
        </w:rPr>
        <w:t> </w:t>
      </w:r>
      <w:r>
        <w:rPr>
          <w:vertAlign w:val="baseline"/>
        </w:rPr>
        <w:t>e</w:t>
      </w:r>
      <w:r>
        <w:rPr>
          <w:spacing w:val="-1"/>
          <w:vertAlign w:val="baseline"/>
        </w:rPr>
        <w:t> </w:t>
      </w:r>
      <w:r>
        <w:rPr>
          <w:vertAlign w:val="baseline"/>
        </w:rPr>
        <w:t>FD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100)</w:t>
      </w:r>
      <w:r>
        <w:rPr>
          <w:spacing w:val="-1"/>
          <w:vertAlign w:val="baseline"/>
        </w:rPr>
        <w:t> </w:t>
      </w:r>
      <w:r>
        <w:rPr>
          <w:vertAlign w:val="baseline"/>
        </w:rPr>
        <w:t>essa</w:t>
      </w:r>
      <w:r>
        <w:rPr>
          <w:spacing w:val="-1"/>
          <w:vertAlign w:val="baseline"/>
        </w:rPr>
        <w:t> </w:t>
      </w:r>
      <w:r>
        <w:rPr>
          <w:vertAlign w:val="baseline"/>
        </w:rPr>
        <w:t>contribuição</w:t>
      </w:r>
      <w:r>
        <w:rPr>
          <w:spacing w:val="-1"/>
          <w:vertAlign w:val="baseline"/>
        </w:rPr>
        <w:t> </w:t>
      </w:r>
      <w:r>
        <w:rPr>
          <w:vertAlign w:val="baseline"/>
        </w:rPr>
        <w:t>tornou-se</w:t>
      </w:r>
      <w:r>
        <w:rPr>
          <w:spacing w:val="-1"/>
          <w:vertAlign w:val="baseline"/>
        </w:rPr>
        <w:t> </w:t>
      </w:r>
      <w:r>
        <w:rPr>
          <w:vertAlign w:val="baseline"/>
        </w:rPr>
        <w:t>proporcionalmente mais</w:t>
      </w:r>
      <w:r>
        <w:rPr>
          <w:spacing w:val="-9"/>
          <w:vertAlign w:val="baseline"/>
        </w:rPr>
        <w:t> </w:t>
      </w:r>
      <w:r>
        <w:rPr>
          <w:vertAlign w:val="baseline"/>
        </w:rPr>
        <w:t>relevante</w:t>
      </w:r>
      <w:r>
        <w:rPr>
          <w:spacing w:val="-9"/>
          <w:vertAlign w:val="baseline"/>
        </w:rPr>
        <w:t> </w:t>
      </w:r>
      <w:r>
        <w:rPr>
          <w:vertAlign w:val="baseline"/>
        </w:rPr>
        <w:t>em</w:t>
      </w:r>
      <w:r>
        <w:rPr>
          <w:spacing w:val="-9"/>
          <w:vertAlign w:val="baseline"/>
        </w:rPr>
        <w:t> </w:t>
      </w:r>
      <w:r>
        <w:rPr>
          <w:vertAlign w:val="baseline"/>
        </w:rPr>
        <w:t>relação</w:t>
      </w:r>
      <w:r>
        <w:rPr>
          <w:spacing w:val="-9"/>
          <w:vertAlign w:val="baseline"/>
        </w:rPr>
        <w:t> </w:t>
      </w:r>
      <w:r>
        <w:rPr>
          <w:vertAlign w:val="baseline"/>
        </w:rPr>
        <w:t>ao</w:t>
      </w:r>
      <w:r>
        <w:rPr>
          <w:spacing w:val="-9"/>
          <w:vertAlign w:val="baseline"/>
        </w:rPr>
        <w:t> </w:t>
      </w:r>
      <w:r>
        <w:rPr>
          <w:vertAlign w:val="baseline"/>
        </w:rPr>
        <w:t>sinal</w:t>
      </w:r>
      <w:r>
        <w:rPr>
          <w:spacing w:val="-9"/>
          <w:vertAlign w:val="baseline"/>
        </w:rPr>
        <w:t> </w:t>
      </w:r>
      <w:r>
        <w:rPr>
          <w:vertAlign w:val="baseline"/>
        </w:rPr>
        <w:t>total,</w:t>
      </w:r>
      <w:r>
        <w:rPr>
          <w:spacing w:val="-9"/>
          <w:vertAlign w:val="baseline"/>
        </w:rPr>
        <w:t> </w:t>
      </w:r>
      <w:r>
        <w:rPr>
          <w:vertAlign w:val="baseline"/>
        </w:rPr>
        <w:t>reforçando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importância</w:t>
      </w:r>
      <w:r>
        <w:rPr>
          <w:spacing w:val="-9"/>
          <w:vertAlign w:val="baseline"/>
        </w:rPr>
        <w:t> </w:t>
      </w:r>
      <w:r>
        <w:rPr>
          <w:vertAlign w:val="baseline"/>
        </w:rPr>
        <w:t>da</w:t>
      </w:r>
      <w:r>
        <w:rPr>
          <w:spacing w:val="-9"/>
          <w:vertAlign w:val="baseline"/>
        </w:rPr>
        <w:t> </w:t>
      </w:r>
      <w:r>
        <w:rPr>
          <w:vertAlign w:val="baseline"/>
        </w:rPr>
        <w:t>leitura</w:t>
      </w:r>
      <w:r>
        <w:rPr>
          <w:spacing w:val="-9"/>
          <w:vertAlign w:val="baseline"/>
        </w:rPr>
        <w:t> </w:t>
      </w:r>
      <w:r>
        <w:rPr>
          <w:vertAlign w:val="baseline"/>
        </w:rPr>
        <w:t>corrigida</w:t>
      </w:r>
      <w:r>
        <w:rPr>
          <w:spacing w:val="-9"/>
          <w:vertAlign w:val="baseline"/>
        </w:rPr>
        <w:t> </w:t>
      </w:r>
      <w:r>
        <w:rPr>
          <w:vertAlign w:val="baseline"/>
        </w:rPr>
        <w:t>para</w:t>
      </w:r>
      <w:r>
        <w:rPr>
          <w:spacing w:val="-9"/>
          <w:vertAlign w:val="baseline"/>
        </w:rPr>
        <w:t> </w:t>
      </w:r>
      <w:r>
        <w:rPr>
          <w:vertAlign w:val="baseline"/>
        </w:rPr>
        <w:t>garantir a acurácia da curva padrão (MIRA et al., 2022).</w:t>
      </w:r>
    </w:p>
    <w:p>
      <w:pPr>
        <w:pStyle w:val="BodyText"/>
        <w:spacing w:before="78"/>
      </w:pPr>
    </w:p>
    <w:p>
      <w:pPr>
        <w:pStyle w:val="Heading3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357"/>
        <w:jc w:val="left"/>
      </w:pPr>
      <w:bookmarkStart w:name="_TOC_250002" w:id="19"/>
      <w:r>
        <w:rPr>
          <w:spacing w:val="-6"/>
        </w:rPr>
        <w:t>CURVA</w:t>
      </w:r>
      <w:r>
        <w:rPr>
          <w:spacing w:val="-4"/>
        </w:rPr>
        <w:t> </w:t>
      </w:r>
      <w:r>
        <w:rPr>
          <w:spacing w:val="-6"/>
        </w:rPr>
        <w:t>PADRÃO</w:t>
      </w:r>
      <w:r>
        <w:rPr>
          <w:spacing w:val="-3"/>
        </w:rPr>
        <w:t> </w:t>
      </w:r>
      <w:r>
        <w:rPr>
          <w:spacing w:val="-6"/>
        </w:rPr>
        <w:t>E</w:t>
      </w:r>
      <w:r>
        <w:rPr>
          <w:spacing w:val="-4"/>
        </w:rPr>
        <w:t> </w:t>
      </w:r>
      <w:r>
        <w:rPr>
          <w:spacing w:val="-6"/>
        </w:rPr>
        <w:t>AJUSTE</w:t>
      </w:r>
      <w:r>
        <w:rPr>
          <w:spacing w:val="-3"/>
        </w:rPr>
        <w:t> </w:t>
      </w:r>
      <w:bookmarkEnd w:id="19"/>
      <w:r>
        <w:rPr>
          <w:spacing w:val="-6"/>
        </w:rPr>
        <w:t>LINEAR</w:t>
      </w:r>
    </w:p>
    <w:p>
      <w:pPr>
        <w:pStyle w:val="BodyText"/>
        <w:spacing w:before="165"/>
      </w:pPr>
    </w:p>
    <w:p>
      <w:pPr>
        <w:pStyle w:val="BodyText"/>
        <w:spacing w:line="312" w:lineRule="auto" w:before="1"/>
        <w:ind w:left="620" w:right="411" w:firstLine="351"/>
        <w:jc w:val="both"/>
      </w:pPr>
      <w:r>
        <w:rPr/>
        <w:t>Os</w:t>
      </w:r>
      <w:r>
        <w:rPr>
          <w:spacing w:val="-1"/>
        </w:rPr>
        <w:t> </w:t>
      </w:r>
      <w:r>
        <w:rPr/>
        <w:t>valores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absorbância</w:t>
      </w:r>
      <w:r>
        <w:rPr>
          <w:spacing w:val="-1"/>
        </w:rPr>
        <w:t> </w:t>
      </w:r>
      <w:r>
        <w:rPr/>
        <w:t>corrigida</w:t>
      </w:r>
      <w:r>
        <w:rPr>
          <w:spacing w:val="-1"/>
        </w:rPr>
        <w:t> </w:t>
      </w:r>
      <w:r>
        <w:rPr/>
        <w:t>obtidos</w:t>
      </w:r>
      <w:r>
        <w:rPr>
          <w:spacing w:val="-1"/>
        </w:rPr>
        <w:t> </w:t>
      </w:r>
      <w:r>
        <w:rPr/>
        <w:t>nas</w:t>
      </w:r>
      <w:r>
        <w:rPr>
          <w:spacing w:val="-1"/>
        </w:rPr>
        <w:t> </w:t>
      </w:r>
      <w:r>
        <w:rPr/>
        <w:t>Tabelas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foram</w:t>
      </w:r>
      <w:r>
        <w:rPr>
          <w:spacing w:val="-1"/>
        </w:rPr>
        <w:t> </w:t>
      </w:r>
      <w:r>
        <w:rPr/>
        <w:t>associados</w:t>
      </w:r>
      <w:r>
        <w:rPr>
          <w:spacing w:val="-1"/>
        </w:rPr>
        <w:t> </w:t>
      </w:r>
      <w:r>
        <w:rPr/>
        <w:t>às</w:t>
      </w:r>
      <w:r>
        <w:rPr>
          <w:spacing w:val="-1"/>
        </w:rPr>
        <w:t> </w:t>
      </w:r>
      <w:r>
        <w:rPr/>
        <w:t>respectivas concentrações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biomassa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Tabela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submetidos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regressão</w:t>
      </w:r>
      <w:r>
        <w:rPr>
          <w:spacing w:val="-13"/>
        </w:rPr>
        <w:t> </w:t>
      </w:r>
      <w:r>
        <w:rPr/>
        <w:t>linear. A</w:t>
      </w:r>
      <w:r>
        <w:rPr>
          <w:spacing w:val="-13"/>
        </w:rPr>
        <w:t> </w:t>
      </w:r>
      <w:r>
        <w:rPr/>
        <w:t>correlação</w:t>
      </w:r>
      <w:r>
        <w:rPr>
          <w:spacing w:val="-13"/>
        </w:rPr>
        <w:t> </w:t>
      </w:r>
      <w:r>
        <w:rPr/>
        <w:t>revelou</w:t>
      </w:r>
      <w:r>
        <w:rPr>
          <w:spacing w:val="-13"/>
        </w:rPr>
        <w:t> </w:t>
      </w:r>
      <w:r>
        <w:rPr/>
        <w:t>com- portamento</w:t>
      </w:r>
      <w:r>
        <w:rPr>
          <w:spacing w:val="-5"/>
        </w:rPr>
        <w:t> </w:t>
      </w:r>
      <w:r>
        <w:rPr/>
        <w:t>linear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longo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toda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faixa</w:t>
      </w:r>
      <w:r>
        <w:rPr>
          <w:spacing w:val="-5"/>
        </w:rPr>
        <w:t> </w:t>
      </w:r>
      <w:r>
        <w:rPr/>
        <w:t>avaliada,</w:t>
      </w:r>
      <w:r>
        <w:rPr>
          <w:spacing w:val="-5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evidenciado</w:t>
      </w:r>
      <w:r>
        <w:rPr>
          <w:spacing w:val="-5"/>
        </w:rPr>
        <w:t> </w:t>
      </w:r>
      <w:r>
        <w:rPr/>
        <w:t>pela</w:t>
      </w:r>
      <w:r>
        <w:rPr>
          <w:spacing w:val="-5"/>
        </w:rPr>
        <w:t> </w:t>
      </w:r>
      <w:r>
        <w:rPr/>
        <w:t>Figura</w:t>
      </w:r>
      <w:r>
        <w:rPr>
          <w:spacing w:val="-5"/>
        </w:rPr>
        <w:t> </w:t>
      </w:r>
      <w:r>
        <w:rPr/>
        <w:t>2. O</w:t>
      </w:r>
      <w:r>
        <w:rPr>
          <w:spacing w:val="-5"/>
        </w:rPr>
        <w:t> </w:t>
      </w:r>
      <w:r>
        <w:rPr/>
        <w:t>ajuste resultou pela equação apresentada na Equação 4, com coeficiente de determinação R² = 0,9937, indicando que 99,37% da variação nos dados é explicada pelo modelo proposto.</w:t>
      </w:r>
    </w:p>
    <w:p>
      <w:pPr>
        <w:pStyle w:val="BodyText"/>
        <w:spacing w:before="42"/>
      </w:pPr>
    </w:p>
    <w:p>
      <w:pPr>
        <w:tabs>
          <w:tab w:pos="9747" w:val="left" w:leader="none"/>
        </w:tabs>
        <w:spacing w:before="0"/>
        <w:ind w:left="4032" w:right="0" w:firstLine="0"/>
        <w:jc w:val="left"/>
        <w:rPr>
          <w:sz w:val="24"/>
        </w:rPr>
      </w:pPr>
      <w:r>
        <w:rPr>
          <w:i/>
          <w:spacing w:val="-2"/>
          <w:sz w:val="24"/>
        </w:rPr>
        <w:t>A</w:t>
      </w:r>
      <w:r>
        <w:rPr>
          <w:spacing w:val="-2"/>
          <w:sz w:val="24"/>
          <w:vertAlign w:val="subscript"/>
        </w:rPr>
        <w:t>600</w:t>
      </w:r>
      <w:r>
        <w:rPr>
          <w:spacing w:val="3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=</w:t>
      </w:r>
      <w:r>
        <w:rPr>
          <w:rFonts w:ascii="Lucida Sans Unicode" w:hAnsi="Lucida Sans Unicode"/>
          <w:spacing w:val="-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1</w:t>
      </w:r>
      <w:r>
        <w:rPr>
          <w:rFonts w:ascii="Arial" w:hAnsi="Arial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3372</w:t>
      </w:r>
      <w:r>
        <w:rPr>
          <w:spacing w:val="-26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·</w:t>
      </w:r>
      <w:r>
        <w:rPr>
          <w:rFonts w:ascii="Verdana" w:hAnsi="Verdana"/>
          <w:i/>
          <w:spacing w:val="-64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C</w:t>
      </w:r>
      <w:r>
        <w:rPr>
          <w:i/>
          <w:spacing w:val="-22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−</w:t>
      </w:r>
      <w:r>
        <w:rPr>
          <w:rFonts w:ascii="Verdana" w:hAnsi="Verdana"/>
          <w:i/>
          <w:spacing w:val="-5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0</w:t>
      </w:r>
      <w:r>
        <w:rPr>
          <w:rFonts w:ascii="Arial" w:hAnsi="Arial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0124</w:t>
      </w:r>
      <w:r>
        <w:rPr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(4)</w:t>
      </w:r>
    </w:p>
    <w:p>
      <w:pPr>
        <w:pStyle w:val="BodyText"/>
        <w:spacing w:line="312" w:lineRule="auto" w:before="189"/>
        <w:ind w:left="620" w:right="411" w:firstLine="351"/>
        <w:jc w:val="both"/>
      </w:pPr>
      <w:r>
        <w:rPr/>
        <w:t>em que </w:t>
      </w:r>
      <w:r>
        <w:rPr>
          <w:i/>
        </w:rPr>
        <w:t>C</w:t>
      </w:r>
      <w:r>
        <w:rPr>
          <w:i/>
          <w:spacing w:val="31"/>
        </w:rPr>
        <w:t> </w:t>
      </w:r>
      <w:r>
        <w:rPr/>
        <w:t>é a concentração de biomassa em g/L e </w:t>
      </w:r>
      <w:r>
        <w:rPr>
          <w:i/>
        </w:rPr>
        <w:t>A</w:t>
      </w:r>
      <w:r>
        <w:rPr>
          <w:vertAlign w:val="subscript"/>
        </w:rPr>
        <w:t>600</w:t>
      </w:r>
      <w:r>
        <w:rPr>
          <w:spacing w:val="35"/>
          <w:vertAlign w:val="baseline"/>
        </w:rPr>
        <w:t> </w:t>
      </w:r>
      <w:r>
        <w:rPr>
          <w:vertAlign w:val="baseline"/>
        </w:rPr>
        <w:t>é a absorbância corrigida medida a</w:t>
      </w:r>
      <w:r>
        <w:rPr>
          <w:spacing w:val="40"/>
          <w:vertAlign w:val="baseline"/>
        </w:rPr>
        <w:t> </w:t>
      </w:r>
      <w:r>
        <w:rPr>
          <w:vertAlign w:val="baseline"/>
        </w:rPr>
        <w:t>600 nm.</w:t>
      </w:r>
    </w:p>
    <w:p>
      <w:pPr>
        <w:pStyle w:val="BodyText"/>
        <w:spacing w:after="0" w:line="312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spacing w:line="252" w:lineRule="auto" w:before="95"/>
        <w:ind w:left="4748" w:right="405" w:hanging="3563"/>
        <w:jc w:val="left"/>
        <w:rPr>
          <w:sz w:val="24"/>
        </w:rPr>
      </w:pPr>
      <w:r>
        <w:rPr>
          <w:b/>
          <w:sz w:val="24"/>
        </w:rPr>
        <w:t>Figura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Curva</w:t>
      </w:r>
      <w:r>
        <w:rPr>
          <w:spacing w:val="-11"/>
          <w:sz w:val="24"/>
        </w:rPr>
        <w:t> </w:t>
      </w:r>
      <w:r>
        <w:rPr>
          <w:sz w:val="24"/>
        </w:rPr>
        <w:t>padrão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11"/>
          <w:sz w:val="24"/>
        </w:rPr>
        <w:t> </w:t>
      </w:r>
      <w:r>
        <w:rPr>
          <w:sz w:val="24"/>
        </w:rPr>
        <w:t>quantificação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biomassa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i/>
          <w:sz w:val="24"/>
        </w:rPr>
        <w:t>Saccharomyces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cerevisiae </w:t>
      </w:r>
      <w:r>
        <w:rPr>
          <w:sz w:val="24"/>
        </w:rPr>
        <w:t>ATCC 7754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1884952</wp:posOffset>
            </wp:positionH>
            <wp:positionV relativeFrom="paragraph">
              <wp:posOffset>197992</wp:posOffset>
            </wp:positionV>
            <wp:extent cx="4418742" cy="30977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742" cy="309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</w:pPr>
    </w:p>
    <w:p>
      <w:pPr>
        <w:pStyle w:val="BodyText"/>
        <w:spacing w:line="309" w:lineRule="auto"/>
        <w:ind w:left="620" w:right="411" w:firstLine="351"/>
        <w:jc w:val="both"/>
      </w:pPr>
      <w:r>
        <w:rPr/>
        <w:t>O</w:t>
      </w:r>
      <w:r>
        <w:rPr>
          <w:spacing w:val="-12"/>
        </w:rPr>
        <w:t> </w:t>
      </w:r>
      <w:r>
        <w:rPr/>
        <w:t>elevado</w:t>
      </w:r>
      <w:r>
        <w:rPr>
          <w:spacing w:val="-12"/>
        </w:rPr>
        <w:t> </w:t>
      </w:r>
      <w:r>
        <w:rPr/>
        <w:t>valor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R²</w:t>
      </w:r>
      <w:r>
        <w:rPr>
          <w:spacing w:val="-12"/>
        </w:rPr>
        <w:t> </w:t>
      </w:r>
      <w:r>
        <w:rPr/>
        <w:t>confirma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validade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correlação</w:t>
      </w:r>
      <w:r>
        <w:rPr>
          <w:spacing w:val="-12"/>
        </w:rPr>
        <w:t> </w:t>
      </w:r>
      <w:r>
        <w:rPr/>
        <w:t>linear</w:t>
      </w:r>
      <w:r>
        <w:rPr>
          <w:spacing w:val="-12"/>
        </w:rPr>
        <w:t> </w:t>
      </w:r>
      <w:r>
        <w:rPr/>
        <w:t>entre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densidade</w:t>
      </w:r>
      <w:r>
        <w:rPr>
          <w:spacing w:val="-12"/>
        </w:rPr>
        <w:t> </w:t>
      </w:r>
      <w:r>
        <w:rPr/>
        <w:t>óptica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con- centração de biomassa seca na faixa avaliada, em conformidade com os limites de linearidade da Lei de Beer-Lambert para suspensões celulares homogêneas (MIRA et al., 2022).</w:t>
      </w:r>
      <w:r>
        <w:rPr>
          <w:spacing w:val="27"/>
        </w:rPr>
        <w:t> </w:t>
      </w:r>
      <w:r>
        <w:rPr/>
        <w:t>A proximidade do intercepto com zero (</w:t>
      </w:r>
      <w:r>
        <w:rPr>
          <w:rFonts w:ascii="Verdana" w:hAnsi="Verdana"/>
          <w:i/>
        </w:rPr>
        <w:t>−</w:t>
      </w:r>
      <w:r>
        <w:rPr/>
        <w:t>0,0124 g/L) reforça a consistência física do modelo, uma vez que na ausência de células a absorbância deveria ser nula após a correção pelo sobrenadante.</w:t>
      </w:r>
      <w:r>
        <w:rPr>
          <w:spacing w:val="34"/>
        </w:rPr>
        <w:t> </w:t>
      </w:r>
      <w:r>
        <w:rPr/>
        <w:t>A equação obtida poderá ser utilizada diretamente para estimar a concentração de biomassa a partir de leitu- ras espectrofotométricas em experimentos futuros conduzidos nas mesmas condições de cultivo, dispensando determinações gravimétricas a cada ponto amostral.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0" w:hanging="178"/>
        <w:jc w:val="left"/>
      </w:pPr>
      <w:bookmarkStart w:name="_TOC_250001" w:id="20"/>
      <w:bookmarkEnd w:id="20"/>
      <w:r>
        <w:rPr>
          <w:spacing w:val="-2"/>
        </w:rPr>
        <w:t>CONCLUSÃO</w:t>
      </w:r>
    </w:p>
    <w:p>
      <w:pPr>
        <w:pStyle w:val="BodyText"/>
        <w:spacing w:before="165"/>
        <w:rPr>
          <w:b/>
        </w:rPr>
      </w:pPr>
    </w:p>
    <w:p>
      <w:pPr>
        <w:pStyle w:val="BodyText"/>
        <w:spacing w:line="312" w:lineRule="auto"/>
        <w:ind w:left="620" w:right="411" w:firstLine="351"/>
        <w:jc w:val="both"/>
      </w:pPr>
      <w:r>
        <w:rPr/>
        <w:t>O presente trabalho permitiu a elaboração bem-sucedida da curva padrão para quantificação de</w:t>
      </w:r>
      <w:r>
        <w:rPr>
          <w:spacing w:val="-10"/>
        </w:rPr>
        <w:t> </w:t>
      </w:r>
      <w:r>
        <w:rPr/>
        <w:t>biomassa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i/>
        </w:rPr>
        <w:t>Saccharomyces</w:t>
      </w:r>
      <w:r>
        <w:rPr>
          <w:i/>
          <w:spacing w:val="-10"/>
        </w:rPr>
        <w:t> </w:t>
      </w:r>
      <w:r>
        <w:rPr>
          <w:i/>
        </w:rPr>
        <w:t>cerevisiae</w:t>
      </w:r>
      <w:r>
        <w:rPr>
          <w:i/>
          <w:spacing w:val="-10"/>
        </w:rPr>
        <w:t> </w:t>
      </w:r>
      <w:r>
        <w:rPr/>
        <w:t>ATCC</w:t>
      </w:r>
      <w:r>
        <w:rPr>
          <w:spacing w:val="-10"/>
        </w:rPr>
        <w:t> </w:t>
      </w:r>
      <w:r>
        <w:rPr/>
        <w:t>7754,</w:t>
      </w:r>
      <w:r>
        <w:rPr>
          <w:spacing w:val="-10"/>
        </w:rPr>
        <w:t> </w:t>
      </w:r>
      <w:r>
        <w:rPr/>
        <w:t>correlacionando</w:t>
      </w:r>
      <w:r>
        <w:rPr>
          <w:spacing w:val="-10"/>
        </w:rPr>
        <w:t> </w:t>
      </w:r>
      <w:r>
        <w:rPr/>
        <w:t>os</w:t>
      </w:r>
      <w:r>
        <w:rPr>
          <w:spacing w:val="-10"/>
        </w:rPr>
        <w:t> </w:t>
      </w:r>
      <w:r>
        <w:rPr/>
        <w:t>valores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absorbância medidos por turbidimetria a 600 nm com as concentrações de biomassa seca determinadas pelo método gravimétrico.</w:t>
      </w:r>
      <w:r>
        <w:rPr>
          <w:spacing w:val="40"/>
        </w:rPr>
        <w:t> </w:t>
      </w:r>
      <w:r>
        <w:rPr/>
        <w:t>A concentração média da solução principal, obtida em triplicata, foi de</w:t>
      </w:r>
      <w:r>
        <w:rPr>
          <w:spacing w:val="40"/>
        </w:rPr>
        <w:t> </w:t>
      </w:r>
      <w:r>
        <w:rPr/>
        <w:t>2,71 g/L, demonstrando boa reprodutibilidade entre as determinações individuais.</w:t>
      </w:r>
    </w:p>
    <w:p>
      <w:pPr>
        <w:pStyle w:val="BodyText"/>
        <w:spacing w:line="295" w:lineRule="auto"/>
        <w:ind w:left="620" w:right="411" w:firstLine="351"/>
        <w:jc w:val="both"/>
      </w:pPr>
      <w:r>
        <w:rPr/>
        <w:t>A regressão linear aplicada aos dados experimentais resultou em coeficiente de </w:t>
      </w:r>
      <w:r>
        <w:rPr/>
        <w:t>determinação R²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0,9937,</w:t>
      </w:r>
      <w:r>
        <w:rPr>
          <w:spacing w:val="-7"/>
        </w:rPr>
        <w:t> </w:t>
      </w:r>
      <w:r>
        <w:rPr/>
        <w:t>confirmando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existência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correlação</w:t>
      </w:r>
      <w:r>
        <w:rPr>
          <w:spacing w:val="-7"/>
        </w:rPr>
        <w:t> </w:t>
      </w:r>
      <w:r>
        <w:rPr/>
        <w:t>linear</w:t>
      </w:r>
      <w:r>
        <w:rPr>
          <w:spacing w:val="-7"/>
        </w:rPr>
        <w:t> </w:t>
      </w:r>
      <w:r>
        <w:rPr/>
        <w:t>robusta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absorbância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concen- tração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biomassa</w:t>
      </w:r>
      <w:r>
        <w:rPr>
          <w:spacing w:val="-15"/>
        </w:rPr>
        <w:t> </w:t>
      </w:r>
      <w:r>
        <w:rPr/>
        <w:t>seca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faixa</w:t>
      </w:r>
      <w:r>
        <w:rPr>
          <w:spacing w:val="-15"/>
        </w:rPr>
        <w:t> </w:t>
      </w:r>
      <w:r>
        <w:rPr/>
        <w:t>avaliada.</w:t>
      </w:r>
      <w:r>
        <w:rPr>
          <w:spacing w:val="-1"/>
        </w:rPr>
        <w:t> </w:t>
      </w:r>
      <w:r>
        <w:rPr/>
        <w:t>A</w:t>
      </w:r>
      <w:r>
        <w:rPr>
          <w:spacing w:val="-13"/>
        </w:rPr>
        <w:t> </w:t>
      </w:r>
      <w:r>
        <w:rPr/>
        <w:t>equação</w:t>
      </w:r>
      <w:r>
        <w:rPr>
          <w:spacing w:val="-13"/>
        </w:rPr>
        <w:t> </w:t>
      </w:r>
      <w:r>
        <w:rPr>
          <w:i/>
        </w:rPr>
        <w:t>A</w:t>
      </w:r>
      <w:r>
        <w:rPr>
          <w:vertAlign w:val="subscript"/>
        </w:rPr>
        <w:t>600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9"/>
          <w:vertAlign w:val="baseline"/>
        </w:rPr>
        <w:t> </w:t>
      </w:r>
      <w:r>
        <w:rPr>
          <w:vertAlign w:val="baseline"/>
        </w:rPr>
        <w:t>1</w:t>
      </w:r>
      <w:r>
        <w:rPr>
          <w:rFonts w:ascii="Arial" w:hAnsi="Arial"/>
          <w:i/>
          <w:vertAlign w:val="baseline"/>
        </w:rPr>
        <w:t>,</w:t>
      </w:r>
      <w:r>
        <w:rPr>
          <w:vertAlign w:val="baseline"/>
        </w:rPr>
        <w:t>3372</w:t>
      </w:r>
      <w:r>
        <w:rPr>
          <w:spacing w:val="-33"/>
          <w:vertAlign w:val="baseline"/>
        </w:rPr>
        <w:t> </w:t>
      </w:r>
      <w:r>
        <w:rPr>
          <w:rFonts w:ascii="Verdana" w:hAnsi="Verdana"/>
          <w:i/>
          <w:spacing w:val="16"/>
          <w:vertAlign w:val="baseline"/>
        </w:rPr>
        <w:t>·</w:t>
      </w:r>
      <w:r>
        <w:rPr>
          <w:i/>
          <w:spacing w:val="16"/>
          <w:vertAlign w:val="baseline"/>
        </w:rPr>
        <w:t>C</w:t>
      </w:r>
      <w:r>
        <w:rPr>
          <w:rFonts w:ascii="Verdana" w:hAnsi="Verdana"/>
          <w:i/>
          <w:spacing w:val="16"/>
          <w:vertAlign w:val="baseline"/>
        </w:rPr>
        <w:t>−</w:t>
      </w:r>
      <w:r>
        <w:rPr>
          <w:rFonts w:ascii="Verdana" w:hAnsi="Verdana"/>
          <w:i/>
          <w:spacing w:val="-5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,</w:t>
      </w:r>
      <w:r>
        <w:rPr>
          <w:vertAlign w:val="baseline"/>
        </w:rPr>
        <w:t>0124</w:t>
      </w:r>
      <w:r>
        <w:rPr>
          <w:spacing w:val="-13"/>
          <w:vertAlign w:val="baseline"/>
        </w:rPr>
        <w:t> </w:t>
      </w:r>
      <w:r>
        <w:rPr>
          <w:vertAlign w:val="baseline"/>
        </w:rPr>
        <w:t>constitui</w:t>
      </w:r>
      <w:r>
        <w:rPr>
          <w:spacing w:val="-14"/>
          <w:vertAlign w:val="baseline"/>
        </w:rPr>
        <w:t> </w:t>
      </w:r>
      <w:r>
        <w:rPr>
          <w:vertAlign w:val="baseline"/>
        </w:rPr>
        <w:t>uma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fer-</w:t>
      </w:r>
    </w:p>
    <w:p>
      <w:pPr>
        <w:pStyle w:val="BodyText"/>
        <w:spacing w:after="0" w:line="295" w:lineRule="auto"/>
        <w:jc w:val="both"/>
        <w:sectPr>
          <w:pgSz w:w="12240" w:h="15840"/>
          <w:pgMar w:header="945" w:footer="0" w:top="1620" w:bottom="280" w:left="1080" w:right="720"/>
        </w:sectPr>
      </w:pPr>
    </w:p>
    <w:p>
      <w:pPr>
        <w:pStyle w:val="BodyText"/>
        <w:spacing w:line="312" w:lineRule="auto" w:before="132"/>
        <w:ind w:left="620" w:right="411"/>
        <w:jc w:val="both"/>
      </w:pPr>
      <w:r>
        <w:rPr/>
        <w:t>ramenta</w:t>
      </w:r>
      <w:r>
        <w:rPr>
          <w:spacing w:val="-15"/>
        </w:rPr>
        <w:t> </w:t>
      </w:r>
      <w:r>
        <w:rPr/>
        <w:t>validada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estimativa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concentração</w:t>
      </w:r>
      <w:r>
        <w:rPr>
          <w:spacing w:val="-15"/>
        </w:rPr>
        <w:t> </w:t>
      </w:r>
      <w:r>
        <w:rPr/>
        <w:t>celular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partir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leituras</w:t>
      </w:r>
      <w:r>
        <w:rPr>
          <w:spacing w:val="-15"/>
        </w:rPr>
        <w:t> </w:t>
      </w:r>
      <w:r>
        <w:rPr/>
        <w:t>espectrofotométricas, eliminando a necessidade de determinações gravimétricas sucessivas durante o </w:t>
      </w:r>
      <w:r>
        <w:rPr/>
        <w:t>acompanhamento cinético de cultivos futuros.</w:t>
      </w:r>
    </w:p>
    <w:p>
      <w:pPr>
        <w:pStyle w:val="BodyText"/>
        <w:spacing w:line="312" w:lineRule="auto"/>
        <w:ind w:left="620" w:right="367" w:firstLine="351"/>
        <w:jc w:val="both"/>
      </w:pPr>
      <w:r>
        <w:rPr/>
        <w:t>Conclui-se que a metodologia empregada, combinando a determinação gravimétrica da massa </w:t>
      </w:r>
      <w:r>
        <w:rPr>
          <w:spacing w:val="-2"/>
        </w:rPr>
        <w:t>seca</w:t>
      </w:r>
      <w:r>
        <w:rPr>
          <w:spacing w:val="-8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padrão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referência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turbidimetria</w:t>
      </w:r>
      <w:r>
        <w:rPr>
          <w:spacing w:val="-8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método</w:t>
      </w:r>
      <w:r>
        <w:rPr>
          <w:spacing w:val="-8"/>
        </w:rPr>
        <w:t> </w:t>
      </w:r>
      <w:r>
        <w:rPr>
          <w:spacing w:val="-2"/>
        </w:rPr>
        <w:t>analítico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alta</w:t>
      </w:r>
      <w:r>
        <w:rPr>
          <w:spacing w:val="-8"/>
        </w:rPr>
        <w:t> </w:t>
      </w:r>
      <w:r>
        <w:rPr>
          <w:spacing w:val="-2"/>
        </w:rPr>
        <w:t>frequência,</w:t>
      </w:r>
      <w:r>
        <w:rPr>
          <w:spacing w:val="-4"/>
        </w:rPr>
        <w:t> </w:t>
      </w:r>
      <w:r>
        <w:rPr>
          <w:spacing w:val="-2"/>
        </w:rPr>
        <w:t>mostrou- </w:t>
      </w:r>
      <w:r>
        <w:rPr/>
        <w:t>se adequada para o estabelecimento da curva padrão dentro da faixa linear do espectrofotômetro. A curva obtida poderá ser aplicada no monitoramento de bioprocessos envolvendo </w:t>
      </w:r>
      <w:r>
        <w:rPr>
          <w:i/>
        </w:rPr>
        <w:t>S. cerevisiae </w:t>
      </w:r>
      <w:r>
        <w:rPr/>
        <w:t>nas mesmas condições de cultivo, contribuindo para a eficiência e agilidade na coleta de dados cinéticos em experimentos futuros.</w:t>
      </w:r>
    </w:p>
    <w:p>
      <w:pPr>
        <w:pStyle w:val="BodyText"/>
        <w:spacing w:before="80"/>
      </w:pPr>
    </w:p>
    <w:p>
      <w:pPr>
        <w:pStyle w:val="Heading1"/>
        <w:spacing w:before="1"/>
        <w:ind w:left="579" w:right="373" w:firstLine="0"/>
        <w:jc w:val="center"/>
      </w:pPr>
      <w:bookmarkStart w:name="_TOC_250000" w:id="21"/>
      <w:r>
        <w:rPr>
          <w:spacing w:val="-2"/>
        </w:rPr>
        <w:t>REFERÊNCIAS</w:t>
      </w:r>
      <w:r>
        <w:rPr>
          <w:spacing w:val="3"/>
        </w:rPr>
        <w:t> </w:t>
      </w:r>
      <w:bookmarkEnd w:id="21"/>
      <w:r>
        <w:rPr>
          <w:spacing w:val="-2"/>
        </w:rPr>
        <w:t>BIBLIOGRÁFICAS</w:t>
      </w:r>
    </w:p>
    <w:p>
      <w:pPr>
        <w:pStyle w:val="BodyText"/>
        <w:spacing w:before="135"/>
        <w:rPr>
          <w:b/>
        </w:rPr>
      </w:pPr>
    </w:p>
    <w:p>
      <w:pPr>
        <w:pStyle w:val="BodyText"/>
        <w:ind w:left="620"/>
      </w:pPr>
      <w:r>
        <w:rPr/>
        <w:t>MIRA,</w:t>
      </w:r>
      <w:r>
        <w:rPr>
          <w:spacing w:val="11"/>
        </w:rPr>
        <w:t> </w:t>
      </w:r>
      <w:r>
        <w:rPr/>
        <w:t>P.</w:t>
      </w:r>
      <w:r>
        <w:rPr>
          <w:spacing w:val="12"/>
        </w:rPr>
        <w:t> </w:t>
      </w:r>
      <w:r>
        <w:rPr/>
        <w:t>et</w:t>
      </w:r>
      <w:r>
        <w:rPr>
          <w:spacing w:val="12"/>
        </w:rPr>
        <w:t> </w:t>
      </w:r>
      <w:r>
        <w:rPr/>
        <w:t>al.</w:t>
      </w:r>
      <w:r>
        <w:rPr>
          <w:spacing w:val="64"/>
        </w:rPr>
        <w:t> </w:t>
      </w:r>
      <w:r>
        <w:rPr/>
        <w:t>Estimating</w:t>
      </w:r>
      <w:r>
        <w:rPr>
          <w:spacing w:val="12"/>
        </w:rPr>
        <w:t> </w:t>
      </w:r>
      <w:r>
        <w:rPr/>
        <w:t>microbial</w:t>
      </w:r>
      <w:r>
        <w:rPr>
          <w:spacing w:val="12"/>
        </w:rPr>
        <w:t> </w:t>
      </w:r>
      <w:r>
        <w:rPr/>
        <w:t>population</w:t>
      </w:r>
      <w:r>
        <w:rPr>
          <w:spacing w:val="12"/>
        </w:rPr>
        <w:t> </w:t>
      </w:r>
      <w:r>
        <w:rPr/>
        <w:t>data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optical</w:t>
      </w:r>
      <w:r>
        <w:rPr>
          <w:spacing w:val="12"/>
        </w:rPr>
        <w:t> </w:t>
      </w:r>
      <w:r>
        <w:rPr/>
        <w:t>density.</w:t>
      </w:r>
      <w:r>
        <w:rPr>
          <w:spacing w:val="63"/>
        </w:rPr>
        <w:t> </w:t>
      </w:r>
      <w:r>
        <w:rPr>
          <w:b/>
        </w:rPr>
        <w:t>PLOS</w:t>
      </w:r>
      <w:r>
        <w:rPr>
          <w:b/>
          <w:spacing w:val="12"/>
        </w:rPr>
        <w:t> </w:t>
      </w:r>
      <w:r>
        <w:rPr>
          <w:b/>
        </w:rPr>
        <w:t>ONE</w:t>
      </w:r>
      <w:r>
        <w:rPr/>
        <w:t>,</w:t>
      </w:r>
      <w:r>
        <w:rPr>
          <w:spacing w:val="12"/>
        </w:rPr>
        <w:t> </w:t>
      </w:r>
      <w:r>
        <w:rPr/>
        <w:t>v.</w:t>
      </w:r>
      <w:r>
        <w:rPr>
          <w:spacing w:val="12"/>
        </w:rPr>
        <w:t> </w:t>
      </w:r>
      <w:r>
        <w:rPr>
          <w:spacing w:val="-5"/>
        </w:rPr>
        <w:t>17,</w:t>
      </w:r>
    </w:p>
    <w:p>
      <w:pPr>
        <w:pStyle w:val="BodyText"/>
        <w:spacing w:before="13"/>
        <w:ind w:left="620"/>
      </w:pPr>
      <w:r>
        <w:rPr/>
        <w:t>n.</w:t>
      </w:r>
      <w:r>
        <w:rPr>
          <w:spacing w:val="-6"/>
        </w:rPr>
        <w:t> </w:t>
      </w:r>
      <w:r>
        <w:rPr/>
        <w:t>10,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e0276040,</w:t>
      </w:r>
      <w:r>
        <w:rPr>
          <w:spacing w:val="-5"/>
        </w:rPr>
        <w:t> </w:t>
      </w:r>
      <w:r>
        <w:rPr/>
        <w:t>out.</w:t>
      </w:r>
      <w:r>
        <w:rPr>
          <w:spacing w:val="9"/>
        </w:rPr>
        <w:t> </w:t>
      </w:r>
      <w:r>
        <w:rPr/>
        <w:t>2022.</w:t>
      </w:r>
      <w:r>
        <w:rPr>
          <w:spacing w:val="9"/>
        </w:rPr>
        <w:t> </w:t>
      </w:r>
      <w:r>
        <w:rPr/>
        <w:t>DOI:</w:t>
      </w:r>
      <w:r>
        <w:rPr>
          <w:spacing w:val="-5"/>
        </w:rPr>
        <w:t> </w:t>
      </w:r>
      <w:r>
        <w:rPr>
          <w:spacing w:val="-2"/>
        </w:rPr>
        <w:t>10.1371/journal.pone.0276040.</w:t>
      </w:r>
    </w:p>
    <w:p>
      <w:pPr>
        <w:pStyle w:val="BodyText"/>
        <w:spacing w:before="26"/>
      </w:pPr>
    </w:p>
    <w:p>
      <w:pPr>
        <w:spacing w:line="252" w:lineRule="auto" w:before="0"/>
        <w:ind w:left="620" w:right="411" w:firstLine="0"/>
        <w:jc w:val="both"/>
        <w:rPr>
          <w:sz w:val="24"/>
        </w:rPr>
      </w:pPr>
      <w:r>
        <w:rPr>
          <w:sz w:val="24"/>
        </w:rPr>
        <w:t>SCHMIDELL,</w:t>
      </w:r>
      <w:r>
        <w:rPr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 </w:t>
      </w:r>
      <w:r>
        <w:rPr>
          <w:b/>
          <w:sz w:val="24"/>
        </w:rPr>
        <w:t>Biotecnologia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Industrial: Engenharia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Bioquímica</w:t>
      </w:r>
      <w:r>
        <w:rPr>
          <w:sz w:val="24"/>
        </w:rPr>
        <w:t>. São</w:t>
      </w:r>
      <w:r>
        <w:rPr>
          <w:spacing w:val="-3"/>
          <w:sz w:val="24"/>
        </w:rPr>
        <w:t> </w:t>
      </w:r>
      <w:r>
        <w:rPr>
          <w:sz w:val="24"/>
        </w:rPr>
        <w:t>Paulo: </w:t>
      </w:r>
      <w:r>
        <w:rPr>
          <w:sz w:val="24"/>
        </w:rPr>
        <w:t>Edgard Blücher, 2001. v. 2, 541 p.</w:t>
      </w:r>
    </w:p>
    <w:p>
      <w:pPr>
        <w:pStyle w:val="BodyText"/>
        <w:spacing w:before="11"/>
      </w:pPr>
    </w:p>
    <w:p>
      <w:pPr>
        <w:spacing w:line="252" w:lineRule="auto" w:before="0"/>
        <w:ind w:left="620" w:right="411" w:firstLine="0"/>
        <w:jc w:val="both"/>
        <w:rPr>
          <w:sz w:val="24"/>
        </w:rPr>
      </w:pPr>
      <w:r>
        <w:rPr>
          <w:sz w:val="24"/>
        </w:rPr>
        <w:t>TOPALOGLU,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2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z w:val="24"/>
        </w:rPr>
        <w:t>Saccharomyces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cerevisiae</w:t>
      </w:r>
      <w:r>
        <w:rPr>
          <w:i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ethanol: unlocking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evo- lutionary</w:t>
      </w:r>
      <w:r>
        <w:rPr>
          <w:spacing w:val="-3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metabolic</w:t>
      </w:r>
      <w:r>
        <w:rPr>
          <w:spacing w:val="-3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applications.</w:t>
      </w:r>
      <w:r>
        <w:rPr>
          <w:spacing w:val="20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Fungi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Basel,</w:t>
      </w:r>
      <w:r>
        <w:rPr>
          <w:spacing w:val="-2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9,</w:t>
      </w:r>
      <w:r>
        <w:rPr>
          <w:spacing w:val="-2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10,</w:t>
      </w:r>
    </w:p>
    <w:p>
      <w:pPr>
        <w:pStyle w:val="BodyText"/>
        <w:spacing w:line="274" w:lineRule="exact"/>
        <w:ind w:left="620"/>
      </w:pPr>
      <w:r>
        <w:rPr/>
        <w:t>p.</w:t>
      </w:r>
      <w:r>
        <w:rPr>
          <w:spacing w:val="-5"/>
        </w:rPr>
        <w:t> </w:t>
      </w:r>
      <w:r>
        <w:rPr/>
        <w:t>984,</w:t>
      </w:r>
      <w:r>
        <w:rPr>
          <w:spacing w:val="-5"/>
        </w:rPr>
        <w:t> </w:t>
      </w:r>
      <w:r>
        <w:rPr/>
        <w:t>set.</w:t>
      </w:r>
      <w:r>
        <w:rPr>
          <w:spacing w:val="10"/>
        </w:rPr>
        <w:t> </w:t>
      </w:r>
      <w:r>
        <w:rPr/>
        <w:t>2023.</w:t>
      </w:r>
      <w:r>
        <w:rPr>
          <w:spacing w:val="9"/>
        </w:rPr>
        <w:t> </w:t>
      </w:r>
      <w:r>
        <w:rPr/>
        <w:t>DOI:</w:t>
      </w:r>
      <w:r>
        <w:rPr>
          <w:spacing w:val="-4"/>
        </w:rPr>
        <w:t> </w:t>
      </w:r>
      <w:r>
        <w:rPr>
          <w:spacing w:val="-2"/>
        </w:rPr>
        <w:t>10.3390/jof9100984.</w:t>
      </w:r>
    </w:p>
    <w:p>
      <w:pPr>
        <w:pStyle w:val="BodyText"/>
        <w:spacing w:before="26"/>
      </w:pPr>
    </w:p>
    <w:p>
      <w:pPr>
        <w:pStyle w:val="BodyText"/>
        <w:ind w:left="620"/>
      </w:pPr>
      <w:r>
        <w:rPr/>
        <w:t>VASYLYSHYN,</w:t>
      </w:r>
      <w:r>
        <w:rPr>
          <w:spacing w:val="11"/>
        </w:rPr>
        <w:t> </w:t>
      </w:r>
      <w:r>
        <w:rPr/>
        <w:t>R.</w:t>
      </w:r>
      <w:r>
        <w:rPr>
          <w:spacing w:val="11"/>
        </w:rPr>
        <w:t> </w:t>
      </w:r>
      <w:r>
        <w:rPr/>
        <w:t>et</w:t>
      </w:r>
      <w:r>
        <w:rPr>
          <w:spacing w:val="12"/>
        </w:rPr>
        <w:t> </w:t>
      </w:r>
      <w:r>
        <w:rPr/>
        <w:t>al.</w:t>
      </w:r>
      <w:r>
        <w:rPr>
          <w:spacing w:val="64"/>
        </w:rPr>
        <w:t> </w:t>
      </w:r>
      <w:r>
        <w:rPr/>
        <w:t>Recent</w:t>
      </w:r>
      <w:r>
        <w:rPr>
          <w:spacing w:val="11"/>
        </w:rPr>
        <w:t> </w:t>
      </w:r>
      <w:r>
        <w:rPr/>
        <w:t>progress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engineering</w:t>
      </w:r>
      <w:r>
        <w:rPr>
          <w:spacing w:val="11"/>
        </w:rPr>
        <w:t> </w:t>
      </w:r>
      <w:r>
        <w:rPr/>
        <w:t>yeast</w:t>
      </w:r>
      <w:r>
        <w:rPr>
          <w:spacing w:val="12"/>
        </w:rPr>
        <w:t> </w:t>
      </w:r>
      <w:r>
        <w:rPr/>
        <w:t>producers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cellulosic</w:t>
      </w:r>
      <w:r>
        <w:rPr>
          <w:spacing w:val="12"/>
        </w:rPr>
        <w:t> </w:t>
      </w:r>
      <w:r>
        <w:rPr>
          <w:spacing w:val="-2"/>
        </w:rPr>
        <w:t>ethanol.</w:t>
      </w:r>
    </w:p>
    <w:p>
      <w:pPr>
        <w:spacing w:before="13"/>
        <w:ind w:left="620" w:right="0" w:firstLine="0"/>
        <w:jc w:val="left"/>
        <w:rPr>
          <w:sz w:val="24"/>
        </w:rPr>
      </w:pPr>
      <w:r>
        <w:rPr>
          <w:b/>
          <w:sz w:val="24"/>
        </w:rPr>
        <w:t>FEMS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Yeast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Research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Oxford,</w:t>
      </w:r>
      <w:r>
        <w:rPr>
          <w:spacing w:val="-10"/>
          <w:sz w:val="24"/>
        </w:rPr>
        <w:t> </w:t>
      </w:r>
      <w:r>
        <w:rPr>
          <w:sz w:val="24"/>
        </w:rPr>
        <w:t>v.</w:t>
      </w:r>
      <w:r>
        <w:rPr>
          <w:spacing w:val="-10"/>
          <w:sz w:val="24"/>
        </w:rPr>
        <w:t> </w:t>
      </w:r>
      <w:r>
        <w:rPr>
          <w:sz w:val="24"/>
        </w:rPr>
        <w:t>25,</w:t>
      </w:r>
      <w:r>
        <w:rPr>
          <w:spacing w:val="-11"/>
          <w:sz w:val="24"/>
        </w:rPr>
        <w:t> </w:t>
      </w:r>
      <w:r>
        <w:rPr>
          <w:sz w:val="24"/>
        </w:rPr>
        <w:t>p.</w:t>
      </w:r>
      <w:r>
        <w:rPr>
          <w:spacing w:val="-10"/>
          <w:sz w:val="24"/>
        </w:rPr>
        <w:t> </w:t>
      </w:r>
      <w:r>
        <w:rPr>
          <w:sz w:val="24"/>
        </w:rPr>
        <w:t>foaf035,</w:t>
      </w:r>
      <w:r>
        <w:rPr>
          <w:spacing w:val="-10"/>
          <w:sz w:val="24"/>
        </w:rPr>
        <w:t> </w:t>
      </w:r>
      <w:r>
        <w:rPr>
          <w:sz w:val="24"/>
        </w:rPr>
        <w:t>jan.</w:t>
      </w:r>
      <w:r>
        <w:rPr>
          <w:spacing w:val="2"/>
          <w:sz w:val="24"/>
        </w:rPr>
        <w:t> </w:t>
      </w:r>
      <w:r>
        <w:rPr>
          <w:sz w:val="24"/>
        </w:rPr>
        <w:t>2025.</w:t>
      </w:r>
      <w:r>
        <w:rPr>
          <w:spacing w:val="2"/>
          <w:sz w:val="24"/>
        </w:rPr>
        <w:t> </w:t>
      </w:r>
      <w:r>
        <w:rPr>
          <w:sz w:val="24"/>
        </w:rPr>
        <w:t>DOI: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10.1093/femsyr/foaf035.</w:t>
      </w:r>
    </w:p>
    <w:p>
      <w:pPr>
        <w:pStyle w:val="BodyText"/>
        <w:spacing w:before="26"/>
      </w:pPr>
    </w:p>
    <w:p>
      <w:pPr>
        <w:spacing w:line="252" w:lineRule="auto" w:before="0"/>
        <w:ind w:left="620" w:right="411" w:firstLine="0"/>
        <w:jc w:val="both"/>
        <w:rPr>
          <w:sz w:val="24"/>
        </w:rPr>
      </w:pPr>
      <w:r>
        <w:rPr>
          <w:sz w:val="24"/>
        </w:rPr>
        <w:t>VENKATARAMAN, M. et al.</w:t>
      </w:r>
      <w:r>
        <w:rPr>
          <w:spacing w:val="80"/>
          <w:sz w:val="24"/>
        </w:rPr>
        <w:t> </w:t>
      </w:r>
      <w:r>
        <w:rPr>
          <w:sz w:val="24"/>
        </w:rPr>
        <w:t>Adaptations in metabolism and protein translation give rise to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Crabtree</w:t>
      </w:r>
      <w:r>
        <w:rPr>
          <w:spacing w:val="12"/>
          <w:sz w:val="24"/>
        </w:rPr>
        <w:t> </w:t>
      </w:r>
      <w:r>
        <w:rPr>
          <w:sz w:val="24"/>
        </w:rPr>
        <w:t>effect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yeast.</w:t>
      </w:r>
      <w:r>
        <w:rPr>
          <w:spacing w:val="62"/>
          <w:sz w:val="24"/>
        </w:rPr>
        <w:t> </w:t>
      </w:r>
      <w:r>
        <w:rPr>
          <w:b/>
          <w:sz w:val="24"/>
        </w:rPr>
        <w:t>Proceedings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National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Academy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Sciences</w:t>
      </w:r>
      <w:r>
        <w:rPr>
          <w:sz w:val="24"/>
        </w:rPr>
        <w:t>,</w:t>
      </w:r>
      <w:r>
        <w:rPr>
          <w:spacing w:val="17"/>
          <w:sz w:val="24"/>
        </w:rPr>
        <w:t> </w:t>
      </w:r>
      <w:r>
        <w:rPr>
          <w:sz w:val="24"/>
        </w:rPr>
        <w:t>v.</w:t>
      </w:r>
      <w:r>
        <w:rPr>
          <w:spacing w:val="13"/>
          <w:sz w:val="24"/>
        </w:rPr>
        <w:t> </w:t>
      </w:r>
      <w:r>
        <w:rPr>
          <w:sz w:val="24"/>
        </w:rPr>
        <w:t>118,</w:t>
      </w:r>
      <w:r>
        <w:rPr>
          <w:spacing w:val="17"/>
          <w:sz w:val="24"/>
        </w:rPr>
        <w:t> </w:t>
      </w:r>
      <w:r>
        <w:rPr>
          <w:sz w:val="24"/>
        </w:rPr>
        <w:t>n.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51,</w:t>
      </w:r>
    </w:p>
    <w:p>
      <w:pPr>
        <w:pStyle w:val="BodyText"/>
        <w:spacing w:line="274" w:lineRule="exact"/>
        <w:ind w:left="620"/>
      </w:pPr>
      <w:r>
        <w:rPr/>
        <w:t>p.</w:t>
      </w:r>
      <w:r>
        <w:rPr>
          <w:spacing w:val="-7"/>
        </w:rPr>
        <w:t> </w:t>
      </w:r>
      <w:r>
        <w:rPr/>
        <w:t>e2112836118,</w:t>
      </w:r>
      <w:r>
        <w:rPr>
          <w:spacing w:val="-6"/>
        </w:rPr>
        <w:t> </w:t>
      </w:r>
      <w:r>
        <w:rPr/>
        <w:t>dez.</w:t>
      </w:r>
      <w:r>
        <w:rPr>
          <w:spacing w:val="7"/>
        </w:rPr>
        <w:t> </w:t>
      </w:r>
      <w:r>
        <w:rPr/>
        <w:t>2021.</w:t>
      </w:r>
      <w:r>
        <w:rPr>
          <w:spacing w:val="7"/>
        </w:rPr>
        <w:t> </w:t>
      </w:r>
      <w:r>
        <w:rPr/>
        <w:t>DOI:</w:t>
      </w:r>
      <w:r>
        <w:rPr>
          <w:spacing w:val="-6"/>
        </w:rPr>
        <w:t> </w:t>
      </w:r>
      <w:r>
        <w:rPr>
          <w:spacing w:val="-2"/>
        </w:rPr>
        <w:t>10.1073/pnas.2112836118.</w:t>
      </w:r>
    </w:p>
    <w:p>
      <w:pPr>
        <w:pStyle w:val="BodyText"/>
        <w:spacing w:before="95"/>
      </w:pPr>
    </w:p>
    <w:p>
      <w:pPr>
        <w:pStyle w:val="BodyText"/>
        <w:spacing w:line="312" w:lineRule="auto"/>
        <w:ind w:left="620" w:right="405"/>
      </w:pPr>
      <w:r>
        <w:rPr/>
        <w:t>WALKER, G. M.; WALKER, L. A. Enhancing yeast alcoholic fermentations.</w:t>
      </w:r>
      <w:r>
        <w:rPr>
          <w:spacing w:val="40"/>
        </w:rPr>
        <w:t> </w:t>
      </w:r>
      <w:r>
        <w:rPr>
          <w:b/>
        </w:rPr>
        <w:t>Advances in Ap- plied Microbiology</w:t>
      </w:r>
      <w:r>
        <w:rPr/>
        <w:t>, Cambridge, v. 105, p. 87–129, 2018. DOI: 10.1016/bs.aambs.2018.05.003.</w:t>
      </w:r>
    </w:p>
    <w:sectPr>
      <w:pgSz w:w="12240" w:h="15840"/>
      <w:pgMar w:header="945" w:footer="0" w:top="16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6887870</wp:posOffset>
              </wp:positionH>
              <wp:positionV relativeFrom="page">
                <wp:posOffset>587291</wp:posOffset>
              </wp:positionV>
              <wp:extent cx="21590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2.35199pt;margin-top:46.243397pt;width:17pt;height:16.45pt;mso-position-horizontal-relative:page;mso-position-vertical-relative:page;z-index:-16030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800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79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158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20" w:hanging="53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80" w:hanging="53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0" w:hanging="53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0" w:hanging="53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0" w:hanging="53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20" w:hanging="53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7" w:hanging="4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935" w:hanging="5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02" w:hanging="59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65" w:hanging="59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7" w:hanging="59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90" w:hanging="59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52" w:hanging="59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5" w:hanging="598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83"/>
      <w:ind w:left="206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83"/>
      <w:ind w:left="858" w:hanging="238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82"/>
      <w:ind w:left="1396" w:hanging="417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OC4" w:type="paragraph">
    <w:name w:val="TOC 4"/>
    <w:basedOn w:val="Normal"/>
    <w:uiPriority w:val="1"/>
    <w:qFormat/>
    <w:pPr>
      <w:spacing w:before="82"/>
      <w:ind w:left="1935" w:hanging="597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OC5" w:type="paragraph">
    <w:name w:val="TOC 5"/>
    <w:basedOn w:val="Normal"/>
    <w:uiPriority w:val="1"/>
    <w:qFormat/>
    <w:pPr>
      <w:spacing w:before="83"/>
      <w:ind w:left="1935" w:hanging="597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98" w:hanging="17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57" w:hanging="537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977" w:hanging="357"/>
      <w:outlineLvl w:val="3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right="35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77" w:hanging="417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2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2026-04-05T04:59:52Z</dcterms:created>
  <dcterms:modified xsi:type="dcterms:W3CDTF">2026-04-05T04:59:52Z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TeX</vt:lpwstr>
  </property>
  <property fmtid="{D5CDD505-2E9C-101B-9397-08002B2CF9AE}" pid="4" name="LastSaved">
    <vt:filetime>2026-04-05T00:00:00Z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