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B377C" w14:textId="7C3E07DE" w:rsidR="008F5C2E" w:rsidRDefault="00BD30BA">
      <w:r>
        <w:t xml:space="preserve">Fonte: </w:t>
      </w:r>
      <w:hyperlink r:id="rId5" w:anchor=":~:text=Conforme%20a%20Lei%2C%20o%20CRI,coloca%C3%A7%C3%A3o%2C%20no%20mercado%20financeiro%2C%20de" w:history="1">
        <w:r w:rsidRPr="00773663">
          <w:rPr>
            <w:rStyle w:val="Hyperlink"/>
          </w:rPr>
          <w:t>https://www.investidor.gov.br/menu/Menu_Investidor/valores_mobiliarios/certificado_recebiveis.html#:~:text=Conforme%20a%20Lei%2C%20o%20CRI,coloca%C3%A7%C3%A3o%2C%20no%20mercado%20financeiro%2C%20de</w:t>
        </w:r>
      </w:hyperlink>
    </w:p>
    <w:p w14:paraId="7E824405" w14:textId="1B96BAE6" w:rsidR="00BD30BA" w:rsidRDefault="00BD30BA">
      <w:r>
        <w:t>Acessado em: 16/05/2021 – 16:17</w:t>
      </w:r>
    </w:p>
    <w:p w14:paraId="5EBD273B" w14:textId="0F6C345B" w:rsidR="00D559D7" w:rsidRDefault="00D559D7">
      <w:r w:rsidRPr="00D559D7">
        <w:rPr>
          <w:highlight w:val="yellow"/>
        </w:rPr>
        <w:t>O que é o CRI?</w:t>
      </w:r>
    </w:p>
    <w:p w14:paraId="452149D2" w14:textId="0EBF7DF9" w:rsidR="00D559D7" w:rsidRDefault="00D559D7">
      <w:r>
        <w:t>É a securitização dos direitos creditórios oriundos dos financiamentos imobiliários.</w:t>
      </w:r>
    </w:p>
    <w:p w14:paraId="418E9CF3" w14:textId="4C7BD05E" w:rsidR="00D559D7" w:rsidRDefault="00D559D7">
      <w:r w:rsidRPr="00D559D7">
        <w:rPr>
          <w:highlight w:val="yellow"/>
        </w:rPr>
        <w:t>O que é securitizar?</w:t>
      </w:r>
    </w:p>
    <w:p w14:paraId="1ED2F65E" w14:textId="25FCDE03" w:rsidR="00D559D7" w:rsidRDefault="00D559D7">
      <w:r>
        <w:t>Securitizar é o processo de transformar um Direito Creditório num Título negociável no mercado.</w:t>
      </w:r>
    </w:p>
    <w:p w14:paraId="70DDCF8F" w14:textId="470A7D94" w:rsidR="00D559D7" w:rsidRDefault="00D559D7">
      <w:r w:rsidRPr="004A42A4">
        <w:rPr>
          <w:highlight w:val="yellow"/>
        </w:rPr>
        <w:t>O que é uma securitizadora?</w:t>
      </w:r>
    </w:p>
    <w:p w14:paraId="1F1F621F" w14:textId="631AB452" w:rsidR="00D559D7" w:rsidRDefault="00D559D7" w:rsidP="004A42A4">
      <w:pPr>
        <w:jc w:val="both"/>
      </w:pPr>
      <w:r>
        <w:t>É uma institu</w:t>
      </w:r>
      <w:r w:rsidR="004A42A4">
        <w:t xml:space="preserve">ição não financeira, constituída sob sociedade por ações, que tem como finalidade a aquisição e securitização dos direitos </w:t>
      </w:r>
      <w:r w:rsidR="00F93123">
        <w:t>creditórios e</w:t>
      </w:r>
      <w:r w:rsidR="004A42A4">
        <w:t xml:space="preserve"> a emissão e colocação dos CRIs no mercado.</w:t>
      </w:r>
    </w:p>
    <w:p w14:paraId="1284A53A" w14:textId="3BA13A4A" w:rsidR="00F93123" w:rsidRDefault="008E7809" w:rsidP="004A42A4">
      <w:pPr>
        <w:jc w:val="both"/>
      </w:pPr>
      <w:r w:rsidRPr="008E7809">
        <w:rPr>
          <w:highlight w:val="yellow"/>
        </w:rPr>
        <w:t>Como funciona?</w:t>
      </w:r>
    </w:p>
    <w:p w14:paraId="3345F60F" w14:textId="4D58CCFF" w:rsidR="008E7809" w:rsidRDefault="008E7809" w:rsidP="008E7809">
      <w:pPr>
        <w:pStyle w:val="PargrafodaLista"/>
        <w:numPr>
          <w:ilvl w:val="0"/>
          <w:numId w:val="1"/>
        </w:numPr>
        <w:jc w:val="both"/>
      </w:pPr>
      <w:r>
        <w:t>A construtora lança unidades de um empreendimento imobiliário.</w:t>
      </w:r>
    </w:p>
    <w:p w14:paraId="62BD3384" w14:textId="1CE3B852" w:rsidR="008E7809" w:rsidRDefault="008E7809" w:rsidP="008E7809">
      <w:pPr>
        <w:pStyle w:val="PargrafodaLista"/>
        <w:numPr>
          <w:ilvl w:val="0"/>
          <w:numId w:val="1"/>
        </w:numPr>
        <w:jc w:val="both"/>
      </w:pPr>
      <w:r>
        <w:t>O financiamento das obras deste empreendimento pode ser feito através de um processo de securitização.</w:t>
      </w:r>
    </w:p>
    <w:p w14:paraId="6722ECA4" w14:textId="326C2A72" w:rsidR="008E7809" w:rsidRDefault="008E7809" w:rsidP="008E7809">
      <w:pPr>
        <w:pStyle w:val="PargrafodaLista"/>
        <w:numPr>
          <w:ilvl w:val="0"/>
          <w:numId w:val="1"/>
        </w:numPr>
        <w:jc w:val="both"/>
      </w:pPr>
      <w:r>
        <w:t>A construtora contrata uma securitizadora que vai transformar os recebíveis deste empreendimento (o que os moradores irão pagar) num título passível de negócio no mercado, o CRI.</w:t>
      </w:r>
    </w:p>
    <w:p w14:paraId="4B290147" w14:textId="3A4DAFAB" w:rsidR="00BF27FC" w:rsidRDefault="00BF27FC" w:rsidP="00BF27FC">
      <w:pPr>
        <w:pStyle w:val="PargrafodaLista"/>
        <w:numPr>
          <w:ilvl w:val="0"/>
          <w:numId w:val="1"/>
        </w:numPr>
        <w:jc w:val="both"/>
      </w:pPr>
      <w:r>
        <w:t xml:space="preserve">Assim, a construtora CEDE a carteira de Crédito para a Securitizadora  que, por sua vez, PAGA por essa carteira. A Securitizadora </w:t>
      </w:r>
      <w:r w:rsidR="00E861BF">
        <w:t xml:space="preserve">lastreia </w:t>
      </w:r>
      <w:r w:rsidR="00390D22">
        <w:t xml:space="preserve">(relaciona a origem dos créditos imobiliários com o CRI, algumas vezes a origem é uma CCI (cédula de Crédito Imobiliário), outras vezes é o próprio contrato de compra/venda, aluguel/cessão, </w:t>
      </w:r>
      <w:r w:rsidR="00E861BF">
        <w:t>e emite o Termo de Securitização d</w:t>
      </w:r>
      <w:r>
        <w:t>o CRI e passa para o BANCO COORDENADOR subscrever esse título;</w:t>
      </w:r>
    </w:p>
    <w:p w14:paraId="6D50F921" w14:textId="54A8D065" w:rsidR="008E7809" w:rsidRDefault="008E7809" w:rsidP="00BF27FC">
      <w:pPr>
        <w:pStyle w:val="PargrafodaLista"/>
        <w:numPr>
          <w:ilvl w:val="0"/>
          <w:numId w:val="1"/>
        </w:numPr>
        <w:jc w:val="both"/>
      </w:pPr>
      <w:r>
        <w:t>O banco Coordenador subscreve essa CR</w:t>
      </w:r>
      <w:r w:rsidR="00BF27FC">
        <w:t>I, isto é, a coloca para negociação no mercado.</w:t>
      </w:r>
    </w:p>
    <w:p w14:paraId="74B47B10" w14:textId="309B7AC0" w:rsidR="00D559D7" w:rsidRDefault="008E7809" w:rsidP="00BF27FC">
      <w:pPr>
        <w:pStyle w:val="PargrafodaLista"/>
        <w:numPr>
          <w:ilvl w:val="0"/>
          <w:numId w:val="1"/>
        </w:numPr>
        <w:jc w:val="both"/>
      </w:pPr>
      <w:r>
        <w:t xml:space="preserve">Os investidores investem nesses </w:t>
      </w:r>
      <w:r w:rsidR="00BF27FC">
        <w:t>CRIs, a securitizadora recebe esse dinheiro. No passo que os moradores vão pagando a dívida, a securitizadora vai pagando os investidores (paga as remunerações e amortização dos CRIs).</w:t>
      </w:r>
    </w:p>
    <w:p w14:paraId="57C0D411" w14:textId="13030585" w:rsidR="001F1480" w:rsidRDefault="001F1480" w:rsidP="001F1480">
      <w:pPr>
        <w:jc w:val="both"/>
      </w:pPr>
      <w:r>
        <w:rPr>
          <w:noProof/>
        </w:rPr>
        <w:lastRenderedPageBreak/>
        <w:drawing>
          <wp:inline distT="0" distB="0" distL="0" distR="0" wp14:anchorId="75F78B4A" wp14:editId="519920AD">
            <wp:extent cx="4724400" cy="41574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569" t="22904" r="19743" b="14976"/>
                    <a:stretch/>
                  </pic:blipFill>
                  <pic:spPr bwMode="auto">
                    <a:xfrm>
                      <a:off x="0" y="0"/>
                      <a:ext cx="4729274" cy="4161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1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B1315"/>
    <w:multiLevelType w:val="hybridMultilevel"/>
    <w:tmpl w:val="24F2A0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BA"/>
    <w:rsid w:val="001F1480"/>
    <w:rsid w:val="00390D22"/>
    <w:rsid w:val="004A42A4"/>
    <w:rsid w:val="008E7809"/>
    <w:rsid w:val="00A24AA7"/>
    <w:rsid w:val="00BD30BA"/>
    <w:rsid w:val="00BF27FC"/>
    <w:rsid w:val="00D559D7"/>
    <w:rsid w:val="00E861BF"/>
    <w:rsid w:val="00ED0AF8"/>
    <w:rsid w:val="00F9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461BC"/>
  <w15:chartTrackingRefBased/>
  <w15:docId w15:val="{21F03050-FC04-4986-90E0-FF4097F1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D30B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D30B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E7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nvestidor.gov.br/menu/Menu_Investidor/valores_mobiliarios/certificado_recebivei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310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Ozz</dc:creator>
  <cp:keywords/>
  <dc:description/>
  <cp:lastModifiedBy>Ozz</cp:lastModifiedBy>
  <cp:revision>6</cp:revision>
  <dcterms:created xsi:type="dcterms:W3CDTF">2021-05-16T19:17:00Z</dcterms:created>
  <dcterms:modified xsi:type="dcterms:W3CDTF">2021-05-16T20:48:00Z</dcterms:modified>
</cp:coreProperties>
</file>