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modificador de acceso protected en Java permite que los miembros (atributos y métodos) de una clase sean accesibles desde: La propia clase. Las clases derivadas (subclases) de la clase, incluso si están en diferentes paquetes. Otras clases dentro del mismo paquete. El problema con usar protected para el saldo bancario es que, si bien restringe el acceso desde fuera del paquete, aún permite que las subclases y otras clases dentro del mismo paquete accedan y modifiquen el saldo directamente. Esto crea varios riesgos de seguridad: Acceso no autorizado: Una subclase maliciosa o un error en otra clase del mismo paquete podría modificar el saldo de forma inapropiada, ya sea intencionalmente o por accidente. Vulnerabilidad a exploits: Si un atacante logra acceder a una clase dentro del mismo paquete o a una subclase, podría manipular el saldo sin necesidad de pasar por validaciones o controles. Falta de control: No hay forma de controlar o auditar los accesos al saldo si se modifica directamente a través de protected.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