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Ciberseguridad y Seguridad: Fue el área que más captó mi interés profesional. Lo que más me gustó fue comprender el análisis de vulnerabilidades, la modelación de amenazas y la aplicación de políticas y estándares de desarrollo seguro.</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Gestión de Proyectos, Requisitos y Calidad de Software: Me gustó especialmente el levantamiento formal de requerimientos, la elaboración de documentación técnica estructurada y la estandarización de procesos bajo marcos metodológicos.</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Modelamiento y Gestión de Bases de Datos: Me interesó la lógica detrás de la estructuración de la información, el diseño relacional y dimensional, y cómo los datos sirven de soporte para la toma de decisiones empresariales.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tienen un alto valor formativo y curricular. Permiten validar las competencias concretas ante el mercado laboral, otorgando un respaldo formal tanto en la implementación de medidas de seguridad y aseguramiento de la información como en la capacidad de generar documentación técnica rigurosa y planes de proyecto estructurados. </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Documentación técnica y levantamiento de especificaciones: Cuento con un alto dominio en la redacción de informes técnicos, diseño de arquitecturas documentadas, especificaciones de requisitos, manuales y presentación estructurada de proyectos.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Ciberseguridad y buenas prácticas de desarrollo: Poseo un sólido dominio en la identificación de riesgos de seguridad, aplicación de principios de confidencialidad, integridad y disponibilidad (tríada CIA), y análisis de controles en sistemas y arquitecturas.</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Bases de datos: Tengo buen manejo de los principios de diseño de bases de datos y estructuración de esquemas de información.</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Optimización avanzada de consultas complejas y pipelines de Data Warehouse a gran escala: Aunque comprendo el modelado de datos, requiero profundizar en la optimización de procesos de extracción y transformación a nivel avanzado.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Implementación matemática de modelos predictivos y Machine Learning: Requiere ser fortalecida la parametrización fina y evaluación de algoritmos de series de tiempo/predictivos complejos, lo que representa un reto técnico clave durante este proyecto.</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se centran en la Ciberseguridad y Seguridad de la Información, complementados con el aseguramiento de la calidad de software y la gobernanza de datos mediante una documentación técnica de alto nivel. Me atrae desempeñarme como consultor o especialista en seguridad de arquitecturas informáticas y gestión de proyectos tecnológicos.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Competencias de </w:t>
            </w:r>
            <w:r w:rsidDel="00000000" w:rsidR="00000000" w:rsidRPr="00000000">
              <w:rPr>
                <w:i w:val="1"/>
                <w:iCs w:val="1"/>
                <w:color w:val="767171"/>
                <w:sz w:val="24"/>
                <w:szCs w:val="24"/>
                <w:rtl w:val="0"/>
              </w:rPr>
              <w:t xml:space="preserve">diseño e implementación de soluciones seguras</w:t>
            </w:r>
            <w:r w:rsidDel="00000000" w:rsidR="00000000" w:rsidRPr="00000000">
              <w:rPr>
                <w:color w:val="767171"/>
                <w:sz w:val="24"/>
                <w:szCs w:val="24"/>
                <w:rtl w:val="0"/>
              </w:rPr>
              <w:t xml:space="preserve">, </w:t>
            </w:r>
            <w:r w:rsidDel="00000000" w:rsidR="00000000" w:rsidRPr="00000000">
              <w:rPr>
                <w:i w:val="1"/>
                <w:iCs w:val="1"/>
                <w:color w:val="767171"/>
                <w:sz w:val="24"/>
                <w:szCs w:val="24"/>
                <w:rtl w:val="0"/>
              </w:rPr>
              <w:t xml:space="preserve">evaluación y gestión de proyectos mediante estándares de la industria</w:t>
            </w:r>
            <w:r w:rsidDel="00000000" w:rsidR="00000000" w:rsidRPr="00000000">
              <w:rPr>
                <w:color w:val="767171"/>
                <w:sz w:val="24"/>
                <w:szCs w:val="24"/>
                <w:rtl w:val="0"/>
              </w:rPr>
              <w:t xml:space="preserve">, y </w:t>
            </w:r>
            <w:r w:rsidDel="00000000" w:rsidR="00000000" w:rsidRPr="00000000">
              <w:rPr>
                <w:i w:val="1"/>
                <w:iCs w:val="1"/>
                <w:color w:val="767171"/>
                <w:sz w:val="24"/>
                <w:szCs w:val="24"/>
                <w:rtl w:val="0"/>
              </w:rPr>
              <w:t xml:space="preserve">diseño de soluciones para resolver requerimientos de información organizacionales</w:t>
            </w:r>
            <w:r w:rsidDel="00000000" w:rsidR="00000000" w:rsidRPr="00000000">
              <w:rPr>
                <w:color w:val="767171"/>
                <w:sz w:val="24"/>
                <w:szCs w:val="24"/>
                <w:rtl w:val="0"/>
              </w:rPr>
              <w:t xml:space="preserve">.</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Siento que requiero fortalecer especialmente la integración directa entre la analítica predictiva de datos y su aseguramiento técnico dentro del ciclo de vida del software.</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proyecto liderando proyectos de TI o integrando equipos de consultoría especializada e</w:t>
            </w:r>
            <w:r w:rsidDel="00000000" w:rsidR="00000000" w:rsidRPr="00000000">
              <w:rPr>
                <w:color w:val="767171"/>
                <w:sz w:val="24"/>
                <w:szCs w:val="24"/>
                <w:rtl w:val="0"/>
              </w:rPr>
              <w:t xml:space="preserve">n Ciberseguridad y Gobernanza de Datos. Me</w:t>
            </w:r>
            <w:r w:rsidDel="00000000" w:rsidR="00000000" w:rsidRPr="00000000">
              <w:rPr>
                <w:color w:val="767171"/>
                <w:sz w:val="24"/>
                <w:szCs w:val="24"/>
                <w:rtl w:val="0"/>
              </w:rPr>
              <w:t xml:space="preserve"> veo definiendo estándares técnicos, liderando la arquitectura documental y de seguridad de soluciones de software de misión crítica, y asegurando el cumplimiento normativo y la mitigación de riesgos tecnológicos. </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bookmarkStart w:colFirst="0" w:colLast="0" w:name="_heading=h.3z2le56a6pz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spacing w:line="276"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El proyecto actual de Sistema Predictivo de Demanda y Optimización de Inventario (Retail) se relaciona con mi perfil integral, ya que me permite articular el diseño de sistemas de información con la necesidad de garantizar soluciones estables, auditables y bien documentadas.</w:t>
            </w:r>
          </w:p>
          <w:p w:rsidR="00000000" w:rsidDel="00000000" w:rsidP="00000000" w:rsidRDefault="00000000" w:rsidRPr="00000000" w14:paraId="00000054">
            <w:pPr>
              <w:tabs>
                <w:tab w:val="left" w:leader="none" w:pos="454"/>
              </w:tabs>
              <w:spacing w:line="276" w:lineRule="auto"/>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spacing w:line="276" w:lineRule="auto"/>
              <w:jc w:val="both"/>
              <w:rPr>
                <w:sz w:val="24"/>
                <w:szCs w:val="24"/>
              </w:rPr>
            </w:pPr>
            <w:r w:rsidDel="00000000" w:rsidR="00000000" w:rsidRPr="00000000">
              <w:rPr>
                <w:rFonts w:ascii="Arial" w:cs="Arial" w:eastAsia="Arial" w:hAnsi="Arial"/>
                <w:color w:val="767171"/>
                <w:sz w:val="24"/>
                <w:szCs w:val="24"/>
                <w:rtl w:val="0"/>
              </w:rPr>
              <w:t xml:space="preserve">Ajustes aplicados: Se ajusta el enfoque técnico personal hacia la garantía de calidad arquitectónica, documentación exhaustiva del ciclo de vida de la solución y aseguramiento de la integridad de los datos que alimentan los modelos predictivos, complementando las tareas analíticas del equipo.</w:t>
            </w: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C">
            <w:pPr>
              <w:numPr>
                <w:ilvl w:val="0"/>
                <w:numId w:val="1"/>
              </w:numPr>
              <w:tabs>
                <w:tab w:val="left" w:leader="none" w:pos="1021"/>
              </w:tabs>
              <w:spacing w:line="259" w:lineRule="auto"/>
              <w:ind w:left="454" w:firstLine="141.99999999999994"/>
              <w:jc w:val="both"/>
              <w:rPr>
                <w:color w:val="767171"/>
                <w:sz w:val="24"/>
                <w:szCs w:val="24"/>
              </w:rPr>
            </w:pPr>
            <w:r w:rsidDel="00000000" w:rsidR="00000000" w:rsidRPr="00000000">
              <w:rPr>
                <w:sz w:val="24"/>
                <w:szCs w:val="24"/>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spacing w:line="276"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Modelamiento y Arquitectura de Datos: Aplica directamente la competencia de </w:t>
            </w:r>
            <w:r w:rsidDel="00000000" w:rsidR="00000000" w:rsidRPr="00000000">
              <w:rPr>
                <w:rFonts w:ascii="Arial" w:cs="Arial" w:eastAsia="Arial" w:hAnsi="Arial"/>
                <w:i w:val="1"/>
                <w:iCs w:val="1"/>
                <w:color w:val="1f4e79"/>
                <w:rtl w:val="0"/>
              </w:rPr>
              <w:t xml:space="preserve">"Diseñar y generar soluciones que permitan resolver los requerimientos de información en el contexto de las organizaciones"</w:t>
            </w:r>
            <w:r w:rsidDel="00000000" w:rsidR="00000000" w:rsidRPr="00000000">
              <w:rPr>
                <w:rFonts w:ascii="Arial" w:cs="Arial" w:eastAsia="Arial" w:hAnsi="Arial"/>
                <w:color w:val="1f4e79"/>
                <w:rtl w:val="0"/>
              </w:rPr>
              <w:t xml:space="preserve">, materializada en el diseño dimensional bajo metodología Ralph Kimball y la estructuración del Data Warehouse en SQL Server que centraliza el historial de ventas.</w:t>
            </w:r>
          </w:p>
          <w:p w:rsidR="00000000" w:rsidDel="00000000" w:rsidP="00000000" w:rsidRDefault="00000000" w:rsidRPr="00000000" w14:paraId="0000005E">
            <w:pPr>
              <w:spacing w:line="276" w:lineRule="auto"/>
              <w:jc w:val="both"/>
              <w:rPr>
                <w:rFonts w:ascii="Arial" w:cs="Arial" w:eastAsia="Arial" w:hAnsi="Arial"/>
                <w:color w:val="1f4e79"/>
              </w:rPr>
            </w:pPr>
            <w:r w:rsidDel="00000000" w:rsidR="00000000" w:rsidRPr="00000000">
              <w:rPr>
                <w:rtl w:val="0"/>
              </w:rPr>
            </w:r>
          </w:p>
          <w:p w:rsidR="00000000" w:rsidDel="00000000" w:rsidP="00000000" w:rsidRDefault="00000000" w:rsidRPr="00000000" w14:paraId="0000005F">
            <w:pPr>
              <w:spacing w:line="276"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Ingeniería de Software y Analítica Predictiva: Responde a la competencia de </w:t>
            </w:r>
            <w:r w:rsidDel="00000000" w:rsidR="00000000" w:rsidRPr="00000000">
              <w:rPr>
                <w:rFonts w:ascii="Arial" w:cs="Arial" w:eastAsia="Arial" w:hAnsi="Arial"/>
                <w:i w:val="1"/>
                <w:iCs w:val="1"/>
                <w:color w:val="1f4e79"/>
                <w:rtl w:val="0"/>
              </w:rPr>
              <w:t xml:space="preserve">"Diseñar y generar soluciones de software innovadoras y de calidad, aplicando el ciclo de vida de éste"</w:t>
            </w:r>
            <w:r w:rsidDel="00000000" w:rsidR="00000000" w:rsidRPr="00000000">
              <w:rPr>
                <w:rFonts w:ascii="Arial" w:cs="Arial" w:eastAsia="Arial" w:hAnsi="Arial"/>
                <w:color w:val="1f4e79"/>
                <w:rtl w:val="0"/>
              </w:rPr>
              <w:t xml:space="preserve">, reflejada en la programación backend e integración de modelos de Machine Learning (series de tiempo con librerías en Python como Prophet o XGBoost) para el cruce de variables históricas y estacionales.</w:t>
            </w:r>
          </w:p>
          <w:p w:rsidR="00000000" w:rsidDel="00000000" w:rsidP="00000000" w:rsidRDefault="00000000" w:rsidRPr="00000000" w14:paraId="00000060">
            <w:pPr>
              <w:spacing w:line="276" w:lineRule="auto"/>
              <w:jc w:val="both"/>
              <w:rPr>
                <w:rFonts w:ascii="Arial" w:cs="Arial" w:eastAsia="Arial" w:hAnsi="Arial"/>
                <w:color w:val="1f4e79"/>
              </w:rPr>
            </w:pP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Gestión, Documentación y Mitigación de Riesgos de Proyectos TI: Moviliza la competencia de </w:t>
            </w:r>
            <w:r w:rsidDel="00000000" w:rsidR="00000000" w:rsidRPr="00000000">
              <w:rPr>
                <w:rFonts w:ascii="Arial" w:cs="Arial" w:eastAsia="Arial" w:hAnsi="Arial"/>
                <w:i w:val="1"/>
                <w:iCs w:val="1"/>
                <w:color w:val="1f4e79"/>
                <w:rtl w:val="0"/>
              </w:rPr>
              <w:t xml:space="preserve">"Evaluar y gestionar proyectos... utilizando metodologías y herramientas de software"</w:t>
            </w:r>
            <w:r w:rsidDel="00000000" w:rsidR="00000000" w:rsidRPr="00000000">
              <w:rPr>
                <w:rFonts w:ascii="Arial" w:cs="Arial" w:eastAsia="Arial" w:hAnsi="Arial"/>
                <w:color w:val="1f4e79"/>
                <w:rtl w:val="0"/>
              </w:rPr>
              <w:t xml:space="preserve">, garantizando la administración de tiempos, el levantamiento riguroso de requisitos, la estandarización documental de la arquitectura y la ejecución del plan de contingencia (como la simulación con datasets públicos de retail ante la falta de datos reales).</w:t>
            </w:r>
          </w:p>
          <w:p w:rsidR="00000000" w:rsidDel="00000000" w:rsidP="00000000" w:rsidRDefault="00000000" w:rsidRPr="00000000" w14:paraId="00000062">
            <w:pPr>
              <w:spacing w:line="276" w:lineRule="auto"/>
              <w:jc w:val="both"/>
              <w:rPr>
                <w:rFonts w:ascii="Arial" w:cs="Arial" w:eastAsia="Arial" w:hAnsi="Arial"/>
                <w:color w:val="1f4e79"/>
              </w:rPr>
            </w:pPr>
            <w:r w:rsidDel="00000000" w:rsidR="00000000" w:rsidRPr="00000000">
              <w:rPr>
                <w:rtl w:val="0"/>
              </w:rPr>
            </w:r>
          </w:p>
          <w:p w:rsidR="00000000" w:rsidDel="00000000" w:rsidP="00000000" w:rsidRDefault="00000000" w:rsidRPr="00000000" w14:paraId="00000063">
            <w:pPr>
              <w:numPr>
                <w:ilvl w:val="0"/>
                <w:numId w:val="1"/>
              </w:numPr>
              <w:tabs>
                <w:tab w:val="left" w:leader="none" w:pos="1021"/>
              </w:tabs>
              <w:spacing w:line="259" w:lineRule="auto"/>
              <w:ind w:left="454" w:firstLine="141.99999999999994"/>
              <w:jc w:val="both"/>
              <w:rPr>
                <w:color w:val="767171"/>
                <w:sz w:val="24"/>
                <w:szCs w:val="24"/>
              </w:rPr>
            </w:pPr>
            <w:r w:rsidDel="00000000" w:rsidR="00000000" w:rsidRPr="00000000">
              <w:rPr>
                <w:sz w:val="24"/>
                <w:szCs w:val="24"/>
                <w:rtl w:val="0"/>
              </w:rPr>
              <w:t xml:space="preserve">¿Qué tipo de proyecto podría ayudarte más en tu desarrollo profesional? </w:t>
            </w:r>
          </w:p>
          <w:p w:rsidR="00000000" w:rsidDel="00000000" w:rsidP="00000000" w:rsidRDefault="00000000" w:rsidRPr="00000000" w14:paraId="00000064">
            <w:pPr>
              <w:tabs>
                <w:tab w:val="left" w:leader="none" w:pos="1021"/>
              </w:tabs>
              <w:spacing w:line="259" w:lineRule="auto"/>
              <w:ind w:left="0" w:firstLine="0"/>
              <w:jc w:val="both"/>
              <w:rPr>
                <w:rFonts w:ascii="Arial" w:cs="Arial" w:eastAsia="Arial" w:hAnsi="Arial"/>
                <w:i w:val="1"/>
                <w:iCs w:val="1"/>
                <w:color w:val="2e75b5"/>
              </w:rPr>
            </w:pPr>
            <w:r w:rsidDel="00000000" w:rsidR="00000000" w:rsidRPr="00000000">
              <w:rPr>
                <w:rFonts w:ascii="Arial" w:cs="Arial" w:eastAsia="Arial" w:hAnsi="Arial"/>
                <w:i w:val="1"/>
                <w:iCs w:val="1"/>
                <w:color w:val="2e75b5"/>
                <w:rtl w:val="0"/>
              </w:rPr>
              <w:t xml:space="preserve">Un proyecto integral de ingeniería aplicada que no solo resuelva una problemática técnica aislada, sino que articule la construcción de un Data Warehouse estructurado con algoritmos de Inteligencia Artificial para la toma de decisiones empresariales. Este tipo de desarrollo me impulsa profesionalmente al exigir estándares rigurosos de documentación técnica, diseño de arquitectura de software, validación de la integridad de los datos y control metodológico durante todo el ciclo de vida de la solución </w:t>
            </w:r>
          </w:p>
          <w:p w:rsidR="00000000" w:rsidDel="00000000" w:rsidP="00000000" w:rsidRDefault="00000000" w:rsidRPr="00000000" w14:paraId="00000065">
            <w:pPr>
              <w:numPr>
                <w:ilvl w:val="0"/>
                <w:numId w:val="1"/>
              </w:numPr>
              <w:tabs>
                <w:tab w:val="left" w:leader="none" w:pos="1021"/>
              </w:tabs>
              <w:spacing w:after="160" w:line="259" w:lineRule="auto"/>
              <w:ind w:left="720" w:hanging="360"/>
              <w:jc w:val="both"/>
              <w:rPr>
                <w:sz w:val="24"/>
                <w:szCs w:val="24"/>
              </w:rPr>
            </w:pPr>
            <w:r w:rsidDel="00000000" w:rsidR="00000000" w:rsidRPr="00000000">
              <w:rPr>
                <w:sz w:val="24"/>
                <w:szCs w:val="24"/>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jc w:val="both"/>
              <w:rPr>
                <w:rFonts w:ascii="Arial" w:cs="Arial" w:eastAsia="Arial" w:hAnsi="Arial"/>
                <w:i w:val="1"/>
                <w:iCs w:val="1"/>
                <w:color w:val="5b9bd5"/>
              </w:rPr>
            </w:pPr>
            <w:r w:rsidDel="00000000" w:rsidR="00000000" w:rsidRPr="00000000">
              <w:rPr>
                <w:rFonts w:ascii="Arial" w:cs="Arial" w:eastAsia="Arial" w:hAnsi="Arial"/>
                <w:i w:val="1"/>
                <w:iCs w:val="1"/>
                <w:color w:val="5b9bd5"/>
                <w:rtl w:val="0"/>
              </w:rPr>
              <w:t xml:space="preserve">En el contexto de la industria del Retail (comercialización de ropa y calzado) y la gestión logística de abastecimiento. Se sitúa específicamente en la optimización de las compras al por mayor y la administración de inventarios, donde la falta de precisión genera quiebres de stock o acumulación de "stock muerto", afectando la rentabilidad del negocio y requiriendo soluciones automatizadas basadas en analítica predictiva </w:t>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ONn9Llo09LZqTfP5zLIahOIJg==">CgMxLjAyDmguM3oybGU1NmE2cHp0OAByITFrYTVHX1Z0am45MVI0b2ZkWkJRSUVpRDYzMjlfNzNjUQ==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