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ntd5lfzmxb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Osvaldo Antonio Reyes Wiegand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cgaiuppubth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1"/>
                <w:szCs w:val="11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1"/>
                <w:szCs w:val="11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1"/>
                <w:szCs w:val="11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9"/>
                <w:szCs w:val="9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9"/>
                <w:szCs w:val="9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Nunca me ha interesado el área de gestión de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4"/>
                <w:szCs w:val="4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9"/>
                <w:szCs w:val="9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</w:t>
            </w:r>
            <w:r w:rsidDel="00000000" w:rsidR="00000000" w:rsidRPr="00000000">
              <w:rPr>
                <w:b w:val="1"/>
                <w:bCs w:val="1"/>
                <w:sz w:val="4"/>
                <w:szCs w:val="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1"/>
                <w:szCs w:val="11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</w:t>
            </w: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GPPz/M97IDM8/ZjXECu3xHJuQ==">CgMxLjAyDmguc250ZDVsZnpteGJ3Mg5oLmdjZ2FpdXBwdWJ0aDgAciExTmM5dURZQU5UR052VkRHVVo3S2kyZkNnS2VkV0JuejU=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