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480" w:line="240"/>
        <w:ind w:right="0" w:left="0" w:firstLine="0"/>
        <w:jc w:val="left"/>
        <w:rPr>
          <w:rFonts w:ascii="Arial" w:hAnsi="Arial" w:cs="Arial" w:eastAsia="Arial"/>
          <w:color w:val="auto"/>
          <w:spacing w:val="-10"/>
          <w:position w:val="0"/>
          <w:sz w:val="56"/>
          <w:shd w:fill="auto" w:val="clear"/>
        </w:rPr>
      </w:pPr>
      <w:r>
        <w:rPr>
          <w:rFonts w:ascii="Arial" w:hAnsi="Arial" w:cs="Arial" w:eastAsia="Arial"/>
          <w:color w:val="auto"/>
          <w:spacing w:val="-10"/>
          <w:position w:val="0"/>
          <w:sz w:val="56"/>
          <w:shd w:fill="auto" w:val="clear"/>
        </w:rPr>
        <w:t xml:space="preserve">Financial summary form (FSF) for study visa applications </w:t>
      </w:r>
    </w:p>
    <w:p>
      <w:pPr>
        <w:spacing w:before="0" w:after="160" w:line="320"/>
        <w:ind w:right="0" w:left="0" w:firstLine="0"/>
        <w:jc w:val="right"/>
        <w:rPr>
          <w:rFonts w:ascii="Arial" w:hAnsi="Arial" w:cs="Arial" w:eastAsia="Arial"/>
          <w:i/>
          <w:color w:val="5A5A5A"/>
          <w:spacing w:val="0"/>
          <w:position w:val="0"/>
          <w:sz w:val="22"/>
          <w:shd w:fill="auto" w:val="clear"/>
        </w:rPr>
      </w:pPr>
      <w:r>
        <w:rPr>
          <w:rFonts w:ascii="Arial" w:hAnsi="Arial" w:cs="Arial" w:eastAsia="Arial"/>
          <w:i/>
          <w:color w:val="5A5A5A"/>
          <w:spacing w:val="0"/>
          <w:position w:val="0"/>
          <w:sz w:val="22"/>
          <w:shd w:fill="auto" w:val="clear"/>
        </w:rPr>
        <w:t xml:space="preserve">All applicants for long stay Irish study visas </w:t>
      </w:r>
      <w:r>
        <w:rPr>
          <w:rFonts w:ascii="Arial" w:hAnsi="Arial" w:cs="Arial" w:eastAsia="Arial"/>
          <w:i/>
          <w:color w:val="5A5A5A"/>
          <w:spacing w:val="0"/>
          <w:position w:val="0"/>
          <w:sz w:val="22"/>
          <w:u w:val="single"/>
          <w:shd w:fill="auto" w:val="clear"/>
        </w:rPr>
        <w:t xml:space="preserve">must</w:t>
      </w:r>
      <w:r>
        <w:rPr>
          <w:rFonts w:ascii="Arial" w:hAnsi="Arial" w:cs="Arial" w:eastAsia="Arial"/>
          <w:i/>
          <w:color w:val="5A5A5A"/>
          <w:spacing w:val="0"/>
          <w:position w:val="0"/>
          <w:sz w:val="22"/>
          <w:shd w:fill="auto" w:val="clear"/>
        </w:rPr>
        <w:t xml:space="preserve"> complete this form</w:t>
      </w:r>
    </w:p>
    <w:tbl>
      <w:tblPr/>
      <w:tblGrid>
        <w:gridCol w:w="8488"/>
      </w:tblGrid>
      <w:tr>
        <w:trPr>
          <w:trHeight w:val="1" w:hRule="atLeast"/>
          <w:jc w:val="left"/>
        </w:trPr>
        <w:tc>
          <w:tcPr>
            <w:tcW w:w="8488" w:type="dxa"/>
            <w:tcBorders>
              <w:top w:val="single" w:color="000000" w:sz="0"/>
              <w:left w:val="single" w:color="000000" w:sz="0"/>
              <w:bottom w:val="single" w:color="000000" w:sz="0"/>
              <w:right w:val="single" w:color="000000" w:sz="0"/>
            </w:tcBorders>
            <w:shd w:color="auto" w:fill="a39161" w:val="clear"/>
            <w:tcMar>
              <w:left w:w="108" w:type="dxa"/>
              <w:right w:w="108" w:type="dxa"/>
            </w:tcMar>
            <w:vAlign w:val="top"/>
          </w:tcPr>
          <w:p>
            <w:pPr>
              <w:spacing w:before="100" w:after="200" w:line="320"/>
              <w:ind w:right="0" w:left="0" w:firstLine="0"/>
              <w:jc w:val="left"/>
              <w:rPr>
                <w:rFonts w:ascii="Arial" w:hAnsi="Arial" w:cs="Arial" w:eastAsia="Arial"/>
                <w:color w:val="FFFFFF"/>
                <w:spacing w:val="0"/>
                <w:position w:val="0"/>
                <w:sz w:val="22"/>
                <w:shd w:fill="auto" w:val="clear"/>
              </w:rPr>
            </w:pPr>
            <w:r>
              <w:rPr>
                <w:rFonts w:ascii="Arial" w:hAnsi="Arial" w:cs="Arial" w:eastAsia="Arial"/>
                <w:b/>
                <w:color w:val="FFFFFF"/>
                <w:spacing w:val="0"/>
                <w:position w:val="0"/>
                <w:sz w:val="22"/>
                <w:u w:val="single"/>
                <w:shd w:fill="auto" w:val="clear"/>
              </w:rPr>
              <w:t xml:space="preserve">Please note</w:t>
            </w:r>
            <w:r>
              <w:rPr>
                <w:rFonts w:ascii="Arial" w:hAnsi="Arial" w:cs="Arial" w:eastAsia="Arial"/>
                <w:color w:val="FFFFFF"/>
                <w:spacing w:val="0"/>
                <w:position w:val="0"/>
                <w:sz w:val="22"/>
                <w:shd w:fill="auto" w:val="clear"/>
              </w:rPr>
              <w:t xml:space="preserve">: Any finances declared in this form must be backed up with documentary evidence as part of the visa application. Non-evidenced declarations will not be considered. </w:t>
            </w:r>
          </w:p>
          <w:p>
            <w:pPr>
              <w:spacing w:before="100" w:after="200" w:line="320"/>
              <w:ind w:right="0" w:left="0" w:firstLine="0"/>
              <w:jc w:val="left"/>
              <w:rPr>
                <w:spacing w:val="0"/>
                <w:position w:val="0"/>
                <w:sz w:val="22"/>
                <w:shd w:fill="auto" w:val="clear"/>
              </w:rPr>
            </w:pPr>
            <w:r>
              <w:rPr>
                <w:rFonts w:ascii="Arial" w:hAnsi="Arial" w:cs="Arial" w:eastAsia="Arial"/>
                <w:color w:val="FFFFFF"/>
                <w:spacing w:val="0"/>
                <w:position w:val="0"/>
                <w:sz w:val="22"/>
                <w:shd w:fill="auto" w:val="clear"/>
              </w:rPr>
              <w:t xml:space="preserve">The FSF is designed to help applicants better prepare their application, while it also helps visa officers better understanding the applicant’s financial situation. If your submitted financial evidence is unclear or incomplete, your visa application may be delayed or rejected.</w:t>
            </w:r>
          </w:p>
        </w:tc>
      </w:tr>
    </w:tbl>
    <w:p>
      <w:pPr>
        <w:numPr>
          <w:ilvl w:val="0"/>
          <w:numId w:val="6"/>
        </w:numPr>
        <w:tabs>
          <w:tab w:val="left" w:pos="567" w:leader="none"/>
        </w:tabs>
        <w:spacing w:before="480" w:after="120" w:line="360"/>
        <w:ind w:right="0" w:left="147" w:hanging="147"/>
        <w:jc w:val="left"/>
        <w:rPr>
          <w:rFonts w:ascii="Arial" w:hAnsi="Arial" w:cs="Arial" w:eastAsia="Arial"/>
          <w:b/>
          <w:color w:val="004D44"/>
          <w:spacing w:val="0"/>
          <w:position w:val="0"/>
          <w:sz w:val="32"/>
          <w:shd w:fill="auto" w:val="clear"/>
        </w:rPr>
      </w:pPr>
      <w:r>
        <w:rPr>
          <w:rFonts w:ascii="Arial" w:hAnsi="Arial" w:cs="Arial" w:eastAsia="Arial"/>
          <w:b/>
          <w:color w:val="004D44"/>
          <w:spacing w:val="0"/>
          <w:position w:val="0"/>
          <w:sz w:val="32"/>
          <w:shd w:fill="auto" w:val="clear"/>
        </w:rPr>
        <w:t xml:space="preserve">Applicant information and declaration</w:t>
      </w:r>
    </w:p>
    <w:tbl>
      <w:tblPr/>
      <w:tblGrid>
        <w:gridCol w:w="1696"/>
        <w:gridCol w:w="2548"/>
        <w:gridCol w:w="2122"/>
      </w:tblGrid>
      <w:tr>
        <w:trPr>
          <w:trHeight w:val="424" w:hRule="auto"/>
          <w:jc w:val="left"/>
        </w:trPr>
        <w:tc>
          <w:tcPr>
            <w:tcW w:w="1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AVATS number</w:t>
            </w:r>
          </w:p>
        </w:tc>
        <w:tc>
          <w:tcPr>
            <w:tcW w:w="2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Nationality</w:t>
            </w:r>
          </w:p>
        </w:tc>
      </w:tr>
      <w:tr>
        <w:trPr>
          <w:trHeight w:val="1" w:hRule="atLeast"/>
          <w:jc w:val="left"/>
        </w:trPr>
        <w:tc>
          <w:tcPr>
            <w:tcW w:w="1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First name</w:t>
            </w:r>
          </w:p>
        </w:tc>
        <w:tc>
          <w:tcPr>
            <w:tcW w:w="2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Passport number</w:t>
            </w:r>
          </w:p>
        </w:tc>
      </w:tr>
      <w:tr>
        <w:trPr>
          <w:trHeight w:val="1" w:hRule="atLeast"/>
          <w:jc w:val="left"/>
        </w:trPr>
        <w:tc>
          <w:tcPr>
            <w:tcW w:w="1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Middle name</w:t>
            </w:r>
          </w:p>
        </w:tc>
        <w:tc>
          <w:tcPr>
            <w:tcW w:w="2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Passport expiry date</w:t>
            </w:r>
          </w:p>
        </w:tc>
      </w:tr>
      <w:tr>
        <w:trPr>
          <w:trHeight w:val="1" w:hRule="atLeast"/>
          <w:jc w:val="left"/>
        </w:trPr>
        <w:tc>
          <w:tcPr>
            <w:tcW w:w="1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Surname</w:t>
            </w:r>
          </w:p>
        </w:tc>
        <w:tc>
          <w:tcPr>
            <w:tcW w:w="2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Place of passport issue</w:t>
            </w:r>
          </w:p>
        </w:tc>
      </w:tr>
      <w:tr>
        <w:trPr>
          <w:trHeight w:val="1" w:hRule="atLeast"/>
          <w:jc w:val="left"/>
        </w:trPr>
        <w:tc>
          <w:tcPr>
            <w:tcW w:w="1696"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Date of birth</w:t>
            </w:r>
          </w:p>
        </w:tc>
        <w:tc>
          <w:tcPr>
            <w:tcW w:w="2548"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2122"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60" w:after="6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0"/>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Applicant declaration</w:t>
      </w:r>
    </w:p>
    <w:p>
      <w:pPr>
        <w:spacing w:before="0" w:after="200" w:line="32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In signing this declaration, I, the visa applicant, confirm that information provided is factual and correct. I understand that the provision of false or misleading information, or supporting documentation, may result in my application being refused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without the right of appeal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and I may be banned from making future applications, for an Irish visa, for a period of up to five years.</w:t>
      </w:r>
    </w:p>
    <w:tbl>
      <w:tblPr/>
      <w:tblGrid>
        <w:gridCol w:w="1271"/>
        <w:gridCol w:w="4253"/>
      </w:tblGrid>
      <w:tr>
        <w:trPr>
          <w:trHeight w:val="1" w:hRule="atLeast"/>
          <w:jc w:val="left"/>
        </w:trPr>
        <w:tc>
          <w:tcPr>
            <w:tcW w:w="127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Signature</w:t>
            </w:r>
          </w:p>
        </w:tc>
        <w:tc>
          <w:tcPr>
            <w:tcW w:w="425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Date</w:t>
            </w:r>
          </w:p>
        </w:tc>
      </w:tr>
    </w:tbl>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320"/>
        <w:ind w:right="0" w:left="0" w:firstLine="0"/>
        <w:jc w:val="left"/>
        <w:rPr>
          <w:rFonts w:ascii="Arial" w:hAnsi="Arial" w:cs="Arial" w:eastAsia="Arial"/>
          <w:color w:val="auto"/>
          <w:spacing w:val="0"/>
          <w:position w:val="0"/>
          <w:sz w:val="22"/>
          <w:shd w:fill="auto" w:val="clear"/>
        </w:rPr>
      </w:pPr>
    </w:p>
    <w:p>
      <w:pPr>
        <w:numPr>
          <w:ilvl w:val="0"/>
          <w:numId w:val="26"/>
        </w:numPr>
        <w:tabs>
          <w:tab w:val="left" w:pos="567" w:leader="none"/>
        </w:tabs>
        <w:spacing w:before="480" w:after="120" w:line="360"/>
        <w:ind w:right="0" w:left="147" w:hanging="147"/>
        <w:jc w:val="left"/>
        <w:rPr>
          <w:rFonts w:ascii="Arial" w:hAnsi="Arial" w:cs="Arial" w:eastAsia="Arial"/>
          <w:b/>
          <w:color w:val="004D44"/>
          <w:spacing w:val="0"/>
          <w:position w:val="0"/>
          <w:sz w:val="32"/>
          <w:shd w:fill="auto" w:val="clear"/>
        </w:rPr>
      </w:pPr>
      <w:r>
        <w:rPr>
          <w:rFonts w:ascii="Arial" w:hAnsi="Arial" w:cs="Arial" w:eastAsia="Arial"/>
          <w:b/>
          <w:i/>
          <w:color w:val="004D44"/>
          <w:spacing w:val="0"/>
          <w:position w:val="0"/>
          <w:sz w:val="32"/>
          <w:shd w:fill="auto" w:val="clear"/>
        </w:rPr>
        <w:t xml:space="preserve">Immediate access</w:t>
      </w:r>
      <w:r>
        <w:rPr>
          <w:rFonts w:ascii="Arial" w:hAnsi="Arial" w:cs="Arial" w:eastAsia="Arial"/>
          <w:b/>
          <w:color w:val="004D44"/>
          <w:spacing w:val="0"/>
          <w:position w:val="0"/>
          <w:sz w:val="32"/>
          <w:shd w:fill="auto" w:val="clear"/>
        </w:rPr>
        <w:t xml:space="preserve"> finances</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students are required to show, at date of visa application, that they have </w:t>
      </w:r>
      <w:r>
        <w:rPr>
          <w:rFonts w:ascii="Arial" w:hAnsi="Arial" w:cs="Arial" w:eastAsia="Arial"/>
          <w:i/>
          <w:color w:val="auto"/>
          <w:spacing w:val="0"/>
          <w:position w:val="0"/>
          <w:sz w:val="22"/>
          <w:shd w:fill="auto" w:val="clear"/>
        </w:rPr>
        <w:t xml:space="preserve">immediate access</w:t>
      </w:r>
      <w:r>
        <w:rPr>
          <w:rFonts w:ascii="Arial" w:hAnsi="Arial" w:cs="Arial" w:eastAsia="Arial"/>
          <w:color w:val="auto"/>
          <w:spacing w:val="0"/>
          <w:position w:val="0"/>
          <w:sz w:val="22"/>
          <w:shd w:fill="auto" w:val="clear"/>
        </w:rPr>
        <w:t xml:space="preserve"> to cover outstanding fees and cost of living expenses for year one of their studies.</w:t>
      </w:r>
    </w:p>
    <w:p>
      <w:pPr>
        <w:keepNext w:val="true"/>
        <w:keepLines w:val="true"/>
        <w:numPr>
          <w:ilvl w:val="0"/>
          <w:numId w:val="28"/>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Course fees</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state the total fee requirement for year one, any fee payments made, and any scholarship funds that you are availing of. Required fees and scholarships must be confirmed in your educational offer letter.</w:t>
      </w:r>
    </w:p>
    <w:tbl>
      <w:tblPr/>
      <w:tblGrid>
        <w:gridCol w:w="2268"/>
        <w:gridCol w:w="2410"/>
        <w:gridCol w:w="2552"/>
        <w:gridCol w:w="2551"/>
      </w:tblGrid>
      <w:tr>
        <w:trPr>
          <w:trHeight w:val="1" w:hRule="atLeast"/>
          <w:jc w:val="center"/>
        </w:trPr>
        <w:tc>
          <w:tcPr>
            <w:tcW w:w="226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A. Fees required</w:t>
            </w:r>
          </w:p>
        </w:tc>
        <w:tc>
          <w:tcPr>
            <w:tcW w:w="241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B. Fees paid to date</w:t>
            </w:r>
          </w:p>
        </w:tc>
        <w:tc>
          <w:tcPr>
            <w:tcW w:w="25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C. Scholarship available</w:t>
            </w:r>
          </w:p>
        </w:tc>
        <w:tc>
          <w:tcPr>
            <w:tcW w:w="255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D. Outstanding fees</w:t>
              <w:br/>
              <w:t xml:space="preserve">(A-B-C)</w:t>
            </w:r>
          </w:p>
        </w:tc>
      </w:tr>
      <w:tr>
        <w:trPr>
          <w:trHeight w:val="1" w:hRule="atLeast"/>
          <w:jc w:val="center"/>
        </w:trPr>
        <w:tc>
          <w:tcPr>
            <w:tcW w:w="2268"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2410"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2552"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2551"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bl>
    <w:p>
      <w:pPr>
        <w:keepNext w:val="true"/>
        <w:keepLines w:val="true"/>
        <w:numPr>
          <w:ilvl w:val="0"/>
          <w:numId w:val="36"/>
        </w:numPr>
        <w:spacing w:before="120" w:after="60" w:line="300"/>
        <w:ind w:right="0" w:left="567" w:hanging="567"/>
        <w:jc w:val="left"/>
        <w:rPr>
          <w:rFonts w:ascii="Arial" w:hAnsi="Arial" w:cs="Arial" w:eastAsia="Arial"/>
          <w:color w:val="004D44"/>
          <w:spacing w:val="0"/>
          <w:position w:val="0"/>
          <w:sz w:val="22"/>
          <w:shd w:fill="auto" w:val="clear"/>
        </w:rPr>
      </w:pPr>
      <w:r>
        <w:rPr>
          <w:rFonts w:ascii="Arial" w:hAnsi="Arial" w:cs="Arial" w:eastAsia="Arial"/>
          <w:color w:val="004D44"/>
          <w:spacing w:val="0"/>
          <w:position w:val="0"/>
          <w:sz w:val="22"/>
          <w:shd w:fill="auto" w:val="clear"/>
        </w:rPr>
        <w:t xml:space="preserve">List of fee payments made to date</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any fees payments made to date, as declared in B above, state the details of the transfers:</w:t>
      </w:r>
    </w:p>
    <w:tbl>
      <w:tblPr/>
      <w:tblGrid>
        <w:gridCol w:w="1418"/>
        <w:gridCol w:w="1701"/>
        <w:gridCol w:w="1984"/>
        <w:gridCol w:w="4678"/>
      </w:tblGrid>
      <w:tr>
        <w:trPr>
          <w:trHeight w:val="1" w:hRule="atLeast"/>
          <w:jc w:val="center"/>
        </w:trPr>
        <w:tc>
          <w:tcPr>
            <w:tcW w:w="141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Date of fee payment</w:t>
            </w:r>
          </w:p>
        </w:tc>
        <w:tc>
          <w:tcPr>
            <w:tcW w:w="170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Payment amount</w:t>
            </w:r>
          </w:p>
        </w:tc>
        <w:tc>
          <w:tcPr>
            <w:tcW w:w="198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Cumulative amount paid to date</w:t>
            </w:r>
          </w:p>
        </w:tc>
        <w:tc>
          <w:tcPr>
            <w:tcW w:w="46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Source of funds (account used to make the payment)</w:t>
            </w:r>
          </w:p>
        </w:tc>
      </w:tr>
    </w:tbl>
    <w:p>
      <w:pPr>
        <w:keepNext w:val="true"/>
        <w:keepLines w:val="true"/>
        <w:numPr>
          <w:ilvl w:val="0"/>
          <w:numId w:val="43"/>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Cost of livings expenses</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students must show that they have immediate access to cost of living (COL) expenses for year one of their studies.</w:t>
      </w:r>
    </w:p>
    <w:tbl>
      <w:tblPr/>
      <w:tblGrid>
        <w:gridCol w:w="4678"/>
        <w:gridCol w:w="5103"/>
      </w:tblGrid>
      <w:tr>
        <w:trPr>
          <w:trHeight w:val="1" w:hRule="atLeast"/>
          <w:jc w:val="center"/>
        </w:trPr>
        <w:tc>
          <w:tcPr>
            <w:tcW w:w="46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Category</w:t>
            </w:r>
          </w:p>
        </w:tc>
        <w:tc>
          <w:tcPr>
            <w:tcW w:w="510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E. COL requirement</w:t>
            </w:r>
          </w:p>
        </w:tc>
      </w:tr>
      <w:tr>
        <w:trPr>
          <w:trHeight w:val="1" w:hRule="atLeast"/>
          <w:jc w:val="center"/>
        </w:trPr>
        <w:tc>
          <w:tcPr>
            <w:tcW w:w="46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Cost of living requirement for year one:</w:t>
            </w:r>
          </w:p>
        </w:tc>
        <w:tc>
          <w:tcPr>
            <w:tcW w:w="5103"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6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bl>
    <w:p>
      <w:pPr>
        <w:keepNext w:val="true"/>
        <w:keepLines w:val="true"/>
        <w:numPr>
          <w:ilvl w:val="0"/>
          <w:numId w:val="53"/>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Total </w:t>
      </w:r>
      <w:r>
        <w:rPr>
          <w:rFonts w:ascii="Arial" w:hAnsi="Arial" w:cs="Arial" w:eastAsia="Arial"/>
          <w:b/>
          <w:i/>
          <w:color w:val="004D44"/>
          <w:spacing w:val="0"/>
          <w:position w:val="0"/>
          <w:sz w:val="26"/>
          <w:shd w:fill="auto" w:val="clear"/>
        </w:rPr>
        <w:t xml:space="preserve">immediate access</w:t>
      </w:r>
      <w:r>
        <w:rPr>
          <w:rFonts w:ascii="Arial" w:hAnsi="Arial" w:cs="Arial" w:eastAsia="Arial"/>
          <w:b/>
          <w:color w:val="004D44"/>
          <w:spacing w:val="0"/>
          <w:position w:val="0"/>
          <w:sz w:val="26"/>
          <w:shd w:fill="auto" w:val="clear"/>
        </w:rPr>
        <w:t xml:space="preserve"> funds required for year one</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the total amount of funding you are required to demonstrate for year one of your studies:</w:t>
      </w:r>
    </w:p>
    <w:tbl>
      <w:tblPr/>
      <w:tblGrid>
        <w:gridCol w:w="5670"/>
        <w:gridCol w:w="4253"/>
      </w:tblGrid>
      <w:tr>
        <w:trPr>
          <w:trHeight w:val="1" w:hRule="atLeast"/>
          <w:jc w:val="center"/>
        </w:trPr>
        <w:tc>
          <w:tcPr>
            <w:tcW w:w="56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Required finances category</w:t>
            </w:r>
          </w:p>
        </w:tc>
        <w:tc>
          <w:tcPr>
            <w:tcW w:w="425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20" w:after="12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Totals</w:t>
            </w:r>
          </w:p>
        </w:tc>
      </w:tr>
      <w:tr>
        <w:trPr>
          <w:trHeight w:val="1" w:hRule="atLeast"/>
          <w:jc w:val="center"/>
        </w:trPr>
        <w:tc>
          <w:tcPr>
            <w:tcW w:w="56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 Course fees outstanding</w:t>
            </w:r>
          </w:p>
        </w:tc>
        <w:tc>
          <w:tcPr>
            <w:tcW w:w="4253"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6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r>
        <w:trPr>
          <w:trHeight w:val="340" w:hRule="auto"/>
          <w:jc w:val="center"/>
        </w:trPr>
        <w:tc>
          <w:tcPr>
            <w:tcW w:w="56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 COL requirement</w:t>
            </w:r>
          </w:p>
        </w:tc>
        <w:tc>
          <w:tcPr>
            <w:tcW w:w="4253"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top"/>
          </w:tcPr>
          <w:p>
            <w:pPr>
              <w:spacing w:before="6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r>
        <w:trPr>
          <w:trHeight w:val="1" w:hRule="atLeast"/>
          <w:jc w:val="center"/>
        </w:trPr>
        <w:tc>
          <w:tcPr>
            <w:tcW w:w="56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 Total immediate access funds required for year one</w:t>
            </w:r>
          </w:p>
        </w:tc>
        <w:tc>
          <w:tcPr>
            <w:tcW w:w="4253"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6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bl>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320"/>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72"/>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Declared finances for year one</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declare all financial sources that you are reliant on for your year one financial requirement total, outlined in section 2.3:</w:t>
      </w:r>
    </w:p>
    <w:tbl>
      <w:tblPr/>
      <w:tblGrid>
        <w:gridCol w:w="1560"/>
        <w:gridCol w:w="1701"/>
        <w:gridCol w:w="1701"/>
        <w:gridCol w:w="2835"/>
        <w:gridCol w:w="1559"/>
        <w:gridCol w:w="1559"/>
      </w:tblGrid>
      <w:tr>
        <w:trPr>
          <w:trHeight w:val="1" w:hRule="atLeast"/>
          <w:jc w:val="center"/>
        </w:trPr>
        <w:tc>
          <w:tcPr>
            <w:tcW w:w="156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Fund type</w:t>
            </w:r>
          </w:p>
        </w:tc>
        <w:tc>
          <w:tcPr>
            <w:tcW w:w="170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Name of account holder</w:t>
            </w:r>
          </w:p>
        </w:tc>
        <w:tc>
          <w:tcPr>
            <w:tcW w:w="170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Account holder relationship to applicant</w:t>
            </w:r>
          </w:p>
        </w:tc>
        <w:tc>
          <w:tcPr>
            <w:tcW w:w="28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Account details </w:t>
            </w:r>
          </w:p>
        </w:tc>
        <w:tc>
          <w:tcPr>
            <w:tcW w:w="155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Available funds in Euro</w:t>
            </w:r>
          </w:p>
        </w:tc>
        <w:tc>
          <w:tcPr>
            <w:tcW w:w="155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Fund availability date</w:t>
            </w:r>
          </w:p>
        </w:tc>
      </w:tr>
    </w:tbl>
    <w:p>
      <w:pPr>
        <w:keepNext w:val="true"/>
        <w:keepLines w:val="true"/>
        <w:numPr>
          <w:ilvl w:val="0"/>
          <w:numId w:val="77"/>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Total funding available</w:t>
      </w:r>
    </w:p>
    <w:tbl>
      <w:tblPr/>
      <w:tblGrid>
        <w:gridCol w:w="4884"/>
        <w:gridCol w:w="4472"/>
      </w:tblGrid>
      <w:tr>
        <w:trPr>
          <w:trHeight w:val="1" w:hRule="atLeast"/>
          <w:jc w:val="left"/>
        </w:trPr>
        <w:tc>
          <w:tcPr>
            <w:tcW w:w="48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200" w:line="32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Enter the sum of all declared finances in section 2.4:</w:t>
            </w:r>
          </w:p>
        </w:tc>
        <w:tc>
          <w:tcPr>
            <w:tcW w:w="4472" w:type="dxa"/>
            <w:tcBorders>
              <w:top w:val="single" w:color="000000" w:sz="0"/>
              <w:left w:val="single" w:color="000000" w:sz="0"/>
              <w:bottom w:val="single" w:color="000000" w:sz="0"/>
              <w:right w:val="single" w:color="000000" w:sz="0"/>
            </w:tcBorders>
            <w:shd w:color="auto" w:fill="f2f2f2" w:val="clear"/>
            <w:tcMar>
              <w:left w:w="108" w:type="dxa"/>
              <w:right w:w="108" w:type="dxa"/>
            </w:tcMar>
            <w:vAlign w:val="top"/>
          </w:tcPr>
          <w:p>
            <w:pPr>
              <w:spacing w:before="100" w:after="200" w:line="32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bl>
    <w:p>
      <w:pPr>
        <w:spacing w:before="0" w:after="200" w:line="320"/>
        <w:ind w:right="0" w:left="0" w:firstLine="0"/>
        <w:jc w:val="left"/>
        <w:rPr>
          <w:rFonts w:ascii="Arial" w:hAnsi="Arial" w:cs="Arial" w:eastAsia="Arial"/>
          <w:color w:val="auto"/>
          <w:spacing w:val="0"/>
          <w:position w:val="0"/>
          <w:sz w:val="22"/>
          <w:shd w:fill="auto" w:val="clear"/>
        </w:rPr>
      </w:pPr>
    </w:p>
    <w:p>
      <w:pPr>
        <w:spacing w:before="0" w:after="200" w:line="32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200" w:line="320"/>
        <w:ind w:right="0" w:left="0" w:firstLine="0"/>
        <w:jc w:val="left"/>
        <w:rPr>
          <w:rFonts w:ascii="Arial" w:hAnsi="Arial" w:cs="Arial" w:eastAsia="Arial"/>
          <w:color w:val="auto"/>
          <w:spacing w:val="0"/>
          <w:position w:val="0"/>
          <w:sz w:val="22"/>
          <w:shd w:fill="auto" w:val="clear"/>
        </w:rPr>
      </w:pPr>
    </w:p>
    <w:p>
      <w:pPr>
        <w:numPr>
          <w:ilvl w:val="0"/>
          <w:numId w:val="85"/>
        </w:numPr>
        <w:tabs>
          <w:tab w:val="left" w:pos="567" w:leader="none"/>
        </w:tabs>
        <w:spacing w:before="480" w:after="120" w:line="360"/>
        <w:ind w:right="0" w:left="147" w:hanging="147"/>
        <w:jc w:val="left"/>
        <w:rPr>
          <w:rFonts w:ascii="Arial" w:hAnsi="Arial" w:cs="Arial" w:eastAsia="Arial"/>
          <w:b/>
          <w:color w:val="004D44"/>
          <w:spacing w:val="0"/>
          <w:position w:val="0"/>
          <w:sz w:val="32"/>
          <w:shd w:fill="auto" w:val="clear"/>
        </w:rPr>
      </w:pPr>
      <w:r>
        <w:rPr>
          <w:rFonts w:ascii="Arial" w:hAnsi="Arial" w:cs="Arial" w:eastAsia="Arial"/>
          <w:b/>
          <w:i/>
          <w:color w:val="004D44"/>
          <w:spacing w:val="0"/>
          <w:position w:val="0"/>
          <w:sz w:val="32"/>
          <w:shd w:fill="auto" w:val="clear"/>
        </w:rPr>
        <w:t xml:space="preserve">Ready access</w:t>
      </w:r>
      <w:r>
        <w:rPr>
          <w:rFonts w:ascii="Arial" w:hAnsi="Arial" w:cs="Arial" w:eastAsia="Arial"/>
          <w:b/>
          <w:color w:val="004D44"/>
          <w:spacing w:val="0"/>
          <w:position w:val="0"/>
          <w:sz w:val="32"/>
          <w:shd w:fill="auto" w:val="clear"/>
        </w:rPr>
        <w:t xml:space="preserve"> financial requirements</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seeking to study a course lasting more than one year, then you must show that you have the ability to fund each additional year of study. </w:t>
      </w:r>
      <w:r>
        <w:rPr>
          <w:rFonts w:ascii="Arial" w:hAnsi="Arial" w:cs="Arial" w:eastAsia="Arial"/>
          <w:b/>
          <w:color w:val="auto"/>
          <w:spacing w:val="0"/>
          <w:position w:val="0"/>
          <w:sz w:val="22"/>
          <w:shd w:fill="auto" w:val="clear"/>
        </w:rPr>
        <w:t xml:space="preserve">If you are studying a one year programme, then you can disregard this section</w:t>
      </w:r>
      <w:r>
        <w:rPr>
          <w:rFonts w:ascii="Arial" w:hAnsi="Arial" w:cs="Arial" w:eastAsia="Arial"/>
          <w:color w:val="auto"/>
          <w:spacing w:val="0"/>
          <w:position w:val="0"/>
          <w:sz w:val="22"/>
          <w:shd w:fill="auto" w:val="clear"/>
        </w:rPr>
        <w:t xml:space="preserve">.</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table 3.1 please insert the total fees, scholarships and cost of living requirements, for each additional year of study </w:t>
      </w:r>
      <w:r>
        <w:rPr>
          <w:rFonts w:ascii="Arial" w:hAnsi="Arial" w:cs="Arial" w:eastAsia="Arial"/>
          <w:b/>
          <w:color w:val="auto"/>
          <w:spacing w:val="0"/>
          <w:position w:val="0"/>
          <w:sz w:val="22"/>
          <w:u w:val="single"/>
          <w:shd w:fill="auto" w:val="clear"/>
        </w:rPr>
        <w:t xml:space="preserve">after year one</w:t>
      </w:r>
      <w:r>
        <w:rPr>
          <w:rFonts w:ascii="Arial" w:hAnsi="Arial" w:cs="Arial" w:eastAsia="Arial"/>
          <w:color w:val="auto"/>
          <w:spacing w:val="0"/>
          <w:position w:val="0"/>
          <w:sz w:val="22"/>
          <w:shd w:fill="auto" w:val="clear"/>
        </w:rPr>
        <w:t xml:space="preserve">. The fees and scholarships declared must be evidenced in your educational offer letter. </w:t>
      </w:r>
    </w:p>
    <w:p>
      <w:pPr>
        <w:keepNext w:val="true"/>
        <w:keepLines w:val="true"/>
        <w:numPr>
          <w:ilvl w:val="0"/>
          <w:numId w:val="87"/>
        </w:numPr>
        <w:spacing w:before="240" w:after="60" w:line="300"/>
        <w:ind w:right="0" w:left="567" w:hanging="567"/>
        <w:jc w:val="left"/>
        <w:rPr>
          <w:rFonts w:ascii="Arial" w:hAnsi="Arial" w:cs="Arial" w:eastAsia="Arial"/>
          <w:b/>
          <w:color w:val="004D44"/>
          <w:spacing w:val="0"/>
          <w:position w:val="0"/>
          <w:sz w:val="26"/>
          <w:shd w:fill="auto" w:val="clear"/>
        </w:rPr>
      </w:pPr>
      <w:r>
        <w:rPr>
          <w:rFonts w:ascii="Arial" w:hAnsi="Arial" w:cs="Arial" w:eastAsia="Arial"/>
          <w:b/>
          <w:color w:val="004D44"/>
          <w:spacing w:val="0"/>
          <w:position w:val="0"/>
          <w:sz w:val="26"/>
          <w:shd w:fill="auto" w:val="clear"/>
        </w:rPr>
        <w:t xml:space="preserve">Additional funding requirements for years two and above</w:t>
      </w:r>
    </w:p>
    <w:tbl>
      <w:tblPr/>
      <w:tblGrid>
        <w:gridCol w:w="1276"/>
        <w:gridCol w:w="1701"/>
        <w:gridCol w:w="1984"/>
        <w:gridCol w:w="1843"/>
        <w:gridCol w:w="2268"/>
        <w:gridCol w:w="2127"/>
      </w:tblGrid>
      <w:tr>
        <w:trPr>
          <w:trHeight w:val="1" w:hRule="atLeast"/>
          <w:jc w:val="center"/>
        </w:trPr>
        <w:tc>
          <w:tcPr>
            <w:tcW w:w="127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Total length of course</w:t>
              <w:br/>
              <w:t xml:space="preserve">(in years)</w:t>
            </w:r>
          </w:p>
        </w:tc>
        <w:tc>
          <w:tcPr>
            <w:tcW w:w="170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Total additional fees required</w:t>
              <w:br/>
              <w:t xml:space="preserve">(G)</w:t>
            </w:r>
          </w:p>
        </w:tc>
        <w:tc>
          <w:tcPr>
            <w:tcW w:w="198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Total additional scholarship available</w:t>
              <w:br/>
              <w:t xml:space="preserve">(H)</w:t>
            </w:r>
          </w:p>
        </w:tc>
        <w:tc>
          <w:tcPr>
            <w:tcW w:w="184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Total cost of living requirements</w:t>
              <w:br/>
              <w:t xml:space="preserve">(I)</w:t>
            </w:r>
          </w:p>
        </w:tc>
        <w:tc>
          <w:tcPr>
            <w:tcW w:w="226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Total </w:t>
            </w:r>
            <w:r>
              <w:rPr>
                <w:rFonts w:ascii="Arial" w:hAnsi="Arial" w:cs="Arial" w:eastAsia="Arial"/>
                <w:i/>
                <w:color w:val="auto"/>
                <w:spacing w:val="0"/>
                <w:position w:val="0"/>
                <w:sz w:val="22"/>
                <w:shd w:fill="auto" w:val="clear"/>
              </w:rPr>
              <w:t xml:space="preserve">ready access</w:t>
            </w:r>
            <w:r>
              <w:rPr>
                <w:rFonts w:ascii="Arial" w:hAnsi="Arial" w:cs="Arial" w:eastAsia="Arial"/>
                <w:color w:val="auto"/>
                <w:spacing w:val="0"/>
                <w:position w:val="0"/>
                <w:sz w:val="22"/>
                <w:shd w:fill="auto" w:val="clear"/>
              </w:rPr>
              <w:t xml:space="preserve"> funds required</w:t>
              <w:br/>
              <w:t xml:space="preserve">(sum of G+H+I)</w:t>
            </w:r>
          </w:p>
        </w:tc>
        <w:tc>
          <w:tcPr>
            <w:tcW w:w="212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Comments</w:t>
            </w:r>
          </w:p>
        </w:tc>
      </w:tr>
      <w:tr>
        <w:trPr>
          <w:trHeight w:val="814" w:hRule="auto"/>
          <w:jc w:val="center"/>
        </w:trPr>
        <w:tc>
          <w:tcPr>
            <w:tcW w:w="1276"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1984"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1843"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2268"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6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 </w:t>
            </w:r>
          </w:p>
        </w:tc>
        <w:tc>
          <w:tcPr>
            <w:tcW w:w="2127"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6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98"/>
        </w:numPr>
        <w:spacing w:before="240" w:after="60" w:line="300"/>
        <w:ind w:right="0" w:left="567" w:hanging="567"/>
        <w:jc w:val="left"/>
        <w:rPr>
          <w:rFonts w:ascii="Arial" w:hAnsi="Arial" w:cs="Arial" w:eastAsia="Arial"/>
          <w:b/>
          <w:color w:val="004D44"/>
          <w:spacing w:val="0"/>
          <w:position w:val="0"/>
          <w:sz w:val="32"/>
          <w:shd w:fill="auto" w:val="clear"/>
        </w:rPr>
      </w:pPr>
      <w:r>
        <w:rPr>
          <w:rFonts w:ascii="Arial" w:hAnsi="Arial" w:cs="Arial" w:eastAsia="Arial"/>
          <w:b/>
          <w:color w:val="004D44"/>
          <w:spacing w:val="0"/>
          <w:position w:val="0"/>
          <w:sz w:val="26"/>
          <w:shd w:fill="auto" w:val="clear"/>
        </w:rPr>
        <w:t xml:space="preserve">Additional funds</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listed additional financial requirements in section 3.1, which are not covered by your declared available finances in section 2.5, then please provide a statement as to how your future funding will be provided for. </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you must show that you will have sufficient funds to support your entire stay, without recourse to public funds or the reliance on casual employment in Ireland.</w:t>
      </w: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100" w:after="200" w:line="320"/>
              <w:ind w:right="0" w:left="0" w:firstLine="0"/>
              <w:jc w:val="left"/>
              <w:rPr>
                <w:rFonts w:ascii="Calibri" w:hAnsi="Calibri" w:cs="Calibri" w:eastAsia="Calibri"/>
                <w:color w:val="auto"/>
                <w:spacing w:val="0"/>
                <w:position w:val="0"/>
                <w:sz w:val="22"/>
                <w:shd w:fill="auto" w:val="clear"/>
              </w:rPr>
            </w:pPr>
          </w:p>
        </w:tc>
      </w:tr>
    </w:tbl>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320"/>
        <w:ind w:right="0" w:left="0" w:firstLine="0"/>
        <w:jc w:val="left"/>
        <w:rPr>
          <w:rFonts w:ascii="Arial" w:hAnsi="Arial" w:cs="Arial" w:eastAsia="Arial"/>
          <w:color w:val="004D44"/>
          <w:spacing w:val="0"/>
          <w:position w:val="0"/>
          <w:sz w:val="32"/>
          <w:shd w:fill="auto" w:val="clear"/>
        </w:rPr>
      </w:pPr>
    </w:p>
    <w:p>
      <w:pPr>
        <w:numPr>
          <w:ilvl w:val="0"/>
          <w:numId w:val="104"/>
        </w:numPr>
        <w:tabs>
          <w:tab w:val="left" w:pos="567" w:leader="none"/>
        </w:tabs>
        <w:spacing w:before="480" w:after="120" w:line="360"/>
        <w:ind w:right="0" w:left="147" w:hanging="147"/>
        <w:jc w:val="left"/>
        <w:rPr>
          <w:rFonts w:ascii="Arial" w:hAnsi="Arial" w:cs="Arial" w:eastAsia="Arial"/>
          <w:b/>
          <w:color w:val="004D44"/>
          <w:spacing w:val="0"/>
          <w:position w:val="0"/>
          <w:sz w:val="32"/>
          <w:shd w:fill="auto" w:val="clear"/>
        </w:rPr>
      </w:pPr>
      <w:r>
        <w:rPr>
          <w:rFonts w:ascii="Arial" w:hAnsi="Arial" w:cs="Arial" w:eastAsia="Arial"/>
          <w:b/>
          <w:color w:val="004D44"/>
          <w:spacing w:val="0"/>
          <w:position w:val="0"/>
          <w:sz w:val="32"/>
          <w:shd w:fill="auto" w:val="clear"/>
        </w:rPr>
        <w:t xml:space="preserve">Sponsorship declaration of consent</w:t>
      </w:r>
    </w:p>
    <w:p>
      <w:pPr>
        <w:spacing w:before="0" w:after="200" w:line="32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sponsor declared in section 2.4 and 3.2, signed consent and copies of an official identity document (which includes their signature) must be provided. Failure to do so will result in the sponsor, and any of their stated finances, being excluded from assessment.</w:t>
      </w:r>
    </w:p>
    <w:p>
      <w:pPr>
        <w:spacing w:before="0" w:after="200" w:line="320"/>
        <w:ind w:right="0" w:left="72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 the stated sponsor below, hereby declare that the information supplied in this form, relating to my financial information and my willingness to sponsor the visa applicant to the stated amounts, is factual and correct. I understand that the provision of false, or misleading, information, or supporting documentation, may result in the visa application being refused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without the right of appeal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and the visa applicant being subject to a visa ban for a period of up to five years.</w:t>
      </w:r>
    </w:p>
    <w:tbl>
      <w:tblPr/>
      <w:tblGrid>
        <w:gridCol w:w="1418"/>
        <w:gridCol w:w="1560"/>
        <w:gridCol w:w="1134"/>
        <w:gridCol w:w="1417"/>
        <w:gridCol w:w="1559"/>
        <w:gridCol w:w="1560"/>
        <w:gridCol w:w="2551"/>
      </w:tblGrid>
      <w:tr>
        <w:trPr>
          <w:trHeight w:val="1" w:hRule="atLeast"/>
          <w:jc w:val="center"/>
        </w:trPr>
        <w:tc>
          <w:tcPr>
            <w:tcW w:w="141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Sponsor name</w:t>
            </w:r>
          </w:p>
        </w:tc>
        <w:tc>
          <w:tcPr>
            <w:tcW w:w="156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Relationship to applicant</w:t>
            </w:r>
          </w:p>
        </w:tc>
        <w:tc>
          <w:tcPr>
            <w:tcW w:w="113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Sponsor DOB</w:t>
            </w:r>
          </w:p>
        </w:tc>
        <w:tc>
          <w:tcPr>
            <w:tcW w:w="141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Identity document number</w:t>
            </w:r>
          </w:p>
        </w:tc>
        <w:tc>
          <w:tcPr>
            <w:tcW w:w="155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Phone number</w:t>
            </w:r>
          </w:p>
        </w:tc>
        <w:tc>
          <w:tcPr>
            <w:tcW w:w="156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Email address</w:t>
            </w:r>
          </w:p>
        </w:tc>
        <w:tc>
          <w:tcPr>
            <w:tcW w:w="255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Signature</w:t>
            </w:r>
          </w:p>
        </w:tc>
      </w:tr>
    </w:tbl>
    <w:p>
      <w:pPr>
        <w:spacing w:before="0" w:after="200" w:line="32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20">
    <w:abstractNumId w:val="66"/>
  </w:num>
  <w:num w:numId="26">
    <w:abstractNumId w:val="60"/>
  </w:num>
  <w:num w:numId="28">
    <w:abstractNumId w:val="54"/>
  </w:num>
  <w:num w:numId="36">
    <w:abstractNumId w:val="48"/>
  </w:num>
  <w:num w:numId="43">
    <w:abstractNumId w:val="42"/>
  </w:num>
  <w:num w:numId="53">
    <w:abstractNumId w:val="36"/>
  </w:num>
  <w:num w:numId="72">
    <w:abstractNumId w:val="30"/>
  </w:num>
  <w:num w:numId="77">
    <w:abstractNumId w:val="24"/>
  </w:num>
  <w:num w:numId="85">
    <w:abstractNumId w:val="18"/>
  </w:num>
  <w:num w:numId="87">
    <w:abstractNumId w:val="12"/>
  </w:num>
  <w:num w:numId="98">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