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6DA" w:rsidRDefault="009256DA" w:rsidP="00705D88">
      <w:pPr>
        <w:pStyle w:val="Ttulo2"/>
        <w:jc w:val="center"/>
      </w:pPr>
      <w:r>
        <w:t xml:space="preserve">Parámetros del </w:t>
      </w:r>
      <w:r>
        <w:rPr>
          <w:i/>
        </w:rPr>
        <w:t>benchmarking</w:t>
      </w:r>
      <w:r>
        <w:t>.</w:t>
      </w:r>
    </w:p>
    <w:p w:rsidR="009256DA" w:rsidRPr="00E435B2" w:rsidRDefault="009256DA" w:rsidP="006C1294">
      <w:pPr>
        <w:spacing w:after="0"/>
      </w:pPr>
    </w:p>
    <w:p w:rsidR="009256DA" w:rsidRDefault="009256DA" w:rsidP="006C1294">
      <w:pPr>
        <w:spacing w:after="0"/>
      </w:pPr>
      <w:r w:rsidRPr="00705D88">
        <w:rPr>
          <w:b/>
          <w:bCs/>
        </w:rPr>
        <w:t>Objetivo:</w:t>
      </w:r>
      <w:r>
        <w:t xml:space="preserve"> Plantear las métricas a usar y la forma de cómo se llevará a cabo el </w:t>
      </w:r>
      <w:r>
        <w:rPr>
          <w:i/>
        </w:rPr>
        <w:t>benchmarking.</w:t>
      </w:r>
    </w:p>
    <w:p w:rsidR="009256DA" w:rsidRPr="00E6359F" w:rsidRDefault="009256DA" w:rsidP="006C1294">
      <w:pPr>
        <w:spacing w:after="0"/>
      </w:pPr>
      <w:r w:rsidRPr="00705D88">
        <w:rPr>
          <w:b/>
          <w:bCs/>
        </w:rPr>
        <w:t>Resultados esperados:</w:t>
      </w:r>
      <w:r>
        <w:t xml:space="preserve"> Documento con una lista de parámetros que serán usados en el </w:t>
      </w:r>
      <w:r>
        <w:rPr>
          <w:i/>
        </w:rPr>
        <w:t>benchmarking</w:t>
      </w:r>
      <w:r>
        <w:t>.</w:t>
      </w:r>
    </w:p>
    <w:p w:rsidR="009256DA" w:rsidRDefault="009256DA" w:rsidP="006C1294"/>
    <w:p w:rsidR="009256DA" w:rsidRPr="00705D88" w:rsidRDefault="009256DA" w:rsidP="006C1294">
      <w:pPr>
        <w:rPr>
          <w:b/>
          <w:bCs/>
        </w:rPr>
      </w:pPr>
      <w:r w:rsidRPr="00705D88">
        <w:rPr>
          <w:b/>
          <w:bCs/>
        </w:rPr>
        <w:t>Definiciones</w:t>
      </w:r>
    </w:p>
    <w:p w:rsidR="009256DA" w:rsidRDefault="009256DA" w:rsidP="006C1294">
      <w:r>
        <w:rPr>
          <w:i/>
          <w:iCs/>
        </w:rPr>
        <w:t>Benchmarking</w:t>
      </w:r>
      <w:r>
        <w:t>: Proceso metódico y continuo para evaluar servicios, productos y/o procesamientos de trabajo de organizaciones o empresas las cuales son bien reconocidas por llevar a cabo las mejores prácticas con el objetivo que mejorar o llevar a cabo estudios de referencia</w:t>
      </w:r>
      <w:sdt>
        <w:sdtPr>
          <w:id w:val="-726147867"/>
          <w:citation/>
        </w:sdtPr>
        <w:sdtContent>
          <w:r>
            <w:fldChar w:fldCharType="begin"/>
          </w:r>
          <w:r>
            <w:instrText xml:space="preserve"> CITATION UNA18 \l 2058 </w:instrText>
          </w:r>
          <w:r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:rsidR="006748C8" w:rsidRDefault="006748C8" w:rsidP="006C1294">
      <w:r>
        <w:t>Plan de ejecución: Secuencia de operaciones en sistemas de administración de bases de datos para llevar cabo las sentencias que se requieran</w:t>
      </w:r>
      <w:sdt>
        <w:sdtPr>
          <w:id w:val="485590568"/>
          <w:citation/>
        </w:sdtPr>
        <w:sdtContent>
          <w:r w:rsidR="008F187D">
            <w:fldChar w:fldCharType="begin"/>
          </w:r>
          <w:r w:rsidR="008F187D">
            <w:instrText xml:space="preserve"> CITATION Tow03 \l 2058 </w:instrText>
          </w:r>
          <w:r w:rsidR="008F187D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[2]</w:t>
          </w:r>
          <w:r w:rsidR="008F187D">
            <w:fldChar w:fldCharType="end"/>
          </w:r>
        </w:sdtContent>
      </w:sdt>
      <w:r>
        <w:t>.</w:t>
      </w:r>
    </w:p>
    <w:p w:rsidR="009256DA" w:rsidRPr="00A4522A" w:rsidRDefault="00A4522A" w:rsidP="006C1294">
      <w:pPr>
        <w:rPr>
          <w:b/>
          <w:bCs/>
        </w:rPr>
      </w:pPr>
      <w:r w:rsidRPr="00A4522A">
        <w:rPr>
          <w:b/>
          <w:bCs/>
        </w:rPr>
        <w:t>Desarrollo</w:t>
      </w:r>
    </w:p>
    <w:p w:rsidR="009256DA" w:rsidRDefault="009256DA" w:rsidP="006C1294">
      <w:r>
        <w:t xml:space="preserve">En el presente documento se explican las bases del </w:t>
      </w:r>
      <w:r>
        <w:rPr>
          <w:i/>
          <w:iCs/>
        </w:rPr>
        <w:t>benchmarking</w:t>
      </w:r>
      <w:r>
        <w:t xml:space="preserve"> que se realizará una vez completado el módulo de consultas federadas para el software Apache </w:t>
      </w:r>
      <w:proofErr w:type="spellStart"/>
      <w:r>
        <w:t>Marmotta</w:t>
      </w:r>
      <w:proofErr w:type="spellEnd"/>
      <w:r>
        <w:t>.</w:t>
      </w:r>
    </w:p>
    <w:p w:rsidR="009256DA" w:rsidRDefault="009256DA" w:rsidP="006C1294">
      <w:r>
        <w:t xml:space="preserve">Michael </w:t>
      </w:r>
      <w:proofErr w:type="spellStart"/>
      <w:r>
        <w:t>Shmidt</w:t>
      </w:r>
      <w:proofErr w:type="spellEnd"/>
      <w:r w:rsidR="00AA61E8">
        <w:t xml:space="preserve"> y sus colegas</w:t>
      </w:r>
      <w:sdt>
        <w:sdtPr>
          <w:id w:val="-2105874597"/>
          <w:citation/>
        </w:sdtPr>
        <w:sdtContent>
          <w:r w:rsidR="00AA61E8">
            <w:fldChar w:fldCharType="begin"/>
          </w:r>
          <w:r w:rsidR="00AA61E8">
            <w:instrText xml:space="preserve"> CITATION Sch11 \l 2058 </w:instrText>
          </w:r>
          <w:r w:rsidR="00AA61E8">
            <w:fldChar w:fldCharType="separate"/>
          </w:r>
          <w:r w:rsidR="00714FAB">
            <w:rPr>
              <w:noProof/>
            </w:rPr>
            <w:t xml:space="preserve"> </w:t>
          </w:r>
          <w:r w:rsidR="00714FAB" w:rsidRPr="00714FAB">
            <w:rPr>
              <w:noProof/>
            </w:rPr>
            <w:t>[3]</w:t>
          </w:r>
          <w:r w:rsidR="00AA61E8">
            <w:fldChar w:fldCharType="end"/>
          </w:r>
        </w:sdtContent>
      </w:sdt>
      <w:r w:rsidR="00AA61E8">
        <w:t xml:space="preserve"> en su </w:t>
      </w:r>
      <w:proofErr w:type="spellStart"/>
      <w:proofErr w:type="gramStart"/>
      <w:r w:rsidR="00AA61E8">
        <w:rPr>
          <w:i/>
          <w:iCs/>
        </w:rPr>
        <w:t>paper</w:t>
      </w:r>
      <w:proofErr w:type="spellEnd"/>
      <w:proofErr w:type="gramEnd"/>
      <w:r w:rsidR="00AA61E8">
        <w:rPr>
          <w:i/>
          <w:iCs/>
        </w:rPr>
        <w:t xml:space="preserve"> </w:t>
      </w:r>
      <w:proofErr w:type="spellStart"/>
      <w:r w:rsidR="00AA61E8" w:rsidRPr="00AA61E8">
        <w:rPr>
          <w:i/>
          <w:iCs/>
        </w:rPr>
        <w:t>FedBench</w:t>
      </w:r>
      <w:proofErr w:type="spellEnd"/>
      <w:r w:rsidR="00AA61E8" w:rsidRPr="00AA61E8">
        <w:rPr>
          <w:i/>
          <w:iCs/>
        </w:rPr>
        <w:t xml:space="preserve">: A </w:t>
      </w:r>
      <w:proofErr w:type="spellStart"/>
      <w:r w:rsidR="00AA61E8" w:rsidRPr="00AA61E8">
        <w:rPr>
          <w:i/>
          <w:iCs/>
        </w:rPr>
        <w:t>Benchmark</w:t>
      </w:r>
      <w:proofErr w:type="spellEnd"/>
      <w:r w:rsidR="00AA61E8" w:rsidRPr="00AA61E8">
        <w:rPr>
          <w:i/>
          <w:iCs/>
        </w:rPr>
        <w:t xml:space="preserve"> Suite </w:t>
      </w:r>
      <w:proofErr w:type="spellStart"/>
      <w:r w:rsidR="00AA61E8" w:rsidRPr="00AA61E8">
        <w:rPr>
          <w:i/>
          <w:iCs/>
        </w:rPr>
        <w:t>for</w:t>
      </w:r>
      <w:proofErr w:type="spellEnd"/>
      <w:r w:rsidR="00AA61E8" w:rsidRPr="00AA61E8">
        <w:rPr>
          <w:i/>
          <w:iCs/>
        </w:rPr>
        <w:t xml:space="preserve"> </w:t>
      </w:r>
      <w:proofErr w:type="spellStart"/>
      <w:r w:rsidR="00AA61E8" w:rsidRPr="00AA61E8">
        <w:rPr>
          <w:i/>
          <w:iCs/>
        </w:rPr>
        <w:t>Federated</w:t>
      </w:r>
      <w:proofErr w:type="spellEnd"/>
      <w:r w:rsidR="00AA61E8" w:rsidRPr="00AA61E8">
        <w:rPr>
          <w:i/>
          <w:iCs/>
        </w:rPr>
        <w:t xml:space="preserve"> </w:t>
      </w:r>
      <w:proofErr w:type="spellStart"/>
      <w:r w:rsidR="00AA61E8" w:rsidRPr="00AA61E8">
        <w:rPr>
          <w:i/>
          <w:iCs/>
        </w:rPr>
        <w:t>Semantic</w:t>
      </w:r>
      <w:proofErr w:type="spellEnd"/>
      <w:r w:rsidR="00AA61E8" w:rsidRPr="00AA61E8">
        <w:rPr>
          <w:i/>
          <w:iCs/>
        </w:rPr>
        <w:t xml:space="preserve"> Data </w:t>
      </w:r>
      <w:proofErr w:type="spellStart"/>
      <w:r w:rsidR="00AA61E8" w:rsidRPr="00AA61E8">
        <w:rPr>
          <w:i/>
          <w:iCs/>
        </w:rPr>
        <w:t>Query</w:t>
      </w:r>
      <w:proofErr w:type="spellEnd"/>
      <w:r w:rsidR="00AA61E8" w:rsidRPr="00AA61E8">
        <w:rPr>
          <w:i/>
          <w:iCs/>
        </w:rPr>
        <w:t xml:space="preserve"> Processing</w:t>
      </w:r>
      <w:r w:rsidR="00AA61E8">
        <w:t xml:space="preserve"> proponen un </w:t>
      </w:r>
      <w:r w:rsidR="00AA61E8">
        <w:rPr>
          <w:i/>
          <w:iCs/>
        </w:rPr>
        <w:t>benchmarking</w:t>
      </w:r>
      <w:r w:rsidR="00AA61E8">
        <w:t xml:space="preserve"> que mida las capacidades de los gestores de consultas federadas. Fue elaborado basándose en otros </w:t>
      </w:r>
      <w:r w:rsidR="00AA61E8">
        <w:rPr>
          <w:i/>
          <w:iCs/>
        </w:rPr>
        <w:t xml:space="preserve">benchmarking </w:t>
      </w:r>
      <w:r w:rsidR="00AA61E8">
        <w:t>populares y citados</w:t>
      </w:r>
      <w:r w:rsidR="00AA61E8">
        <w:rPr>
          <w:i/>
          <w:iCs/>
        </w:rPr>
        <w:t xml:space="preserve">, </w:t>
      </w:r>
      <w:r w:rsidR="00AA61E8">
        <w:t xml:space="preserve">los cuales son </w:t>
      </w:r>
      <w:r w:rsidR="00AA61E8" w:rsidRPr="00AA61E8">
        <w:rPr>
          <w:i/>
          <w:iCs/>
        </w:rPr>
        <w:t>SP^2Bench</w:t>
      </w:r>
      <w:sdt>
        <w:sdtPr>
          <w:rPr>
            <w:i/>
            <w:iCs/>
          </w:rPr>
          <w:id w:val="-231778499"/>
          <w:citation/>
        </w:sdtPr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Sch09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[4]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t xml:space="preserve"> y </w:t>
      </w:r>
      <w:r w:rsidR="00AA61E8">
        <w:rPr>
          <w:i/>
          <w:iCs/>
        </w:rPr>
        <w:t xml:space="preserve">Berlín SPARQL </w:t>
      </w:r>
      <w:proofErr w:type="spellStart"/>
      <w:r w:rsidR="00AA61E8">
        <w:rPr>
          <w:i/>
          <w:iCs/>
        </w:rPr>
        <w:t>Benchmark</w:t>
      </w:r>
      <w:proofErr w:type="spellEnd"/>
      <w:sdt>
        <w:sdtPr>
          <w:rPr>
            <w:i/>
            <w:iCs/>
          </w:rPr>
          <w:id w:val="-1501658759"/>
          <w:citation/>
        </w:sdtPr>
        <w:sdtContent>
          <w:r w:rsidR="00AA61E8">
            <w:rPr>
              <w:i/>
              <w:iCs/>
            </w:rPr>
            <w:fldChar w:fldCharType="begin"/>
          </w:r>
          <w:r w:rsidR="00AA61E8">
            <w:rPr>
              <w:i/>
              <w:iCs/>
            </w:rPr>
            <w:instrText xml:space="preserve"> CITATION Biz091 \l 2058 </w:instrText>
          </w:r>
          <w:r w:rsidR="00AA61E8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[5]</w:t>
          </w:r>
          <w:r w:rsidR="00AA61E8">
            <w:rPr>
              <w:i/>
              <w:iCs/>
            </w:rPr>
            <w:fldChar w:fldCharType="end"/>
          </w:r>
        </w:sdtContent>
      </w:sdt>
      <w:r w:rsidR="00AA61E8">
        <w:rPr>
          <w:i/>
          <w:iCs/>
        </w:rPr>
        <w:t>,</w:t>
      </w:r>
      <w:r w:rsidR="00AA61E8">
        <w:t xml:space="preserve"> cuyo objetivo fueron evaluar consultas centralizadas</w:t>
      </w:r>
      <w:r w:rsidR="00332A33">
        <w:t xml:space="preserve">. Este será el documento en el se basará para construir el </w:t>
      </w:r>
      <w:r w:rsidR="00332A33">
        <w:rPr>
          <w:i/>
          <w:iCs/>
        </w:rPr>
        <w:t>benchmarking</w:t>
      </w:r>
      <w:r w:rsidR="00332A33">
        <w:t xml:space="preserve"> del actual proyecto.</w:t>
      </w:r>
    </w:p>
    <w:p w:rsidR="00332A33" w:rsidRDefault="00332A33" w:rsidP="006C1294">
      <w:r>
        <w:t>Tal como lo establece Michael Schmidt y su equipo, no existe una evaluación que cubra todos los aspectos de un sistema de consultas. Sin embargo, ellos abordan la heterogeneidad a nivel de datos</w:t>
      </w:r>
      <w:r w:rsidR="00A71EDB">
        <w:t xml:space="preserve"> el cual, es uno de los retos que los sistemas de consultas </w:t>
      </w:r>
      <w:r w:rsidR="008D01B9">
        <w:t>tienen que abordar</w:t>
      </w:r>
      <w:r>
        <w:t>.</w:t>
      </w:r>
    </w:p>
    <w:p w:rsidR="00332A33" w:rsidRDefault="00332A33" w:rsidP="006C1294">
      <w:r>
        <w:t>Heterogeneidad a nivel de datos se identifican en los siguientes aspectos</w:t>
      </w:r>
    </w:p>
    <w:p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Distribución física: Cómo se comportan los sistemas de consultas frente a </w:t>
      </w:r>
      <w:proofErr w:type="spellStart"/>
      <w:r w:rsidRPr="00332A33">
        <w:rPr>
          <w:i/>
          <w:iCs/>
        </w:rPr>
        <w:t>datasets</w:t>
      </w:r>
      <w:proofErr w:type="spellEnd"/>
      <w:r>
        <w:t xml:space="preserve"> cuya ubicación física son distintas.</w:t>
      </w:r>
    </w:p>
    <w:p w:rsidR="00332A33" w:rsidRDefault="00332A33" w:rsidP="006C1294">
      <w:pPr>
        <w:pStyle w:val="Prrafodelista"/>
        <w:numPr>
          <w:ilvl w:val="0"/>
          <w:numId w:val="1"/>
        </w:numPr>
      </w:pPr>
      <w:r>
        <w:t xml:space="preserve">Interfaz de acceso a datos: El acceso a los datos pueden ser repositorios nativos,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endpoints</w:t>
      </w:r>
      <w:proofErr w:type="spellEnd"/>
      <w:r>
        <w:t xml:space="preserve"> y datos en la nube del </w:t>
      </w:r>
      <w:proofErr w:type="spellStart"/>
      <w:r>
        <w:rPr>
          <w:i/>
          <w:iCs/>
        </w:rPr>
        <w:t>Linked</w:t>
      </w:r>
      <w:proofErr w:type="spellEnd"/>
      <w:r>
        <w:rPr>
          <w:i/>
          <w:iCs/>
        </w:rPr>
        <w:t xml:space="preserve"> Data</w:t>
      </w:r>
      <w:r>
        <w:t>.</w:t>
      </w:r>
    </w:p>
    <w:p w:rsidR="008E6747" w:rsidRDefault="008E6747" w:rsidP="006C1294">
      <w:pPr>
        <w:pStyle w:val="Prrafodelista"/>
        <w:numPr>
          <w:ilvl w:val="0"/>
          <w:numId w:val="1"/>
        </w:numPr>
      </w:pPr>
      <w:r>
        <w:t xml:space="preserve">Existencia de fuentes de datos: Este aspecto solo es posible llevarse a cabo en la nube del </w:t>
      </w:r>
      <w:proofErr w:type="spellStart"/>
      <w:r>
        <w:rPr>
          <w:i/>
          <w:iCs/>
        </w:rPr>
        <w:t>Linked</w:t>
      </w:r>
      <w:proofErr w:type="spellEnd"/>
      <w:r>
        <w:rPr>
          <w:i/>
          <w:iCs/>
        </w:rPr>
        <w:t xml:space="preserve"> Data</w:t>
      </w:r>
      <w:r>
        <w:t xml:space="preserve"> ya que a priori no se puede averiguar si la nube de datos contiene o no las fuentes de datos solicitadas en la consulta. De manera local, </w:t>
      </w:r>
      <w:r w:rsidR="00C31C80">
        <w:t xml:space="preserve">si </w:t>
      </w:r>
      <w:r>
        <w:t>se</w:t>
      </w:r>
      <w:r w:rsidR="00C31C80">
        <w:t xml:space="preserve"> tiene el</w:t>
      </w:r>
      <w:r>
        <w:t xml:space="preserve"> conoc</w:t>
      </w:r>
      <w:r w:rsidR="00C31C80">
        <w:t xml:space="preserve">imiento sobre los </w:t>
      </w:r>
      <w:r>
        <w:t>campos</w:t>
      </w:r>
      <w:r w:rsidR="00C31C80">
        <w:t xml:space="preserve"> que</w:t>
      </w:r>
      <w:r>
        <w:t xml:space="preserve"> hay</w:t>
      </w:r>
      <w:r w:rsidR="00C31C80">
        <w:t xml:space="preserve"> en el repositorio</w:t>
      </w:r>
      <w:r>
        <w:t>.</w:t>
      </w:r>
    </w:p>
    <w:p w:rsidR="00C31C80" w:rsidRDefault="00C31C80" w:rsidP="006C1294">
      <w:pPr>
        <w:pStyle w:val="Prrafodelista"/>
        <w:numPr>
          <w:ilvl w:val="0"/>
          <w:numId w:val="1"/>
        </w:numPr>
      </w:pPr>
      <w:r>
        <w:lastRenderedPageBreak/>
        <w:t>Estadísticas de datos: De manera local, se puede conocer información de los repositorios mediante sus histogramas sobre propiedades, cantidad de datos y su distribución de datos. Sin embargo, cuando los repositorios no son locales, puede haber poca o nula información acera de ellos.</w:t>
      </w:r>
    </w:p>
    <w:p w:rsidR="00C31C80" w:rsidRDefault="008D01B9" w:rsidP="006C1294">
      <w:r>
        <w:t>Aunado a lo anterior, también existen retos a nivel de consultas. Michael y sus colegas identificaron los siguientes aspectos a cubrir en la evaluación de consultas.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>Lenguaje de consulta: La expresividad entre lenguajes de consulta puede variar. Unos son simples, mientras que otros basan su sistemas en lenguajes de consultas muy específicos.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>Completitud de datos: Existen sistemas que pueden lidiar con una gran cantidad de información</w:t>
      </w:r>
      <w:r w:rsidR="00687A84">
        <w:t>,</w:t>
      </w:r>
      <w:r>
        <w:t xml:space="preserve"> pero también hay otros que no. </w:t>
      </w:r>
      <w:r w:rsidR="00402300">
        <w:t xml:space="preserve">Cabe decir que en la nube del </w:t>
      </w:r>
      <w:proofErr w:type="spellStart"/>
      <w:r w:rsidR="00402300">
        <w:rPr>
          <w:i/>
          <w:iCs/>
        </w:rPr>
        <w:t>Linked</w:t>
      </w:r>
      <w:proofErr w:type="spellEnd"/>
      <w:r w:rsidR="00402300">
        <w:rPr>
          <w:i/>
          <w:iCs/>
        </w:rPr>
        <w:t xml:space="preserve"> Data</w:t>
      </w:r>
      <w:r w:rsidR="00402300">
        <w:t xml:space="preserve"> no es posible determinar la completitud de datos ya que un </w:t>
      </w:r>
      <w:r w:rsidR="00402300">
        <w:rPr>
          <w:i/>
          <w:iCs/>
        </w:rPr>
        <w:t>triple store</w:t>
      </w:r>
      <w:r w:rsidR="00402300">
        <w:t xml:space="preserve"> puede desembocar en otros </w:t>
      </w:r>
      <w:r w:rsidR="00402300">
        <w:rPr>
          <w:i/>
          <w:iCs/>
        </w:rPr>
        <w:t>triple store</w:t>
      </w:r>
      <w:r w:rsidR="00402300">
        <w:t>, dando como resultado una interminable búsqueda de datos</w:t>
      </w:r>
      <w:r w:rsidR="00677916">
        <w:t xml:space="preserve"> o quizá, un </w:t>
      </w:r>
      <w:r w:rsidR="00677916">
        <w:rPr>
          <w:i/>
          <w:iCs/>
        </w:rPr>
        <w:t>triple store</w:t>
      </w:r>
      <w:r w:rsidR="00677916">
        <w:t xml:space="preserve"> no está referenciado correctamente a otros </w:t>
      </w:r>
      <w:r w:rsidR="00677916">
        <w:rPr>
          <w:i/>
          <w:iCs/>
        </w:rPr>
        <w:t>triple store</w:t>
      </w:r>
      <w:r w:rsidR="00677916">
        <w:t xml:space="preserve"> resultando en resultados truncados.</w:t>
      </w:r>
    </w:p>
    <w:p w:rsidR="008D01B9" w:rsidRDefault="008D01B9" w:rsidP="006C1294">
      <w:pPr>
        <w:pStyle w:val="Prrafodelista"/>
        <w:numPr>
          <w:ilvl w:val="0"/>
          <w:numId w:val="1"/>
        </w:numPr>
      </w:pPr>
      <w:r>
        <w:t xml:space="preserve">Lista de clasificación: </w:t>
      </w:r>
      <w:r w:rsidR="00547B44">
        <w:t>Los sistemas pueden tener establecido una lista de mejores consultas basadas en sus propias métricas.</w:t>
      </w:r>
    </w:p>
    <w:p w:rsidR="006C1294" w:rsidRDefault="006C1294" w:rsidP="006C1294">
      <w:proofErr w:type="spellStart"/>
      <w:r>
        <w:rPr>
          <w:i/>
          <w:iCs/>
        </w:rPr>
        <w:t>FedBench</w:t>
      </w:r>
      <w:proofErr w:type="spellEnd"/>
      <w:r>
        <w:t xml:space="preserve"> está basado en 3 componentes los cuales, pueden ser modificados, extendidos y personalizado para cubrir un escenario en específico.</w:t>
      </w:r>
      <w:r w:rsidR="008A24A0">
        <w:t xml:space="preserve"> Los componentes son</w:t>
      </w:r>
    </w:p>
    <w:p w:rsidR="008A24A0" w:rsidRPr="00251950" w:rsidRDefault="008A24A0" w:rsidP="008A24A0">
      <w:pPr>
        <w:pStyle w:val="Prrafodelista"/>
        <w:numPr>
          <w:ilvl w:val="0"/>
          <w:numId w:val="1"/>
        </w:numPr>
      </w:pPr>
      <w:r>
        <w:t xml:space="preserve">Múltiples </w:t>
      </w:r>
      <w:proofErr w:type="spellStart"/>
      <w:r>
        <w:rPr>
          <w:i/>
          <w:iCs/>
        </w:rPr>
        <w:t>datasets</w:t>
      </w:r>
      <w:proofErr w:type="spellEnd"/>
      <w:r>
        <w:t xml:space="preserve">: </w:t>
      </w:r>
      <w:r w:rsidR="00251950">
        <w:t xml:space="preserve">Elaboración de </w:t>
      </w:r>
      <w:proofErr w:type="spellStart"/>
      <w:r w:rsidR="00251950">
        <w:rPr>
          <w:i/>
        </w:rPr>
        <w:t>datasets</w:t>
      </w:r>
      <w:proofErr w:type="spellEnd"/>
      <w:r w:rsidR="00251950">
        <w:rPr>
          <w:iCs/>
        </w:rPr>
        <w:t xml:space="preserve"> y estadísticas. Para este proyecto, los </w:t>
      </w:r>
      <w:proofErr w:type="spellStart"/>
      <w:r w:rsidR="00251950">
        <w:rPr>
          <w:i/>
        </w:rPr>
        <w:t>datasets</w:t>
      </w:r>
      <w:proofErr w:type="spellEnd"/>
      <w:r w:rsidR="00251950">
        <w:rPr>
          <w:iCs/>
        </w:rPr>
        <w:t xml:space="preserve"> serán sobre datos geoespaciales.</w:t>
      </w:r>
    </w:p>
    <w:p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Cs/>
        </w:rPr>
        <w:t>Múltiples conjuntos de consultas: Elaboración de las consultas.</w:t>
      </w:r>
    </w:p>
    <w:p w:rsidR="00251950" w:rsidRPr="00251950" w:rsidRDefault="00251950" w:rsidP="008A24A0">
      <w:pPr>
        <w:pStyle w:val="Prrafodelista"/>
        <w:numPr>
          <w:ilvl w:val="0"/>
          <w:numId w:val="1"/>
        </w:numPr>
      </w:pPr>
      <w:r>
        <w:rPr>
          <w:i/>
        </w:rPr>
        <w:t>Framework</w:t>
      </w:r>
      <w:r>
        <w:rPr>
          <w:iCs/>
        </w:rPr>
        <w:t xml:space="preserve"> de evaluación</w:t>
      </w:r>
    </w:p>
    <w:p w:rsidR="00251950" w:rsidRDefault="00251950" w:rsidP="00251950">
      <w:pPr>
        <w:rPr>
          <w:iCs/>
        </w:rPr>
      </w:pPr>
      <w:r>
        <w:t xml:space="preserve">La continuación del </w:t>
      </w:r>
      <w:proofErr w:type="spellStart"/>
      <w:r>
        <w:rPr>
          <w:i/>
          <w:iCs/>
        </w:rPr>
        <w:t>paper</w:t>
      </w:r>
      <w:proofErr w:type="spellEnd"/>
      <w:r>
        <w:rPr>
          <w:iCs/>
        </w:rPr>
        <w:t xml:space="preserve"> es una profundización de los 3 componentes mencionados</w:t>
      </w:r>
      <w:r w:rsidR="0026063A">
        <w:rPr>
          <w:iCs/>
        </w:rPr>
        <w:t>,</w:t>
      </w:r>
      <w:r>
        <w:rPr>
          <w:iCs/>
        </w:rPr>
        <w:t xml:space="preserve"> pero con sus propios datos y consultas. Tal y como el mismo </w:t>
      </w:r>
      <w:proofErr w:type="spellStart"/>
      <w:r>
        <w:rPr>
          <w:i/>
        </w:rPr>
        <w:t>paper</w:t>
      </w:r>
      <w:proofErr w:type="spellEnd"/>
      <w:r>
        <w:rPr>
          <w:iCs/>
        </w:rPr>
        <w:t xml:space="preserve"> lo propone, para este proyecto terminal se adaptará los componentes para llevarlo a cabio con el software de Apache </w:t>
      </w:r>
      <w:proofErr w:type="spellStart"/>
      <w:r>
        <w:rPr>
          <w:iCs/>
        </w:rPr>
        <w:t>Marmotta</w:t>
      </w:r>
      <w:proofErr w:type="spellEnd"/>
      <w:r>
        <w:rPr>
          <w:iCs/>
        </w:rPr>
        <w:t xml:space="preserve"> una vez implementado el módulo.</w:t>
      </w:r>
    </w:p>
    <w:p w:rsidR="00596AC8" w:rsidRDefault="0026063A" w:rsidP="00251950">
      <w:pPr>
        <w:rPr>
          <w:iCs/>
        </w:rPr>
      </w:pPr>
      <w:r>
        <w:rPr>
          <w:iCs/>
        </w:rPr>
        <w:t xml:space="preserve">Se </w:t>
      </w:r>
      <w:r w:rsidR="00596AC8">
        <w:rPr>
          <w:iCs/>
        </w:rPr>
        <w:t>determin</w:t>
      </w:r>
      <w:r>
        <w:rPr>
          <w:iCs/>
        </w:rPr>
        <w:t xml:space="preserve">ó que el </w:t>
      </w:r>
      <w:proofErr w:type="spellStart"/>
      <w:proofErr w:type="gramStart"/>
      <w:r>
        <w:rPr>
          <w:i/>
        </w:rPr>
        <w:t>paper</w:t>
      </w:r>
      <w:proofErr w:type="spellEnd"/>
      <w:proofErr w:type="gramEnd"/>
      <w:r>
        <w:rPr>
          <w:i/>
        </w:rPr>
        <w:t xml:space="preserve"> </w:t>
      </w:r>
      <w:r>
        <w:rPr>
          <w:iCs/>
        </w:rPr>
        <w:t xml:space="preserve">anterior no era suficiente para delimitar el </w:t>
      </w:r>
      <w:r>
        <w:rPr>
          <w:i/>
        </w:rPr>
        <w:t>benchm</w:t>
      </w:r>
      <w:r w:rsidR="00596AC8">
        <w:rPr>
          <w:i/>
        </w:rPr>
        <w:t>a</w:t>
      </w:r>
      <w:r>
        <w:rPr>
          <w:i/>
        </w:rPr>
        <w:t>rking</w:t>
      </w:r>
      <w:r>
        <w:rPr>
          <w:iCs/>
        </w:rPr>
        <w:t xml:space="preserve"> del proyecto actual por lo que se buscó otro. </w:t>
      </w:r>
    </w:p>
    <w:p w:rsidR="0026063A" w:rsidRDefault="00596AC8" w:rsidP="00251950">
      <w:r>
        <w:rPr>
          <w:iCs/>
        </w:rPr>
        <w:t xml:space="preserve">Gabriela Montoya y su equipo en España desarrollaron un </w:t>
      </w:r>
      <w:proofErr w:type="spellStart"/>
      <w:proofErr w:type="gramStart"/>
      <w:r>
        <w:rPr>
          <w:i/>
        </w:rPr>
        <w:t>paper</w:t>
      </w:r>
      <w:proofErr w:type="spellEnd"/>
      <w:proofErr w:type="gramEnd"/>
      <w:r>
        <w:rPr>
          <w:iCs/>
        </w:rPr>
        <w:t xml:space="preserve"> que cubriera las limitaciones </w:t>
      </w:r>
      <w:r w:rsidR="00DF538D">
        <w:rPr>
          <w:iCs/>
        </w:rPr>
        <w:t xml:space="preserve">del </w:t>
      </w:r>
      <w:r w:rsidR="00DF538D">
        <w:rPr>
          <w:i/>
        </w:rPr>
        <w:t xml:space="preserve">benchmarking </w:t>
      </w:r>
      <w:r w:rsidR="00DF538D">
        <w:rPr>
          <w:iCs/>
        </w:rPr>
        <w:t>que</w:t>
      </w:r>
      <w:r>
        <w:rPr>
          <w:iCs/>
        </w:rPr>
        <w:t xml:space="preserve"> Michael había </w:t>
      </w:r>
      <w:r w:rsidR="00DF538D">
        <w:rPr>
          <w:iCs/>
        </w:rPr>
        <w:t xml:space="preserve">desarrollado. El </w:t>
      </w:r>
      <w:proofErr w:type="spellStart"/>
      <w:r w:rsidR="00DF538D" w:rsidRPr="00DF538D">
        <w:rPr>
          <w:i/>
        </w:rPr>
        <w:t>paper</w:t>
      </w:r>
      <w:proofErr w:type="spellEnd"/>
      <w:r w:rsidR="00DF538D">
        <w:rPr>
          <w:iCs/>
        </w:rPr>
        <w:t xml:space="preserve"> </w:t>
      </w:r>
      <w:r w:rsidR="00DF538D">
        <w:t>B</w:t>
      </w:r>
      <w:r w:rsidR="00DF538D" w:rsidRPr="00DF538D">
        <w:rPr>
          <w:i/>
          <w:iCs/>
        </w:rPr>
        <w:t xml:space="preserve">enchmarking </w:t>
      </w:r>
      <w:proofErr w:type="spellStart"/>
      <w:r w:rsidR="00DF538D" w:rsidRPr="00DF538D">
        <w:rPr>
          <w:i/>
          <w:iCs/>
        </w:rPr>
        <w:t>Federated</w:t>
      </w:r>
      <w:proofErr w:type="spellEnd"/>
      <w:r w:rsidR="00DF538D" w:rsidRPr="00DF538D">
        <w:rPr>
          <w:i/>
          <w:iCs/>
        </w:rPr>
        <w:t xml:space="preserve"> SPARQL </w:t>
      </w:r>
      <w:proofErr w:type="spellStart"/>
      <w:r w:rsidR="00DF538D" w:rsidRPr="00DF538D">
        <w:rPr>
          <w:i/>
          <w:iCs/>
        </w:rPr>
        <w:t>Query</w:t>
      </w:r>
      <w:proofErr w:type="spellEnd"/>
      <w:r w:rsidR="00DF538D" w:rsidRPr="00DF538D">
        <w:rPr>
          <w:i/>
          <w:iCs/>
        </w:rPr>
        <w:t xml:space="preserve"> </w:t>
      </w:r>
      <w:proofErr w:type="spellStart"/>
      <w:r w:rsidR="00DF538D" w:rsidRPr="00DF538D">
        <w:rPr>
          <w:i/>
          <w:iCs/>
        </w:rPr>
        <w:t>Engines</w:t>
      </w:r>
      <w:proofErr w:type="spellEnd"/>
      <w:r w:rsidR="00DF538D" w:rsidRPr="00DF538D">
        <w:rPr>
          <w:i/>
          <w:iCs/>
        </w:rPr>
        <w:t xml:space="preserve">: </w:t>
      </w:r>
      <w:proofErr w:type="gramStart"/>
      <w:r w:rsidR="00DF538D" w:rsidRPr="00DF538D">
        <w:rPr>
          <w:i/>
          <w:iCs/>
        </w:rPr>
        <w:t xml:space="preserve">Are </w:t>
      </w:r>
      <w:proofErr w:type="spellStart"/>
      <w:r w:rsidR="00DF538D" w:rsidRPr="00DF538D">
        <w:rPr>
          <w:i/>
          <w:iCs/>
        </w:rPr>
        <w:t>Existing</w:t>
      </w:r>
      <w:proofErr w:type="spellEnd"/>
      <w:r w:rsidR="00DF538D" w:rsidRPr="00DF538D">
        <w:rPr>
          <w:i/>
          <w:iCs/>
        </w:rPr>
        <w:t xml:space="preserve"> </w:t>
      </w:r>
      <w:proofErr w:type="spellStart"/>
      <w:r w:rsidR="00DF538D" w:rsidRPr="00DF538D">
        <w:rPr>
          <w:i/>
          <w:iCs/>
        </w:rPr>
        <w:t>Testbeds</w:t>
      </w:r>
      <w:proofErr w:type="spellEnd"/>
      <w:r w:rsidR="00DF538D" w:rsidRPr="00DF538D">
        <w:rPr>
          <w:i/>
          <w:iCs/>
        </w:rPr>
        <w:t xml:space="preserve"> </w:t>
      </w:r>
      <w:proofErr w:type="spellStart"/>
      <w:r w:rsidR="00DF538D" w:rsidRPr="00DF538D">
        <w:rPr>
          <w:i/>
          <w:iCs/>
        </w:rPr>
        <w:t>Enough</w:t>
      </w:r>
      <w:proofErr w:type="spellEnd"/>
      <w:r w:rsidR="00DF538D" w:rsidRPr="00DF538D">
        <w:rPr>
          <w:i/>
          <w:iCs/>
        </w:rPr>
        <w:t>?</w:t>
      </w:r>
      <w:proofErr w:type="gramEnd"/>
      <w:sdt>
        <w:sdtPr>
          <w:rPr>
            <w:i/>
            <w:iCs/>
          </w:rPr>
          <w:id w:val="-572356497"/>
          <w:citation/>
        </w:sdtPr>
        <w:sdtContent>
          <w:r w:rsidR="007F71B1">
            <w:rPr>
              <w:i/>
              <w:iCs/>
            </w:rPr>
            <w:fldChar w:fldCharType="begin"/>
          </w:r>
          <w:r w:rsidR="007F71B1">
            <w:rPr>
              <w:i/>
              <w:iCs/>
            </w:rPr>
            <w:instrText xml:space="preserve">CITATION Mon12 \l 2058 </w:instrText>
          </w:r>
          <w:r w:rsidR="007F71B1">
            <w:rPr>
              <w:i/>
              <w:iCs/>
            </w:rPr>
            <w:fldChar w:fldCharType="separate"/>
          </w:r>
          <w:r w:rsidR="00714FAB">
            <w:rPr>
              <w:i/>
              <w:iCs/>
              <w:noProof/>
            </w:rPr>
            <w:t xml:space="preserve"> </w:t>
          </w:r>
          <w:r w:rsidR="00714FAB" w:rsidRPr="00714FAB">
            <w:rPr>
              <w:noProof/>
            </w:rPr>
            <w:t>[6]</w:t>
          </w:r>
          <w:r w:rsidR="007F71B1">
            <w:rPr>
              <w:i/>
              <w:iCs/>
            </w:rPr>
            <w:fldChar w:fldCharType="end"/>
          </w:r>
        </w:sdtContent>
      </w:sdt>
      <w:r w:rsidR="007F71B1">
        <w:rPr>
          <w:i/>
          <w:iCs/>
        </w:rPr>
        <w:t xml:space="preserve"> </w:t>
      </w:r>
      <w:r w:rsidR="007F71B1">
        <w:t xml:space="preserve">especifica más sobre </w:t>
      </w:r>
      <w:proofErr w:type="spellStart"/>
      <w:r w:rsidR="007F71B1">
        <w:rPr>
          <w:i/>
          <w:iCs/>
        </w:rPr>
        <w:t>FedBench</w:t>
      </w:r>
      <w:proofErr w:type="spellEnd"/>
      <w:r w:rsidR="007F71B1">
        <w:t xml:space="preserve"> y sobre los componentes que impactan el rendimiento de sistemas de consultas federadas.</w:t>
      </w:r>
    </w:p>
    <w:p w:rsidR="009C58EE" w:rsidRDefault="009C58EE" w:rsidP="00251950"/>
    <w:p w:rsidR="007F71B1" w:rsidRDefault="007F71B1" w:rsidP="00251950">
      <w:r>
        <w:lastRenderedPageBreak/>
        <w:t>Con base a Montoya y su equipo, existen 2 variables que influyen en el sistemas de consultas federadas y son</w:t>
      </w:r>
    </w:p>
    <w:p w:rsidR="007F71B1" w:rsidRDefault="007F71B1" w:rsidP="007F71B1">
      <w:pPr>
        <w:pStyle w:val="Prrafodelista"/>
        <w:numPr>
          <w:ilvl w:val="0"/>
          <w:numId w:val="1"/>
        </w:numPr>
      </w:pPr>
      <w:r>
        <w:t>Independientes: Son aquellas características que debe de ser especificadas con el fin de asegurar que sean replicables los escenarios de evaluación.</w:t>
      </w:r>
      <w:r w:rsidR="006A3354">
        <w:t xml:space="preserve"> Las variables independientes que se proponen son</w:t>
      </w:r>
    </w:p>
    <w:p w:rsidR="006A3354" w:rsidRDefault="0017429D" w:rsidP="006A3354">
      <w:pPr>
        <w:pStyle w:val="Prrafodelista"/>
        <w:numPr>
          <w:ilvl w:val="1"/>
          <w:numId w:val="1"/>
        </w:numPr>
      </w:pPr>
      <w:r>
        <w:t xml:space="preserve">Consulta: </w:t>
      </w:r>
      <w:r w:rsidR="006748C8">
        <w:t>Variable que definen las consultas en términos de su estructura, evaluación y expresividad del lenguaje. Está basada en 3 aspectos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 xml:space="preserve">Forma del plan de ejecución: </w:t>
      </w:r>
      <w:r w:rsidR="00714FAB">
        <w:t>La forma en que los planes de ejecución se generan en los sistemas pueden variar, por lo que tiene un importante impacto en las 3 variables dependientes.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>Número de patrones de tripletas básicas en la consulta</w:t>
      </w:r>
      <w:r w:rsidR="00AB1800">
        <w:t>: Este aspecto afecta directamente al plan de ejecución debido a que</w:t>
      </w:r>
      <w:r w:rsidR="00E02D83">
        <w:t xml:space="preserve"> depende del número de tripletas que se recuperan en función de las tripletas especificadas en la consulta.</w:t>
      </w:r>
    </w:p>
    <w:p w:rsidR="006748C8" w:rsidRDefault="006748C8" w:rsidP="006748C8">
      <w:pPr>
        <w:pStyle w:val="Prrafodelista"/>
        <w:numPr>
          <w:ilvl w:val="2"/>
          <w:numId w:val="1"/>
        </w:numPr>
      </w:pPr>
      <w:r>
        <w:t>Instancias y posición en las tripletas</w:t>
      </w:r>
      <w:r w:rsidR="00E02D83">
        <w:t>: Este aspecto está relacionado a cómo están relacionados el sujeto, el objeto y el predicado en las tripletas.</w:t>
      </w:r>
      <w:r w:rsidR="00B40ED2">
        <w:t xml:space="preserve"> Puede tener un gran impacto en la evaluación este aspecto ya que, por ejemplo, el predicado de una tripleta puede no estar instanciado dando lugar a que diversos </w:t>
      </w:r>
      <w:proofErr w:type="spellStart"/>
      <w:r w:rsidR="00B40ED2">
        <w:rPr>
          <w:i/>
          <w:iCs/>
        </w:rPr>
        <w:t>endpoints</w:t>
      </w:r>
      <w:proofErr w:type="spellEnd"/>
      <w:r w:rsidR="00B40ED2">
        <w:t xml:space="preserve"> respondan cuando una consulta requiera información de dicho predicado.</w:t>
      </w:r>
    </w:p>
    <w:p w:rsidR="00AA04C0" w:rsidRDefault="00AA04C0" w:rsidP="00AA04C0">
      <w:pPr>
        <w:pStyle w:val="Prrafodelista"/>
        <w:numPr>
          <w:ilvl w:val="1"/>
          <w:numId w:val="1"/>
        </w:numPr>
      </w:pPr>
      <w:r>
        <w:t>Datos: Esta variable está compuesta por 4 elementos</w:t>
      </w:r>
    </w:p>
    <w:p w:rsidR="00AA04C0" w:rsidRDefault="00AA04C0" w:rsidP="00AA04C0">
      <w:pPr>
        <w:pStyle w:val="Prrafodelista"/>
        <w:numPr>
          <w:ilvl w:val="2"/>
          <w:numId w:val="1"/>
        </w:numPr>
      </w:pPr>
      <w:r>
        <w:t xml:space="preserve">Tamaño del RDF </w:t>
      </w:r>
      <w:proofErr w:type="spellStart"/>
      <w:r>
        <w:rPr>
          <w:i/>
          <w:iCs/>
        </w:rPr>
        <w:t>dataset</w:t>
      </w:r>
      <w:proofErr w:type="spellEnd"/>
      <w:r>
        <w:t>.</w:t>
      </w:r>
    </w:p>
    <w:p w:rsidR="00AA04C0" w:rsidRDefault="00AA04C0" w:rsidP="00AA04C0">
      <w:pPr>
        <w:pStyle w:val="Prrafodelista"/>
        <w:numPr>
          <w:ilvl w:val="2"/>
          <w:numId w:val="1"/>
        </w:numPr>
      </w:pPr>
      <w:r>
        <w:t xml:space="preserve">Características estructurales del </w:t>
      </w:r>
      <w:proofErr w:type="spellStart"/>
      <w:r w:rsidRPr="00AA04C0"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 xml:space="preserve">las cuales se </w:t>
      </w:r>
      <w:proofErr w:type="spellStart"/>
      <w:r>
        <w:t>refueren</w:t>
      </w:r>
      <w:proofErr w:type="spellEnd"/>
      <w:r>
        <w:t xml:space="preserve"> al número de predicados, objetos y sujetos. Estas características influyen en el número de tripletas que son transferidas y por consecuencia, el tiempo del plan de ejecución total. </w:t>
      </w:r>
    </w:p>
    <w:p w:rsidR="00AA04C0" w:rsidRDefault="009F324A" w:rsidP="009F324A">
      <w:pPr>
        <w:pStyle w:val="Prrafodelista"/>
        <w:numPr>
          <w:ilvl w:val="2"/>
          <w:numId w:val="1"/>
        </w:numPr>
      </w:pPr>
      <w:r>
        <w:t xml:space="preserve">Tipo de partición: </w:t>
      </w:r>
      <w:r w:rsidR="006515F5">
        <w:t xml:space="preserve">Se refiere a cómo el </w:t>
      </w:r>
      <w:proofErr w:type="spellStart"/>
      <w:r w:rsidR="006515F5" w:rsidRPr="006515F5">
        <w:rPr>
          <w:i/>
          <w:iCs/>
        </w:rPr>
        <w:t>dataset</w:t>
      </w:r>
      <w:proofErr w:type="spellEnd"/>
      <w:r w:rsidR="006515F5">
        <w:t xml:space="preserve"> está fragmentado. </w:t>
      </w:r>
      <w:r w:rsidRPr="006515F5">
        <w:t>La</w:t>
      </w:r>
      <w:r>
        <w:t xml:space="preserve"> partición puede ser horizontal y vertical. Dependiendo del tipo de partición influye en las 3 variables dependientes ya que la cantidad de información puede ser menor, al tener menor cantidad de filas, o parcial al solo considerar ciertas propiedades.</w:t>
      </w:r>
    </w:p>
    <w:p w:rsidR="006515F5" w:rsidRDefault="006515F5" w:rsidP="009F324A">
      <w:pPr>
        <w:pStyle w:val="Prrafodelista"/>
        <w:numPr>
          <w:ilvl w:val="2"/>
          <w:numId w:val="1"/>
        </w:numPr>
      </w:pPr>
      <w:r>
        <w:t xml:space="preserve">Distribución de datos: El cómo las particiones están distribuidas en los </w:t>
      </w:r>
      <w:proofErr w:type="spellStart"/>
      <w:r>
        <w:rPr>
          <w:i/>
          <w:iCs/>
        </w:rPr>
        <w:t>endpoints</w:t>
      </w:r>
      <w:proofErr w:type="spellEnd"/>
      <w:r w:rsidR="00EB46E5">
        <w:rPr>
          <w:i/>
          <w:iCs/>
        </w:rPr>
        <w:t xml:space="preserve"> </w:t>
      </w:r>
      <w:r w:rsidR="00EB46E5">
        <w:t>también afecta las tres variables dependientes</w:t>
      </w:r>
      <w:r>
        <w:t>. Pueden estar completamente distribuido, centralizado o mixto.</w:t>
      </w:r>
    </w:p>
    <w:p w:rsidR="00952DF6" w:rsidRDefault="00952DF6" w:rsidP="00952DF6">
      <w:pPr>
        <w:pStyle w:val="Prrafodelista"/>
        <w:numPr>
          <w:ilvl w:val="1"/>
          <w:numId w:val="1"/>
        </w:numPr>
      </w:pPr>
      <w:r>
        <w:t>Plataforma: Esta variable agrupa a otras relacionadas a la infraestructura de cómputo durante la evaluación. Los elementos que componen esta variable son.</w:t>
      </w:r>
    </w:p>
    <w:p w:rsidR="00952DF6" w:rsidRDefault="00952DF6" w:rsidP="00952DF6">
      <w:pPr>
        <w:pStyle w:val="Prrafodelista"/>
        <w:numPr>
          <w:ilvl w:val="2"/>
          <w:numId w:val="1"/>
        </w:numPr>
      </w:pPr>
      <w:r>
        <w:t>Memoria RAM.</w:t>
      </w:r>
    </w:p>
    <w:p w:rsidR="00952DF6" w:rsidRDefault="00952DF6" w:rsidP="00952DF6">
      <w:pPr>
        <w:pStyle w:val="Prrafodelista"/>
        <w:numPr>
          <w:ilvl w:val="2"/>
          <w:numId w:val="1"/>
        </w:numPr>
      </w:pPr>
      <w:r>
        <w:t>Número de procesadores.</w:t>
      </w:r>
    </w:p>
    <w:p w:rsidR="00952DF6" w:rsidRDefault="00952DF6" w:rsidP="00952DF6">
      <w:pPr>
        <w:pStyle w:val="Prrafodelista"/>
        <w:numPr>
          <w:ilvl w:val="2"/>
          <w:numId w:val="1"/>
        </w:numPr>
      </w:pPr>
      <w:r>
        <w:t>Administración de memoria caché.</w:t>
      </w:r>
    </w:p>
    <w:p w:rsidR="00D54ADC" w:rsidRDefault="00D54ADC" w:rsidP="00D54ADC">
      <w:pPr>
        <w:pStyle w:val="Prrafodelista"/>
        <w:numPr>
          <w:ilvl w:val="1"/>
          <w:numId w:val="1"/>
        </w:numPr>
      </w:pPr>
      <w:proofErr w:type="spellStart"/>
      <w:r>
        <w:rPr>
          <w:i/>
          <w:iCs/>
        </w:rPr>
        <w:lastRenderedPageBreak/>
        <w:t>Endpoint</w:t>
      </w:r>
      <w:proofErr w:type="spellEnd"/>
      <w:r>
        <w:t xml:space="preserve">: En esta variable se refiere a los elementos asociados al número y capacidades de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endpoints</w:t>
      </w:r>
      <w:proofErr w:type="spellEnd"/>
      <w:r>
        <w:t xml:space="preserve"> usados en la evaluación. Los elementos son</w:t>
      </w:r>
    </w:p>
    <w:p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Número de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endpoints</w:t>
      </w:r>
      <w:proofErr w:type="spellEnd"/>
      <w:r>
        <w:t xml:space="preserve"> a visitar por la consulta cuando esta sea llevada a cabo.</w:t>
      </w:r>
    </w:p>
    <w:p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Tipo de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endpoints</w:t>
      </w:r>
      <w:proofErr w:type="spellEnd"/>
      <w:r>
        <w:t xml:space="preserve"> usados en la evaluación.</w:t>
      </w:r>
    </w:p>
    <w:p w:rsidR="00D54ADC" w:rsidRP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 xml:space="preserve">Distribución de las transferencias de datos el cual es la distribución de tiempos de transmisión hechos por los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endpoints</w:t>
      </w:r>
      <w:proofErr w:type="spellEnd"/>
      <w:r>
        <w:rPr>
          <w:i/>
          <w:iCs/>
        </w:rPr>
        <w:t>.</w:t>
      </w:r>
    </w:p>
    <w:p w:rsidR="00D54ADC" w:rsidRDefault="00D54ADC" w:rsidP="00D54ADC">
      <w:pPr>
        <w:pStyle w:val="Prrafodelista"/>
        <w:numPr>
          <w:ilvl w:val="2"/>
          <w:numId w:val="1"/>
        </w:numPr>
        <w:jc w:val="left"/>
      </w:pPr>
      <w:r>
        <w:t>Latencia de red: Retraso en el envío de paquetes a través de la red.</w:t>
      </w:r>
    </w:p>
    <w:p w:rsidR="00D54ADC" w:rsidRDefault="009A7041" w:rsidP="00D54ADC">
      <w:pPr>
        <w:pStyle w:val="Prrafodelista"/>
        <w:numPr>
          <w:ilvl w:val="2"/>
          <w:numId w:val="1"/>
        </w:numPr>
        <w:jc w:val="left"/>
      </w:pPr>
      <w:r>
        <w:t>Retraso inicial de</w:t>
      </w:r>
      <w:r w:rsidR="004029CE">
        <w:t xml:space="preserve">l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endpoint</w:t>
      </w:r>
      <w:proofErr w:type="spellEnd"/>
      <w:r>
        <w:t>.</w:t>
      </w:r>
    </w:p>
    <w:p w:rsidR="007F71B1" w:rsidRDefault="007F71B1" w:rsidP="007F71B1">
      <w:pPr>
        <w:pStyle w:val="Prrafodelista"/>
        <w:numPr>
          <w:ilvl w:val="0"/>
          <w:numId w:val="1"/>
        </w:numPr>
      </w:pPr>
      <w:r>
        <w:t>Dependientes: Son las características que están influenciadas por las variables independientes. Las variables dependientes son las</w:t>
      </w:r>
      <w:r w:rsidR="002D59C9">
        <w:t xml:space="preserve"> que serán</w:t>
      </w:r>
      <w:r>
        <w:t xml:space="preserve"> medidas e</w:t>
      </w:r>
      <w:r w:rsidR="002D59C9">
        <w:t>n la</w:t>
      </w:r>
      <w:r>
        <w:t xml:space="preserve"> evaluación.</w:t>
      </w:r>
      <w:r w:rsidR="006A3354">
        <w:t xml:space="preserve"> Las variables dependientes que se proponen son</w:t>
      </w:r>
    </w:p>
    <w:p w:rsidR="00C66E0C" w:rsidRDefault="00C66E0C" w:rsidP="00C66E0C">
      <w:pPr>
        <w:pStyle w:val="Prrafodelista"/>
        <w:numPr>
          <w:ilvl w:val="1"/>
          <w:numId w:val="1"/>
        </w:numPr>
      </w:pPr>
      <w:r>
        <w:t xml:space="preserve">Tiempo de selección del </w:t>
      </w:r>
      <w:proofErr w:type="spellStart"/>
      <w:r>
        <w:rPr>
          <w:i/>
          <w:iCs/>
        </w:rPr>
        <w:t>endpoint</w:t>
      </w:r>
      <w:proofErr w:type="spellEnd"/>
      <w:r w:rsidR="008C23DD">
        <w:rPr>
          <w:i/>
          <w:iCs/>
        </w:rPr>
        <w:t xml:space="preserve">: </w:t>
      </w:r>
      <w:r w:rsidR="008C23DD">
        <w:t xml:space="preserve">Tiempo transcurrido entre la realización de la consulta y la generación de la consulta federada, basado en el protocolo </w:t>
      </w:r>
      <w:r w:rsidR="008C23DD" w:rsidRPr="008C23DD">
        <w:rPr>
          <w:i/>
          <w:iCs/>
        </w:rPr>
        <w:t>SPARQL</w:t>
      </w:r>
      <w:r w:rsidR="008C23DD">
        <w:t xml:space="preserve"> 1.1, con los </w:t>
      </w:r>
      <w:proofErr w:type="spellStart"/>
      <w:r w:rsidR="008C23DD">
        <w:rPr>
          <w:i/>
          <w:iCs/>
        </w:rPr>
        <w:t>endpoint</w:t>
      </w:r>
      <w:proofErr w:type="spellEnd"/>
      <w:r w:rsidR="008C23DD">
        <w:t xml:space="preserve"> donde se llevarán a cabo las subconsultas.</w:t>
      </w:r>
    </w:p>
    <w:p w:rsidR="00C66E0C" w:rsidRDefault="00C66E0C" w:rsidP="00C66E0C">
      <w:pPr>
        <w:pStyle w:val="Prrafodelista"/>
        <w:numPr>
          <w:ilvl w:val="1"/>
          <w:numId w:val="1"/>
        </w:numPr>
      </w:pPr>
      <w:r>
        <w:t>Tiempo de ejecución</w:t>
      </w:r>
      <w:r w:rsidR="008C23DD">
        <w:t xml:space="preserve">: Esta variables se comprende de </w:t>
      </w:r>
      <w:r w:rsidR="004D329B">
        <w:t>3</w:t>
      </w:r>
      <w:r w:rsidR="008C23DD">
        <w:t xml:space="preserve"> elementos</w:t>
      </w:r>
    </w:p>
    <w:p w:rsidR="008C23DD" w:rsidRDefault="004D329B" w:rsidP="008C23DD">
      <w:pPr>
        <w:pStyle w:val="Prrafodelista"/>
        <w:numPr>
          <w:ilvl w:val="2"/>
          <w:numId w:val="1"/>
        </w:numPr>
      </w:pPr>
      <w:r>
        <w:t>Tiempo entre la realización de la consulta y la primer respuesta.</w:t>
      </w:r>
    </w:p>
    <w:p w:rsidR="004D329B" w:rsidRDefault="004D329B" w:rsidP="008C23DD">
      <w:pPr>
        <w:pStyle w:val="Prrafodelista"/>
        <w:numPr>
          <w:ilvl w:val="2"/>
          <w:numId w:val="1"/>
        </w:numPr>
      </w:pPr>
      <w:r>
        <w:t>Distribución de tiempo en la recepción de respuestas de las consultas.</w:t>
      </w:r>
    </w:p>
    <w:p w:rsidR="0010308E" w:rsidRDefault="0010308E" w:rsidP="008C23DD">
      <w:pPr>
        <w:pStyle w:val="Prrafodelista"/>
        <w:numPr>
          <w:ilvl w:val="2"/>
          <w:numId w:val="1"/>
        </w:numPr>
      </w:pPr>
      <w:r>
        <w:t>Tiempo total de ejecución.</w:t>
      </w:r>
    </w:p>
    <w:p w:rsidR="00EF0C98" w:rsidRDefault="00C66E0C" w:rsidP="00EF0C98">
      <w:pPr>
        <w:pStyle w:val="Prrafodelista"/>
        <w:numPr>
          <w:ilvl w:val="1"/>
          <w:numId w:val="1"/>
        </w:numPr>
      </w:pPr>
      <w:r>
        <w:t>Completitud de respuestas</w:t>
      </w:r>
      <w:r w:rsidR="0010308E">
        <w:t xml:space="preserve">: Cantidad de respuestas recibidas comparados a los datos disponibles en los </w:t>
      </w:r>
      <w:proofErr w:type="spellStart"/>
      <w:r w:rsidR="0010308E">
        <w:rPr>
          <w:i/>
          <w:iCs/>
        </w:rPr>
        <w:t>endpoint</w:t>
      </w:r>
      <w:r w:rsidR="00EF0C98">
        <w:rPr>
          <w:i/>
          <w:iCs/>
        </w:rPr>
        <w:t>s</w:t>
      </w:r>
      <w:proofErr w:type="spellEnd"/>
      <w:r w:rsidR="0010308E">
        <w:t xml:space="preserve"> seleccionados.</w:t>
      </w:r>
    </w:p>
    <w:p w:rsidR="00BB65FA" w:rsidRDefault="00BB65FA" w:rsidP="00BB65FA"/>
    <w:p w:rsidR="00F01C89" w:rsidRDefault="00067B71" w:rsidP="00067B71">
      <w:r>
        <w:t xml:space="preserve">Así como se dio la definición al inicio, el </w:t>
      </w:r>
      <w:r w:rsidRPr="00067B71">
        <w:rPr>
          <w:i/>
          <w:iCs/>
        </w:rPr>
        <w:t>benchmarking</w:t>
      </w:r>
      <w:r>
        <w:rPr>
          <w:i/>
          <w:iCs/>
        </w:rPr>
        <w:t xml:space="preserve"> </w:t>
      </w:r>
      <w:r>
        <w:t xml:space="preserve">permitirá describir el módulo de consultas federadas y hacer una comparación respecto a otros sistemas similares. </w:t>
      </w:r>
      <w:r w:rsidR="00476D61">
        <w:t>Opcionalmente</w:t>
      </w:r>
      <w:r>
        <w:t xml:space="preserve">, </w:t>
      </w:r>
      <w:r w:rsidR="00476D61">
        <w:t>ya que</w:t>
      </w:r>
      <w:r>
        <w:t xml:space="preserve"> no es el objetivo de la actividad, se podría optimizar el módulo de consultas federadas en el </w:t>
      </w:r>
      <w:r w:rsidRPr="00067B71">
        <w:rPr>
          <w:i/>
          <w:iCs/>
        </w:rPr>
        <w:t>software</w:t>
      </w:r>
      <w:r>
        <w:rPr>
          <w:i/>
          <w:iCs/>
        </w:rPr>
        <w:t xml:space="preserve"> </w:t>
      </w:r>
      <w:r>
        <w:t xml:space="preserve">Apache </w:t>
      </w:r>
      <w:proofErr w:type="spellStart"/>
      <w:r>
        <w:t>Marmotta</w:t>
      </w:r>
      <w:proofErr w:type="spellEnd"/>
      <w:r w:rsidR="00476D61">
        <w:t xml:space="preserve"> u</w:t>
      </w:r>
      <w:r w:rsidR="00071594">
        <w:t>tilizando</w:t>
      </w:r>
      <w:r w:rsidR="00476D61">
        <w:t xml:space="preserve"> los resultados</w:t>
      </w:r>
      <w:r w:rsidR="00071594">
        <w:t xml:space="preserve"> obtenidos</w:t>
      </w:r>
      <w:r w:rsidR="00476D61">
        <w:t xml:space="preserve"> del </w:t>
      </w:r>
      <w:r w:rsidR="00476D61" w:rsidRPr="00067B71">
        <w:rPr>
          <w:i/>
          <w:iCs/>
        </w:rPr>
        <w:t>benchmarking</w:t>
      </w:r>
    </w:p>
    <w:p w:rsidR="00071594" w:rsidRPr="00071594" w:rsidRDefault="00071594" w:rsidP="00067B71">
      <w:pPr>
        <w:rPr>
          <w:i/>
          <w:iCs/>
        </w:rPr>
      </w:pPr>
    </w:p>
    <w:p w:rsidR="00F01C89" w:rsidRDefault="00F01C89" w:rsidP="00F01C89"/>
    <w:p w:rsidR="00F01C89" w:rsidRDefault="00F01C89" w:rsidP="00F01C89"/>
    <w:p w:rsidR="00F01C89" w:rsidRDefault="00F01C89" w:rsidP="00F01C89"/>
    <w:p w:rsidR="00F01C89" w:rsidRDefault="00F01C89" w:rsidP="006C1294">
      <w:pPr>
        <w:sectPr w:rsidR="00F01C8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32A33" w:rsidRDefault="0073198B" w:rsidP="006C1294">
      <w:r>
        <w:lastRenderedPageBreak/>
        <w:t>La tabla</w:t>
      </w:r>
      <w:r w:rsidR="00F01C89">
        <w:t xml:space="preserve"> 1</w:t>
      </w:r>
      <w:r>
        <w:t xml:space="preserve"> muestra la relación existente entre las variables independientes y las dependientes.</w:t>
      </w:r>
    </w:p>
    <w:p w:rsidR="005F2352" w:rsidRDefault="005F2352" w:rsidP="005F2352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</w:t>
      </w:r>
      <w:r>
        <w:rPr>
          <w:noProof/>
        </w:rPr>
        <w:t xml:space="preserve"> Relación existente entre variables dependientes e independientes</w:t>
      </w:r>
    </w:p>
    <w:tbl>
      <w:tblPr>
        <w:tblStyle w:val="Tablaconcuadrcula"/>
        <w:tblW w:w="12611" w:type="dxa"/>
        <w:tblLook w:val="04A0" w:firstRow="1" w:lastRow="0" w:firstColumn="1" w:lastColumn="0" w:noHBand="0" w:noVBand="1"/>
      </w:tblPr>
      <w:tblGrid>
        <w:gridCol w:w="1269"/>
        <w:gridCol w:w="3262"/>
        <w:gridCol w:w="2620"/>
        <w:gridCol w:w="2334"/>
        <w:gridCol w:w="3126"/>
      </w:tblGrid>
      <w:tr w:rsidR="00702A9B" w:rsidTr="00F01C89">
        <w:tc>
          <w:tcPr>
            <w:tcW w:w="4531" w:type="dxa"/>
            <w:gridSpan w:val="2"/>
            <w:vMerge w:val="restart"/>
          </w:tcPr>
          <w:p w:rsidR="00702A9B" w:rsidRPr="00F01C89" w:rsidRDefault="00702A9B" w:rsidP="00F01C89">
            <w:pPr>
              <w:spacing w:after="0"/>
              <w:jc w:val="center"/>
            </w:pPr>
          </w:p>
          <w:p w:rsidR="00702A9B" w:rsidRPr="00F01C89" w:rsidRDefault="00702A9B" w:rsidP="00F01C89">
            <w:pPr>
              <w:spacing w:after="0"/>
              <w:jc w:val="center"/>
            </w:pPr>
            <w:r w:rsidRPr="00F01C89">
              <w:t>Variables independientes</w:t>
            </w:r>
          </w:p>
        </w:tc>
        <w:tc>
          <w:tcPr>
            <w:tcW w:w="8080" w:type="dxa"/>
            <w:gridSpan w:val="3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Variables dependientes</w:t>
            </w:r>
          </w:p>
        </w:tc>
      </w:tr>
      <w:tr w:rsidR="00702A9B" w:rsidTr="00F01C89">
        <w:trPr>
          <w:trHeight w:val="648"/>
        </w:trPr>
        <w:tc>
          <w:tcPr>
            <w:tcW w:w="4531" w:type="dxa"/>
            <w:gridSpan w:val="2"/>
            <w:vMerge/>
          </w:tcPr>
          <w:p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2620" w:type="dxa"/>
          </w:tcPr>
          <w:p w:rsidR="00702A9B" w:rsidRPr="00F01C89" w:rsidRDefault="00702A9B" w:rsidP="00F01C89">
            <w:pPr>
              <w:spacing w:after="0"/>
              <w:jc w:val="center"/>
              <w:rPr>
                <w:i/>
                <w:iCs/>
              </w:rPr>
            </w:pPr>
            <w:r w:rsidRPr="00F01C89">
              <w:t xml:space="preserve">Tiempo de selección del </w:t>
            </w:r>
            <w:r w:rsidRPr="00F01C89">
              <w:rPr>
                <w:i/>
                <w:iCs/>
              </w:rPr>
              <w:t xml:space="preserve">SPARQL </w:t>
            </w:r>
            <w:proofErr w:type="spellStart"/>
            <w:r w:rsidRPr="00F01C89">
              <w:rPr>
                <w:i/>
                <w:iCs/>
              </w:rPr>
              <w:t>endpoint</w:t>
            </w:r>
            <w:proofErr w:type="spellEnd"/>
          </w:p>
        </w:tc>
        <w:tc>
          <w:tcPr>
            <w:tcW w:w="2334" w:type="dxa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Tiempo de ejecución</w:t>
            </w:r>
          </w:p>
        </w:tc>
        <w:tc>
          <w:tcPr>
            <w:tcW w:w="3126" w:type="dxa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Completitud de la respuesta</w:t>
            </w:r>
          </w:p>
        </w:tc>
      </w:tr>
      <w:tr w:rsidR="00702A9B" w:rsidTr="00F01C89">
        <w:tc>
          <w:tcPr>
            <w:tcW w:w="1269" w:type="dxa"/>
            <w:vMerge w:val="restart"/>
          </w:tcPr>
          <w:p w:rsidR="00F01C89" w:rsidRDefault="00F01C89" w:rsidP="00F01C89">
            <w:pPr>
              <w:spacing w:after="0"/>
              <w:jc w:val="center"/>
            </w:pPr>
          </w:p>
          <w:p w:rsidR="00702A9B" w:rsidRPr="00F01C89" w:rsidRDefault="00702A9B" w:rsidP="00F01C89">
            <w:pPr>
              <w:spacing w:after="0"/>
              <w:jc w:val="center"/>
            </w:pPr>
            <w:r w:rsidRPr="00F01C89">
              <w:t>Consulta</w:t>
            </w:r>
          </w:p>
        </w:tc>
        <w:tc>
          <w:tcPr>
            <w:tcW w:w="3262" w:type="dxa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Forma del plan de ejecución</w:t>
            </w:r>
          </w:p>
        </w:tc>
        <w:tc>
          <w:tcPr>
            <w:tcW w:w="2620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702A9B" w:rsidTr="00F01C89">
        <w:trPr>
          <w:trHeight w:val="591"/>
        </w:trPr>
        <w:tc>
          <w:tcPr>
            <w:tcW w:w="1269" w:type="dxa"/>
            <w:vMerge/>
          </w:tcPr>
          <w:p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Número de patrones de tripletas básicas en la consulta</w:t>
            </w:r>
          </w:p>
        </w:tc>
        <w:tc>
          <w:tcPr>
            <w:tcW w:w="2620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702A9B" w:rsidTr="00F01C89">
        <w:tc>
          <w:tcPr>
            <w:tcW w:w="1269" w:type="dxa"/>
            <w:vMerge/>
          </w:tcPr>
          <w:p w:rsidR="00702A9B" w:rsidRPr="00F01C89" w:rsidRDefault="00702A9B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702A9B" w:rsidRPr="00F01C89" w:rsidRDefault="00702A9B" w:rsidP="00F01C89">
            <w:pPr>
              <w:spacing w:after="0"/>
              <w:jc w:val="center"/>
            </w:pPr>
            <w:r w:rsidRPr="00F01C89">
              <w:t>Instancias y posición en las tripletas</w:t>
            </w:r>
          </w:p>
        </w:tc>
        <w:tc>
          <w:tcPr>
            <w:tcW w:w="2620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702A9B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 w:val="restart"/>
          </w:tcPr>
          <w:p w:rsidR="00F01C89" w:rsidRDefault="00F01C89" w:rsidP="00F01C89">
            <w:pPr>
              <w:spacing w:after="0"/>
              <w:jc w:val="center"/>
            </w:pPr>
          </w:p>
          <w:p w:rsidR="00524984" w:rsidRPr="00F01C89" w:rsidRDefault="00524984" w:rsidP="00F01C89">
            <w:pPr>
              <w:spacing w:after="0"/>
              <w:jc w:val="center"/>
            </w:pPr>
            <w:r w:rsidRPr="00F01C89">
              <w:t>Datos</w:t>
            </w: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Tamaño del RDF </w:t>
            </w:r>
            <w:proofErr w:type="spellStart"/>
            <w:r w:rsidRPr="00F01C89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Características estructurales del </w:t>
            </w:r>
            <w:proofErr w:type="spellStart"/>
            <w:r w:rsidRPr="00F01C89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620" w:type="dxa"/>
          </w:tcPr>
          <w:p w:rsidR="00524984" w:rsidRPr="00F01C89" w:rsidRDefault="006C38B5" w:rsidP="00F01C89">
            <w:pPr>
              <w:spacing w:after="0"/>
              <w:jc w:val="center"/>
            </w:pPr>
            <w:r w:rsidRPr="00F01C89">
              <w:t>No</w:t>
            </w:r>
          </w:p>
        </w:tc>
        <w:tc>
          <w:tcPr>
            <w:tcW w:w="2334" w:type="dxa"/>
          </w:tcPr>
          <w:p w:rsidR="00524984" w:rsidRPr="00F01C89" w:rsidRDefault="006C38B5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C38B5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Tipo de partición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Distribución de datos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:rsidTr="00F01C89">
        <w:tc>
          <w:tcPr>
            <w:tcW w:w="1269" w:type="dxa"/>
            <w:vMerge w:val="restart"/>
          </w:tcPr>
          <w:p w:rsidR="00F01C89" w:rsidRDefault="00F01C89" w:rsidP="00F01C89">
            <w:pPr>
              <w:spacing w:after="0"/>
              <w:jc w:val="center"/>
            </w:pPr>
          </w:p>
          <w:p w:rsidR="00524984" w:rsidRPr="00F01C89" w:rsidRDefault="00524984" w:rsidP="00F01C89">
            <w:pPr>
              <w:spacing w:after="0"/>
              <w:jc w:val="center"/>
            </w:pPr>
            <w:r w:rsidRPr="00F01C89">
              <w:t>Plataforma</w:t>
            </w: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Memoria RAM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Número de procesadores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Administración de memoria caché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 w:val="restart"/>
          </w:tcPr>
          <w:p w:rsidR="00F01C89" w:rsidRDefault="00F01C89" w:rsidP="00F01C89">
            <w:pPr>
              <w:spacing w:after="0"/>
              <w:jc w:val="center"/>
              <w:rPr>
                <w:i/>
                <w:iCs/>
              </w:rPr>
            </w:pPr>
          </w:p>
          <w:p w:rsidR="00524984" w:rsidRPr="00F01C89" w:rsidRDefault="00524984" w:rsidP="00F01C89">
            <w:pPr>
              <w:spacing w:after="0"/>
              <w:jc w:val="center"/>
              <w:rPr>
                <w:i/>
                <w:iCs/>
              </w:rPr>
            </w:pPr>
            <w:r w:rsidRPr="00F01C89">
              <w:rPr>
                <w:i/>
                <w:iCs/>
              </w:rPr>
              <w:t xml:space="preserve">SPARQL </w:t>
            </w:r>
            <w:proofErr w:type="spellStart"/>
            <w:r w:rsidRPr="00F01C89">
              <w:rPr>
                <w:i/>
                <w:iCs/>
              </w:rPr>
              <w:t>endpoint</w:t>
            </w:r>
            <w:proofErr w:type="spellEnd"/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Número de </w:t>
            </w:r>
            <w:r w:rsidRPr="00F01C89">
              <w:rPr>
                <w:i/>
                <w:iCs/>
              </w:rPr>
              <w:t xml:space="preserve">SPARQL </w:t>
            </w:r>
            <w:proofErr w:type="spellStart"/>
            <w:r w:rsidRPr="00F01C89">
              <w:rPr>
                <w:i/>
                <w:iCs/>
              </w:rPr>
              <w:t>endpoints</w:t>
            </w:r>
            <w:proofErr w:type="spellEnd"/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Tipo de </w:t>
            </w:r>
            <w:r w:rsidRPr="00F01C89">
              <w:rPr>
                <w:i/>
                <w:iCs/>
              </w:rPr>
              <w:t xml:space="preserve">SPARQL </w:t>
            </w:r>
            <w:proofErr w:type="spellStart"/>
            <w:r w:rsidRPr="00F01C89">
              <w:rPr>
                <w:i/>
                <w:iCs/>
              </w:rPr>
              <w:t>endpoints</w:t>
            </w:r>
            <w:proofErr w:type="spellEnd"/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Distribución de las transferencias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>Latencia de red</w:t>
            </w:r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</w:tr>
      <w:tr w:rsidR="00524984" w:rsidTr="00F01C89">
        <w:tc>
          <w:tcPr>
            <w:tcW w:w="1269" w:type="dxa"/>
            <w:vMerge/>
          </w:tcPr>
          <w:p w:rsidR="00524984" w:rsidRPr="00F01C89" w:rsidRDefault="00524984" w:rsidP="00F01C89">
            <w:pPr>
              <w:spacing w:after="0"/>
              <w:jc w:val="center"/>
            </w:pPr>
          </w:p>
        </w:tc>
        <w:tc>
          <w:tcPr>
            <w:tcW w:w="3262" w:type="dxa"/>
          </w:tcPr>
          <w:p w:rsidR="00524984" w:rsidRPr="00F01C89" w:rsidRDefault="00524984" w:rsidP="00F01C89">
            <w:pPr>
              <w:spacing w:after="0"/>
              <w:jc w:val="center"/>
            </w:pPr>
            <w:r w:rsidRPr="00F01C89">
              <w:t xml:space="preserve">Retraso inicial del </w:t>
            </w:r>
            <w:r w:rsidRPr="00F01C89">
              <w:rPr>
                <w:i/>
                <w:iCs/>
              </w:rPr>
              <w:t xml:space="preserve">SPARQL </w:t>
            </w:r>
            <w:proofErr w:type="spellStart"/>
            <w:r w:rsidRPr="00F01C89">
              <w:rPr>
                <w:i/>
                <w:iCs/>
              </w:rPr>
              <w:t>endpoint</w:t>
            </w:r>
            <w:proofErr w:type="spellEnd"/>
          </w:p>
        </w:tc>
        <w:tc>
          <w:tcPr>
            <w:tcW w:w="2620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2334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Si</w:t>
            </w:r>
          </w:p>
        </w:tc>
        <w:tc>
          <w:tcPr>
            <w:tcW w:w="3126" w:type="dxa"/>
          </w:tcPr>
          <w:p w:rsidR="00524984" w:rsidRPr="00F01C89" w:rsidRDefault="00674F69" w:rsidP="00F01C89">
            <w:pPr>
              <w:spacing w:after="0"/>
              <w:jc w:val="center"/>
            </w:pPr>
            <w:r w:rsidRPr="00F01C89">
              <w:t>No</w:t>
            </w:r>
          </w:p>
        </w:tc>
      </w:tr>
    </w:tbl>
    <w:p w:rsidR="00F01C89" w:rsidRDefault="00F01C89" w:rsidP="006C1294">
      <w:pPr>
        <w:sectPr w:rsidR="00F01C89" w:rsidSect="00F01C8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C4328D" w:rsidRDefault="00C4328D" w:rsidP="006C1294">
      <w:r>
        <w:lastRenderedPageBreak/>
        <w:t>En resumen, los 3 parámetros a evaluar</w:t>
      </w:r>
      <w:r w:rsidR="003F2D21">
        <w:t xml:space="preserve">, </w:t>
      </w:r>
      <w:r w:rsidR="00956052">
        <w:t>en segundos los 2 primeros y en número de tripletas el tercero,</w:t>
      </w:r>
      <w:r>
        <w:t xml:space="preserve"> en el </w:t>
      </w:r>
      <w:r>
        <w:rPr>
          <w:i/>
          <w:iCs/>
        </w:rPr>
        <w:t>benchmarking</w:t>
      </w:r>
      <w:r>
        <w:rPr>
          <w:b/>
          <w:bCs/>
        </w:rPr>
        <w:t xml:space="preserve"> </w:t>
      </w:r>
      <w:r>
        <w:t>son</w:t>
      </w:r>
    </w:p>
    <w:p w:rsidR="00834AFA" w:rsidRDefault="00C4328D" w:rsidP="00834AFA">
      <w:pPr>
        <w:pStyle w:val="Prrafodelista"/>
        <w:numPr>
          <w:ilvl w:val="0"/>
          <w:numId w:val="1"/>
        </w:numPr>
      </w:pPr>
      <w:r>
        <w:t xml:space="preserve">Tiempo de selección del </w:t>
      </w:r>
      <w:r>
        <w:rPr>
          <w:i/>
          <w:iCs/>
        </w:rPr>
        <w:t xml:space="preserve">SPARQL </w:t>
      </w:r>
      <w:proofErr w:type="spellStart"/>
      <w:r>
        <w:rPr>
          <w:i/>
          <w:iCs/>
        </w:rPr>
        <w:t>endpoin</w:t>
      </w:r>
      <w:r w:rsidR="00834AFA">
        <w:rPr>
          <w:i/>
          <w:iCs/>
        </w:rPr>
        <w:t>t</w:t>
      </w:r>
      <w:proofErr w:type="spellEnd"/>
    </w:p>
    <w:p w:rsidR="00C4328D" w:rsidRDefault="00C4328D" w:rsidP="00C4328D">
      <w:pPr>
        <w:pStyle w:val="Prrafodelista"/>
        <w:numPr>
          <w:ilvl w:val="0"/>
          <w:numId w:val="1"/>
        </w:numPr>
      </w:pPr>
      <w:r>
        <w:t>Tiempo de ejecución.</w:t>
      </w:r>
    </w:p>
    <w:p w:rsidR="00C4328D" w:rsidRDefault="00C4328D" w:rsidP="00C4328D">
      <w:pPr>
        <w:pStyle w:val="Prrafodelista"/>
        <w:numPr>
          <w:ilvl w:val="0"/>
          <w:numId w:val="1"/>
        </w:numPr>
      </w:pPr>
      <w:r>
        <w:t>Completitud de respuesta.</w:t>
      </w:r>
    </w:p>
    <w:p w:rsidR="00BB65FA" w:rsidRDefault="00496E32" w:rsidP="007A5F3C">
      <w:r>
        <w:t xml:space="preserve">Cabe decir que el </w:t>
      </w:r>
      <w:r>
        <w:rPr>
          <w:i/>
          <w:iCs/>
        </w:rPr>
        <w:t>benchmarking</w:t>
      </w:r>
      <w:r>
        <w:t xml:space="preserve"> a realizar en el proyecto terminal 2, estará contextualizado en datos geoespaciales por lo que las consultas</w:t>
      </w:r>
      <w:sdt>
        <w:sdtPr>
          <w:id w:val="1480573469"/>
          <w:citation/>
        </w:sdtPr>
        <w:sdtContent>
          <w:r>
            <w:fldChar w:fldCharType="begin"/>
          </w:r>
          <w:r>
            <w:instrText xml:space="preserve"> CITATION Bui12 \l 2058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96E32">
            <w:rPr>
              <w:noProof/>
            </w:rPr>
            <w:t>[7]</w:t>
          </w:r>
          <w:r>
            <w:fldChar w:fldCharType="end"/>
          </w:r>
        </w:sdtContent>
      </w:sdt>
      <w:r>
        <w:t xml:space="preserve"> serán modificadas y adaptadas, tal y como </w:t>
      </w:r>
      <w:proofErr w:type="spellStart"/>
      <w:r>
        <w:rPr>
          <w:i/>
          <w:iCs/>
        </w:rPr>
        <w:t>FedBench</w:t>
      </w:r>
      <w:proofErr w:type="spellEnd"/>
      <w:r>
        <w:t xml:space="preserve"> lo sugiere.</w:t>
      </w:r>
    </w:p>
    <w:p w:rsidR="007A5F3C" w:rsidRDefault="00BB65FA" w:rsidP="007A5F3C">
      <w:r>
        <w:t>U</w:t>
      </w:r>
      <w:r w:rsidR="002B64FD">
        <w:t xml:space="preserve">na lista de </w:t>
      </w:r>
      <w:r w:rsidR="00385E51">
        <w:rPr>
          <w:i/>
          <w:iCs/>
        </w:rPr>
        <w:t>triple store</w:t>
      </w:r>
      <w:r w:rsidR="00385E51">
        <w:t xml:space="preserve"> a consultar pueden ser los mostrados en la tabla 2</w:t>
      </w:r>
      <w:r>
        <w:t>, aunque no son definitivos.</w:t>
      </w:r>
    </w:p>
    <w:p w:rsidR="007A5F3C" w:rsidRDefault="007A5F3C" w:rsidP="007A5F3C">
      <w:pPr>
        <w:pStyle w:val="Descripcin"/>
        <w:keepNext/>
      </w:pPr>
      <w:r>
        <w:t xml:space="preserve">Tabla </w:t>
      </w:r>
      <w:fldSimple w:instr=" SEQ Tabla \* ARABIC ">
        <w:r w:rsidR="005F2352">
          <w:rPr>
            <w:noProof/>
          </w:rPr>
          <w:t>2</w:t>
        </w:r>
      </w:fldSimple>
      <w:r>
        <w:t xml:space="preserve"> Triple </w:t>
      </w:r>
      <w:proofErr w:type="spellStart"/>
      <w:r>
        <w:t>stores</w:t>
      </w:r>
      <w:proofErr w:type="spellEnd"/>
      <w:r>
        <w:t xml:space="preserve"> y su cantidad de tripletas disponibles</w:t>
      </w:r>
    </w:p>
    <w:tbl>
      <w:tblPr>
        <w:tblW w:w="8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9"/>
        <w:gridCol w:w="1537"/>
      </w:tblGrid>
      <w:tr w:rsidR="007A5F3C" w:rsidRPr="0048612D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7A5F3C" w:rsidP="007A5F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48612D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Sitio Web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7A5F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proofErr w:type="gramStart"/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Total</w:t>
            </w:r>
            <w:proofErr w:type="gramEnd"/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 xml:space="preserve"> tripletas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http://www.geonames.org/ontology/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93,896,732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http://lod.taxonconcept.org/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34,394,994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http://eunis.eea.europa.eu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20,229,105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http://data.fishesoftexas.org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528,897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http://lod.geospecies.org/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2,163,922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http://ja.dbpedia.org/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70,790,371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https://www.geospatialworld.net/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27,017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http://linkedgeodata.org/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3,000,000,000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http://www.best-project.nl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1,931,860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http://webenemasuno.linkeddata.es/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9,262,184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http://geo.linkeddata.es/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21,564,199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http://www.rdfabout.com/demo/census/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1,002,848,918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http://www4.wiwiss.fu-berlin.de/eurostat/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8,850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http://www4.wiwiss.fu-berlin.de/factbook/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38,640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http://data.ordnancesurvey.co.uk/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2,788,872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http://statistics.data.gov.uk/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343,733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https://www.pdok.nl/introductie?articleid=1948911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1,000,000,000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http://mapasinteractivos.didactalia.net/comunidad/mapasflashinteractivos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90,226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http://thesaurus.iia.cnr.it/index.php/vocabularies/earth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133,315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http://purl.org/NET/ThISTWebPage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396,885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http://www.morelab.deusto.es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3,561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http://transparency.270a.info/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41,592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http://worldbank.270a.info/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175,000,000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http://id.ecs.soton.ac.uk/docs/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http://eprints.ecs.soton.ac.uk/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http://telegraphis.net/data/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15,257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http://nuts.psi.enakting.org/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lastRenderedPageBreak/>
              <w:t>http://nuts.geovocab.org/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http://www.openmobilenetwork.org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19,048,586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https://lod-cloud.net/dataset/linkedcrowdsourceddata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17,043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http://lobid.org/resource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702,686,189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http://lobid.org/organisation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776,735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http://purl.org/NET/marccodes/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8,816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http://purl.org/smartlink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2,829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http://education.data.gov.uk/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6,619,847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http://ec.europa.eu/eurostat/ramon/rdfdata/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68,000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http://wiki.knoesis.org/index.php/SSW_Datasets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1,730,284,735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http://www.opencalais.com/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4,500,000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http://openlylocal.com/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10,000,000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http://theviewfrom.org/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368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http://transport.data.gov.uk/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329,527,661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http://www.uk-postcodes.com/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27,137,408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https://lod-cloud.net/dataset/geoecuador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1,278,288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http://www.kanzaki.com/works/2011/stat/ra/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1,648,890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http://greek-lod.math.auth.gr/fire-brigade/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4,134,837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http://greek-lod.math.auth.gr/police/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145,368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http://www.linkedopenservices.org/services/geo/SpatialResources/point/ICAO/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75,184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http://eurostat.linked-statistics.org/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8,000,000,000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http://geowordnet.semanticmatching.org/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53,390,969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http://kent.zpr.fer.hr:8080/educationalProgram/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2,373,863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http://datos.fundacionctic.org/en/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535,230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http://seobook.blog.com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40,798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http://data-gov.ie/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12,390,973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http://www.fao.org/countryprofiles/geoinfo.asp?lang=en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22,495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http://ontologycentral.com/2009/01/eurostat/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http://data.lenka.no/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8,399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http://airports.dataincubator.org/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748,363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http://www.josemalvarez.es/web/2011/11/01/nomenclator-asturias-2010/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4,508,050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http://www.josemalvarez.es/web/2011/11/16/product-scheme-classifications/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1,842,053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http://kasabi.com/dataset/yahoo-geoplanet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49,734,022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hAnsi="Calibri"/>
                <w:color w:val="000000"/>
                <w:szCs w:val="24"/>
              </w:rPr>
            </w:pPr>
            <w:r w:rsidRPr="0048612D">
              <w:rPr>
                <w:rFonts w:ascii="Calibri" w:hAnsi="Calibri"/>
                <w:color w:val="000000"/>
                <w:szCs w:val="24"/>
              </w:rPr>
              <w:t>https://lod-cloud.net/dataset/ww1lod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40,160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http://greek-lod.math.auth.gr/kalikratis/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31,068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http://data.oceandrilling.org/linkeddata.html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http://data.oceandrilling.org/codices/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http://ecowlim.tfri.gov.tw/lode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23,015,257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http://www.ldf.fi/dataset/warsa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12,677,886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http://www.linkedopendata.it/datasets/grrp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153,935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http://smcjournals.dataincubator.org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15,801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http://climb.dataincubator.org/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174,120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http://pleiades.stoa.org/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2,600,000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lastRenderedPageBreak/>
              <w:t>http://chronos.org/janusAmp/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24,489,366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http://aemet.linkeddata.es/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62,932,032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http://environment.data.gov.uk/lab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8,735,962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http://metoffice.dataincubator.org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26,000,000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http://ieeevis.tw.rpi.edu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19,935,340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http://kasabi.com/dataset/renewable-energy-generators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99,917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http://onki.fi/en/browser/overview/kunnat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11,380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http://eurobarometer.publicdata.eu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1,193,494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http://my-family-lineage.com/wiki/Main_Page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3,000,000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http://opendatacommunities.org/datasets/imd-score-2010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194,892</w:t>
            </w:r>
          </w:p>
        </w:tc>
      </w:tr>
      <w:tr w:rsidR="0048612D" w:rsidRPr="00385E51" w:rsidTr="007A5F3C">
        <w:trPr>
          <w:trHeight w:val="300"/>
        </w:trPr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http://riese.joanneum.at/data/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5E51" w:rsidRPr="00385E51" w:rsidRDefault="00385E51" w:rsidP="00385E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</w:pPr>
            <w:r w:rsidRPr="00385E51">
              <w:rPr>
                <w:rFonts w:ascii="Calibri" w:eastAsia="Times New Roman" w:hAnsi="Calibri" w:cs="Times New Roman"/>
                <w:color w:val="000000"/>
                <w:szCs w:val="24"/>
                <w:lang w:eastAsia="es-MX"/>
              </w:rPr>
              <w:t>5,000,000</w:t>
            </w:r>
          </w:p>
        </w:tc>
      </w:tr>
    </w:tbl>
    <w:p w:rsidR="0048612D" w:rsidRDefault="00B13AF4" w:rsidP="00BB65FA">
      <w:pPr>
        <w:spacing w:before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88FE29">
            <wp:simplePos x="0" y="0"/>
            <wp:positionH relativeFrom="margin">
              <wp:posOffset>287840</wp:posOffset>
            </wp:positionH>
            <wp:positionV relativeFrom="paragraph">
              <wp:posOffset>481965</wp:posOffset>
            </wp:positionV>
            <wp:extent cx="5505450" cy="52014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ipt_ld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0146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F3C">
        <w:t xml:space="preserve">Los datos de la tabla 2 se extrajeron del portal web de la nube del </w:t>
      </w:r>
      <w:proofErr w:type="spellStart"/>
      <w:r w:rsidR="007A5F3C">
        <w:rPr>
          <w:i/>
          <w:iCs/>
        </w:rPr>
        <w:t>Linked</w:t>
      </w:r>
      <w:proofErr w:type="spellEnd"/>
      <w:r w:rsidR="007A5F3C">
        <w:rPr>
          <w:i/>
          <w:iCs/>
        </w:rPr>
        <w:t xml:space="preserve"> Data</w:t>
      </w:r>
      <w:r w:rsidR="007A5F3C">
        <w:rPr>
          <w:rStyle w:val="Refdenotaalpie"/>
          <w:i/>
          <w:iCs/>
        </w:rPr>
        <w:footnoteReference w:id="1"/>
      </w:r>
      <w:r w:rsidR="00130E0B">
        <w:rPr>
          <w:i/>
          <w:iCs/>
        </w:rPr>
        <w:t xml:space="preserve"> </w:t>
      </w:r>
      <w:r w:rsidR="00130E0B">
        <w:t xml:space="preserve">usando un </w:t>
      </w:r>
      <w:r w:rsidR="00130E0B" w:rsidRPr="00130E0B">
        <w:rPr>
          <w:i/>
          <w:iCs/>
        </w:rPr>
        <w:t>script</w:t>
      </w:r>
      <w:r w:rsidR="00130E0B">
        <w:t xml:space="preserve"> en Python para extraer los sitios web que tengan datos geoespaciales. El script es el </w:t>
      </w:r>
      <w:r>
        <w:t>que se muestran en la figura 1 y 2. El código puede visitarlo en el GitHub</w:t>
      </w:r>
      <w:r>
        <w:rPr>
          <w:rStyle w:val="Refdenotaalpie"/>
        </w:rPr>
        <w:footnoteReference w:id="2"/>
      </w:r>
      <w:r>
        <w:t xml:space="preserve"> del estudiante.</w:t>
      </w:r>
    </w:p>
    <w:p w:rsidR="007A5F3C" w:rsidRDefault="007A5F3C" w:rsidP="00496E32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7A5F3C" w:rsidP="007A5F3C"/>
    <w:p w:rsidR="007A5F3C" w:rsidRPr="007A5F3C" w:rsidRDefault="00956052" w:rsidP="007A5F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9C0AB" wp14:editId="684118EA">
                <wp:simplePos x="0" y="0"/>
                <wp:positionH relativeFrom="column">
                  <wp:posOffset>192405</wp:posOffset>
                </wp:positionH>
                <wp:positionV relativeFrom="paragraph">
                  <wp:posOffset>271145</wp:posOffset>
                </wp:positionV>
                <wp:extent cx="5657850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3AF4" w:rsidRPr="0082471A" w:rsidRDefault="00B13AF4" w:rsidP="00B13AF4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5F235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Web </w:t>
                            </w:r>
                            <w:proofErr w:type="spellStart"/>
                            <w:r>
                              <w:t>scrapper</w:t>
                            </w:r>
                            <w:proofErr w:type="spellEnd"/>
                            <w:r w:rsidR="005F2352">
                              <w:t xml:space="preserve"> para la nube de </w:t>
                            </w:r>
                            <w:proofErr w:type="spellStart"/>
                            <w:r w:rsidR="005F2352">
                              <w:t>Linked</w:t>
                            </w:r>
                            <w:proofErr w:type="spellEnd"/>
                            <w:r w:rsidR="005F2352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9C0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5.15pt;margin-top:21.35pt;width:44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" stroked="f">
                <v:textbox style="mso-fit-shape-to-text:t" inset="0,0,0,0">
                  <w:txbxContent>
                    <w:p w:rsidR="00B13AF4" w:rsidRPr="0082471A" w:rsidRDefault="00B13AF4" w:rsidP="00B13AF4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5F235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Web </w:t>
                      </w:r>
                      <w:proofErr w:type="spellStart"/>
                      <w:r>
                        <w:t>scrapper</w:t>
                      </w:r>
                      <w:proofErr w:type="spellEnd"/>
                      <w:r w:rsidR="005F2352">
                        <w:t xml:space="preserve"> para la nube de </w:t>
                      </w:r>
                      <w:proofErr w:type="spellStart"/>
                      <w:r w:rsidR="005F2352">
                        <w:t>Linked</w:t>
                      </w:r>
                      <w:proofErr w:type="spellEnd"/>
                      <w:r w:rsidR="005F2352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:rsidR="005F2352" w:rsidRDefault="00B13AF4" w:rsidP="005F2352">
      <w:pPr>
        <w:keepNext/>
        <w:tabs>
          <w:tab w:val="left" w:pos="5160"/>
        </w:tabs>
      </w:pPr>
      <w:r>
        <w:rPr>
          <w:noProof/>
        </w:rPr>
        <w:lastRenderedPageBreak/>
        <w:drawing>
          <wp:inline distT="0" distB="0" distL="0" distR="0">
            <wp:extent cx="5612130" cy="6743700"/>
            <wp:effectExtent l="0" t="0" r="762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_ld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3700"/>
                    </a:xfrm>
                    <a:prstGeom prst="rect">
                      <a:avLst/>
                    </a:prstGeom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5F2352" w:rsidRDefault="005F2352" w:rsidP="005F2352">
      <w:pPr>
        <w:pStyle w:val="Descripcin"/>
        <w:jc w:val="center"/>
      </w:pPr>
      <w:r>
        <w:t xml:space="preserve">Fig. </w:t>
      </w:r>
      <w:fldSimple w:instr=" SEQ Fig. \* ARABIC ">
        <w:r>
          <w:rPr>
            <w:noProof/>
          </w:rPr>
          <w:t>2</w:t>
        </w:r>
      </w:fldSimple>
      <w:r>
        <w:t xml:space="preserve"> </w:t>
      </w:r>
      <w:r w:rsidRPr="00894655">
        <w:t xml:space="preserve">Web </w:t>
      </w:r>
      <w:proofErr w:type="spellStart"/>
      <w:r w:rsidRPr="00894655">
        <w:t>scrapper</w:t>
      </w:r>
      <w:proofErr w:type="spellEnd"/>
      <w:r w:rsidRPr="00894655">
        <w:t xml:space="preserve"> para la nube de </w:t>
      </w:r>
      <w:proofErr w:type="spellStart"/>
      <w:r w:rsidRPr="00894655">
        <w:t>Linked</w:t>
      </w:r>
      <w:proofErr w:type="spellEnd"/>
      <w:r w:rsidRPr="00894655">
        <w:t xml:space="preserve"> Data</w:t>
      </w:r>
      <w:r>
        <w:t xml:space="preserve"> - continuación</w:t>
      </w:r>
      <w:bookmarkStart w:id="0" w:name="_GoBack"/>
      <w:bookmarkEnd w:id="0"/>
    </w:p>
    <w:p w:rsidR="007A5F3C" w:rsidRDefault="007A5F3C" w:rsidP="007A5F3C">
      <w:pPr>
        <w:tabs>
          <w:tab w:val="left" w:pos="5160"/>
        </w:tabs>
      </w:pPr>
      <w:r>
        <w:tab/>
      </w:r>
    </w:p>
    <w:p w:rsidR="005F2352" w:rsidRDefault="005F2352" w:rsidP="007A5F3C">
      <w:pPr>
        <w:tabs>
          <w:tab w:val="left" w:pos="5160"/>
        </w:tabs>
      </w:pPr>
    </w:p>
    <w:sdt>
      <w:sdtPr>
        <w:rPr>
          <w:lang w:val="es-ES"/>
        </w:rPr>
        <w:id w:val="-136319842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s-MX" w:eastAsia="en-US"/>
        </w:rPr>
      </w:sdtEndPr>
      <w:sdtContent>
        <w:p w:rsidR="005F2352" w:rsidRDefault="005F235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5F2352" w:rsidRDefault="005F2352">
              <w:pPr>
                <w:rPr>
                  <w:rFonts w:asciiTheme="minorHAnsi" w:hAnsiTheme="minorHAnsi"/>
                  <w:noProof/>
                  <w:sz w:val="22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83"/>
              </w:tblGrid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UNAM, «Benchmarking,» UNAM, 23 Noviembre 2018. [En línea]. Available: http://depa.fquim.unam.mx/amyd/archivero/TRABAJO7_2848.pdf. [Último acceso: 19 Octubre 2019].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Tow, SQL Tuning: Generating Optimal Execution Plans, California: O'Really Media, In, 2003. 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Shmidt, O. Görlitz, P. Haase, G. Ladwig, A. Shwarte y T. Tran, «FedBench: A Benchmark Suite for Federated Semantic Data Query Processing,»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Conference</w:t>
                    </w:r>
                    <w:r>
                      <w:rPr>
                        <w:noProof/>
                        <w:lang w:val="es-ES"/>
                      </w:rPr>
                      <w:t xml:space="preserve">, Berlín, 2011. 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Schmidt, T. Hornung, G. Lausen y C. Pinkel, «SP^2 Bench: a SPARQL performance benchmark,»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2009 IEEE 25th International Conference on Data Engineering</w:t>
                    </w:r>
                    <w:r>
                      <w:rPr>
                        <w:noProof/>
                        <w:lang w:val="es-ES"/>
                      </w:rPr>
                      <w:t xml:space="preserve">, Freiburg, Alemania, 2009. 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Bizer y A. Schultz, «The berlin sparql benchmark,»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Journal on Semantic Web and Information Systems, </w:t>
                    </w:r>
                    <w:r>
                      <w:rPr>
                        <w:noProof/>
                        <w:lang w:val="es-ES"/>
                      </w:rPr>
                      <w:t xml:space="preserve">vol. 5, nº 2, pp. 1-24, 2009. 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Montoya, M. E. Vidal, O. Corcho, E. Ruckhaus y C. Buil-Aranda, «Benchmarking Federated SPARQL Query Engines: Are Existing Testbeds Enough?,»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International Semantic Web Conferernce</w:t>
                    </w:r>
                    <w:r>
                      <w:rPr>
                        <w:noProof/>
                        <w:lang w:val="es-ES"/>
                      </w:rPr>
                      <w:t xml:space="preserve">, Berlín, 2012. </w:t>
                    </w:r>
                  </w:p>
                </w:tc>
              </w:tr>
              <w:tr w:rsidR="005F2352">
                <w:trPr>
                  <w:divId w:val="11635491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F2352" w:rsidRDefault="005F2352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Buil-Aranda y O. Corcho García, Federated Query Processing for the, Madrid: IOS Press, 2012. </w:t>
                    </w:r>
                  </w:p>
                </w:tc>
              </w:tr>
            </w:tbl>
            <w:p w:rsidR="005F2352" w:rsidRDefault="005F2352">
              <w:pPr>
                <w:divId w:val="1163549104"/>
                <w:rPr>
                  <w:rFonts w:eastAsia="Times New Roman"/>
                  <w:noProof/>
                </w:rPr>
              </w:pPr>
            </w:p>
            <w:p w:rsidR="005F2352" w:rsidRDefault="005F235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F2352" w:rsidRPr="007A5F3C" w:rsidRDefault="005F2352" w:rsidP="007A5F3C">
      <w:pPr>
        <w:tabs>
          <w:tab w:val="left" w:pos="5160"/>
        </w:tabs>
      </w:pPr>
    </w:p>
    <w:sectPr w:rsidR="005F2352" w:rsidRPr="007A5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DF4" w:rsidRDefault="002E3DF4" w:rsidP="007A5F3C">
      <w:pPr>
        <w:spacing w:after="0" w:line="240" w:lineRule="auto"/>
      </w:pPr>
      <w:r>
        <w:separator/>
      </w:r>
    </w:p>
  </w:endnote>
  <w:endnote w:type="continuationSeparator" w:id="0">
    <w:p w:rsidR="002E3DF4" w:rsidRDefault="002E3DF4" w:rsidP="007A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DF4" w:rsidRDefault="002E3DF4" w:rsidP="007A5F3C">
      <w:pPr>
        <w:spacing w:after="0" w:line="240" w:lineRule="auto"/>
      </w:pPr>
      <w:r>
        <w:separator/>
      </w:r>
    </w:p>
  </w:footnote>
  <w:footnote w:type="continuationSeparator" w:id="0">
    <w:p w:rsidR="002E3DF4" w:rsidRDefault="002E3DF4" w:rsidP="007A5F3C">
      <w:pPr>
        <w:spacing w:after="0" w:line="240" w:lineRule="auto"/>
      </w:pPr>
      <w:r>
        <w:continuationSeparator/>
      </w:r>
    </w:p>
  </w:footnote>
  <w:footnote w:id="1">
    <w:p w:rsidR="007A5F3C" w:rsidRDefault="007A5F3C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https://lod-cloud.net</w:t>
        </w:r>
      </w:hyperlink>
    </w:p>
  </w:footnote>
  <w:footnote w:id="2">
    <w:p w:rsidR="00B13AF4" w:rsidRDefault="00B13AF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717381">
          <w:rPr>
            <w:rStyle w:val="Hipervnculo"/>
          </w:rPr>
          <w:t>https://github.com/Osw1997/PT1-scripts.git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512"/>
    <w:multiLevelType w:val="hybridMultilevel"/>
    <w:tmpl w:val="C65EA3EA"/>
    <w:lvl w:ilvl="0" w:tplc="D4229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DA"/>
    <w:rsid w:val="00067B71"/>
    <w:rsid w:val="00071594"/>
    <w:rsid w:val="0010308E"/>
    <w:rsid w:val="00130E0B"/>
    <w:rsid w:val="0017429D"/>
    <w:rsid w:val="00251950"/>
    <w:rsid w:val="0026063A"/>
    <w:rsid w:val="002B64FD"/>
    <w:rsid w:val="002D59C9"/>
    <w:rsid w:val="002E07AA"/>
    <w:rsid w:val="002E3DF4"/>
    <w:rsid w:val="00332A33"/>
    <w:rsid w:val="00385E51"/>
    <w:rsid w:val="003F2D21"/>
    <w:rsid w:val="00402300"/>
    <w:rsid w:val="004029CE"/>
    <w:rsid w:val="00476D61"/>
    <w:rsid w:val="0048612D"/>
    <w:rsid w:val="00496E32"/>
    <w:rsid w:val="004D329B"/>
    <w:rsid w:val="00524984"/>
    <w:rsid w:val="00547B44"/>
    <w:rsid w:val="00596AC8"/>
    <w:rsid w:val="005F2352"/>
    <w:rsid w:val="006515F5"/>
    <w:rsid w:val="006748C8"/>
    <w:rsid w:val="00674F69"/>
    <w:rsid w:val="00677916"/>
    <w:rsid w:val="00687A84"/>
    <w:rsid w:val="006A3354"/>
    <w:rsid w:val="006C1294"/>
    <w:rsid w:val="006C38B5"/>
    <w:rsid w:val="007019A1"/>
    <w:rsid w:val="00702A9B"/>
    <w:rsid w:val="00705D88"/>
    <w:rsid w:val="00714FAB"/>
    <w:rsid w:val="0073198B"/>
    <w:rsid w:val="00773EB0"/>
    <w:rsid w:val="007A5F3C"/>
    <w:rsid w:val="007F71B1"/>
    <w:rsid w:val="00834AFA"/>
    <w:rsid w:val="008A1A5F"/>
    <w:rsid w:val="008A24A0"/>
    <w:rsid w:val="008C23DD"/>
    <w:rsid w:val="008D01B9"/>
    <w:rsid w:val="008E6747"/>
    <w:rsid w:val="008F187D"/>
    <w:rsid w:val="009256DA"/>
    <w:rsid w:val="00952DF6"/>
    <w:rsid w:val="00956052"/>
    <w:rsid w:val="009A4C80"/>
    <w:rsid w:val="009A7041"/>
    <w:rsid w:val="009C58EE"/>
    <w:rsid w:val="009F324A"/>
    <w:rsid w:val="00A4522A"/>
    <w:rsid w:val="00A71EDB"/>
    <w:rsid w:val="00A95DFE"/>
    <w:rsid w:val="00AA04C0"/>
    <w:rsid w:val="00AA61E8"/>
    <w:rsid w:val="00AB1800"/>
    <w:rsid w:val="00B13AF4"/>
    <w:rsid w:val="00B40ED2"/>
    <w:rsid w:val="00BB65FA"/>
    <w:rsid w:val="00C31C80"/>
    <w:rsid w:val="00C4328D"/>
    <w:rsid w:val="00C66E0C"/>
    <w:rsid w:val="00D54ADC"/>
    <w:rsid w:val="00DC0BD3"/>
    <w:rsid w:val="00DF538D"/>
    <w:rsid w:val="00E02D83"/>
    <w:rsid w:val="00EB46E5"/>
    <w:rsid w:val="00EF0C98"/>
    <w:rsid w:val="00F0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7DDE"/>
  <w15:chartTrackingRefBased/>
  <w15:docId w15:val="{570E75F7-1087-4F96-866D-5E60342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6DA"/>
    <w:pPr>
      <w:spacing w:after="200" w:line="276" w:lineRule="auto"/>
      <w:jc w:val="both"/>
    </w:pPr>
    <w:rPr>
      <w:rFonts w:ascii="Times New Roman" w:hAnsi="Times New Roman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F2352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6D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A3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A5F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5F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5F3C"/>
    <w:rPr>
      <w:rFonts w:ascii="Times New Roman" w:hAnsi="Times New Roman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7A5F3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A5F3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AF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F2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5F2352"/>
  </w:style>
  <w:style w:type="character" w:customStyle="1" w:styleId="Ttulo2Car">
    <w:name w:val="Título 2 Car"/>
    <w:basedOn w:val="Fuentedeprrafopredeter"/>
    <w:link w:val="Ttulo2"/>
    <w:uiPriority w:val="9"/>
    <w:rsid w:val="00705D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sw1997/PT1-scripts.git" TargetMode="External"/><Relationship Id="rId1" Type="http://schemas.openxmlformats.org/officeDocument/2006/relationships/hyperlink" Target="https://lod-cloud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UNA18</b:Tag>
    <b:SourceType>InternetSite</b:SourceType>
    <b:Guid>{8341644B-D0C7-4340-9BF5-1FF925CD698D}</b:Guid>
    <b:Author>
      <b:Author>
        <b:NameList>
          <b:Person>
            <b:Last>UNAM</b:Last>
          </b:Person>
        </b:NameList>
      </b:Author>
    </b:Author>
    <b:Title>Benchmarking</b:Title>
    <b:Year>2018</b:Year>
    <b:ProductionCompany>UNAM</b:ProductionCompany>
    <b:Month>Noviembre</b:Month>
    <b:Day>23</b:Day>
    <b:YearAccessed>2019</b:YearAccessed>
    <b:MonthAccessed>Octubre</b:MonthAccessed>
    <b:DayAccessed>19</b:DayAccessed>
    <b:URL>http://depa.fquim.unam.mx/amyd/archivero/TRABAJO7_2848.pdf</b:URL>
    <b:RefOrder>1</b:RefOrder>
  </b:Source>
  <b:Source>
    <b:Tag>Sch11</b:Tag>
    <b:SourceType>ConferenceProceedings</b:SourceType>
    <b:Guid>{3E1E34E2-4066-4C8C-9F0C-54478728B9F5}</b:Guid>
    <b:Title>FedBench: A Benchmark Suite for Federated Semantic Data Query Processing</b:Title>
    <b:Year>2011</b:Year>
    <b:Author>
      <b:Author>
        <b:NameList>
          <b:Person>
            <b:Last>Shmidt</b:Last>
            <b:First>Michael</b:First>
          </b:Person>
          <b:Person>
            <b:Last>Görlitz</b:Last>
            <b:First>Olaf</b:First>
          </b:Person>
          <b:Person>
            <b:Last>Haase</b:Last>
            <b:First>Peter</b:First>
          </b:Person>
          <b:Person>
            <b:Last>Ladwig</b:Last>
            <b:First>Günter</b:First>
          </b:Person>
          <b:Person>
            <b:Last>Shwarte</b:Last>
            <b:First>Andreas</b:First>
          </b:Person>
          <b:Person>
            <b:Last>Tran</b:Last>
            <b:First>Thanh</b:First>
          </b:Person>
        </b:NameList>
      </b:Author>
    </b:Author>
    <b:City>Berlín</b:City>
    <b:ConferenceName>International Semantic Web Conference</b:ConferenceName>
    <b:RefOrder>3</b:RefOrder>
  </b:Source>
  <b:Source>
    <b:Tag>Biz091</b:Tag>
    <b:SourceType>JournalArticle</b:SourceType>
    <b:Guid>{B51F399F-9140-4BF3-BF8F-2832F6A3BED7}</b:Guid>
    <b:Title>The berlin sparql benchmark</b:Title>
    <b:Year>2009</b:Year>
    <b:JournalName>International Journal on Semantic Web and Information Systems</b:JournalName>
    <b:Pages>1-24</b:Pages>
    <b:Volume>5</b:Volume>
    <b:Issue>2</b:Issue>
    <b:Author>
      <b:Author>
        <b:NameList>
          <b:Person>
            <b:Last>Bizer</b:Last>
            <b:First>Christian</b:First>
          </b:Person>
          <b:Person>
            <b:Last>Schultz</b:Last>
            <b:First>Andreas</b:First>
          </b:Person>
        </b:NameList>
      </b:Author>
    </b:Author>
    <b:RefOrder>5</b:RefOrder>
  </b:Source>
  <b:Source>
    <b:Tag>Sch09</b:Tag>
    <b:SourceType>ConferenceProceedings</b:SourceType>
    <b:Guid>{EDC318D8-F9A6-4E9B-A758-F37EABF83BA8}</b:Guid>
    <b:Title>SP^2 Bench: a SPARQL performance benchmark</b:Title>
    <b:Year>2009</b:Year>
    <b:ConferenceName>2009 IEEE 25th International Conference on Data Engineering</b:ConferenceName>
    <b:City>Freiburg, Alemania</b:City>
    <b:Author>
      <b:Author>
        <b:NameList>
          <b:Person>
            <b:Last>Schmidt</b:Last>
            <b:First>Michael</b:First>
          </b:Person>
          <b:Person>
            <b:Last>Hornung</b:Last>
            <b:First>Thomas</b:First>
          </b:Person>
          <b:Person>
            <b:Last>Lausen</b:Last>
            <b:First>Georg</b:First>
          </b:Person>
          <b:Person>
            <b:Last>Pinkel</b:Last>
            <b:First>Christoph</b:First>
          </b:Person>
        </b:NameList>
      </b:Author>
    </b:Author>
    <b:RefOrder>4</b:RefOrder>
  </b:Source>
  <b:Source>
    <b:Tag>Mon12</b:Tag>
    <b:SourceType>ConferenceProceedings</b:SourceType>
    <b:Guid>{3BD17C74-962F-43F0-AC5A-B66DA9791C92}</b:Guid>
    <b:Title>Benchmarking Federated SPARQL Query Engines: Are Existing Testbeds Enough?</b:Title>
    <b:Year>2012</b:Year>
    <b:ConferenceName>International Semantic Web Conferernce</b:ConferenceName>
    <b:City>Berlín</b:City>
    <b:Author>
      <b:Author>
        <b:NameList>
          <b:Person>
            <b:Last>Montoya</b:Last>
            <b:First>Gabriela</b:First>
          </b:Person>
          <b:Person>
            <b:Last>Vidal</b:Last>
            <b:Middle>Esther</b:Middle>
            <b:First>Maria</b:First>
          </b:Person>
          <b:Person>
            <b:Last>Corcho</b:Last>
            <b:First>Oscar</b:First>
          </b:Person>
          <b:Person>
            <b:Last>Ruckhaus</b:Last>
            <b:First>Enda</b:First>
          </b:Person>
          <b:Person>
            <b:Last>Buil-Aranda</b:Last>
            <b:First>Carlos</b:First>
          </b:Person>
        </b:NameList>
      </b:Author>
    </b:Author>
    <b:RefOrder>6</b:RefOrder>
  </b:Source>
  <b:Source>
    <b:Tag>Tow03</b:Tag>
    <b:SourceType>Book</b:SourceType>
    <b:Guid>{1A11FF75-7023-4835-B0DE-81F70A5BB7F6}</b:Guid>
    <b:Title>SQL Tuning: Generating Optimal Execution Plans</b:Title>
    <b:Year>2003</b:Year>
    <b:City>California</b:City>
    <b:Publisher>O'Really Media, In</b:Publisher>
    <b:Author>
      <b:Author>
        <b:NameList>
          <b:Person>
            <b:Last>Tow</b:Last>
            <b:First>Dan</b:First>
          </b:Person>
        </b:NameList>
      </b:Author>
    </b:Author>
    <b:RefOrder>2</b:RefOrder>
  </b:Source>
  <b:Source>
    <b:Tag>Bui12</b:Tag>
    <b:SourceType>Book</b:SourceType>
    <b:Guid>{16F29953-C482-4707-83D4-1C01DBE25B8D}</b:Guid>
    <b:Title>Federated Query Processing for the</b:Title>
    <b:Year>2012</b:Year>
    <b:City>Madrid</b:City>
    <b:Publisher>IOS Press</b:Publisher>
    <b:Author>
      <b:Author>
        <b:NameList>
          <b:Person>
            <b:Last>Buil-Aranda</b:Last>
            <b:First>Carlos</b:First>
          </b:Person>
          <b:Person>
            <b:Last>Corcho García</b:Last>
            <b:First>Oscar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BCD30AB-542A-46E7-8B30-6F3058C67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10</Pages>
  <Words>2428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71</cp:revision>
  <dcterms:created xsi:type="dcterms:W3CDTF">2019-10-20T22:27:00Z</dcterms:created>
  <dcterms:modified xsi:type="dcterms:W3CDTF">2019-10-21T05:35:00Z</dcterms:modified>
</cp:coreProperties>
</file>