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7319" w14:textId="77777777" w:rsidR="002A47CE" w:rsidRDefault="00000000">
      <w:pPr>
        <w:spacing w:after="80"/>
        <w:jc w:val="center"/>
      </w:pPr>
      <w:r>
        <w:rPr>
          <w:rFonts w:ascii="Garamond" w:eastAsia="Garamond" w:hAnsi="Garamond" w:cs="Garamond"/>
          <w:b/>
          <w:bCs/>
          <w:color w:val="1C1C1C"/>
          <w:sz w:val="52"/>
          <w:szCs w:val="52"/>
        </w:rPr>
        <w:t>MAISON SHEMA</w:t>
      </w:r>
    </w:p>
    <w:p w14:paraId="44E411CF" w14:textId="2F78BE2C" w:rsidR="002A47CE" w:rsidRDefault="00000000" w:rsidP="000A2809">
      <w:pPr>
        <w:spacing w:after="60"/>
        <w:jc w:val="center"/>
      </w:pPr>
      <w:r>
        <w:rPr>
          <w:rFonts w:ascii="Garamond" w:eastAsia="Garamond" w:hAnsi="Garamond" w:cs="Garamond"/>
          <w:color w:val="888888"/>
          <w:sz w:val="26"/>
          <w:szCs w:val="26"/>
        </w:rPr>
        <w:t>Contenu du site maisonshema.com</w:t>
      </w:r>
    </w:p>
    <w:p w14:paraId="589E7EB5" w14:textId="77777777" w:rsidR="000A2809" w:rsidRDefault="000A2809" w:rsidP="000A2809">
      <w:pPr>
        <w:spacing w:after="6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A47CE" w14:paraId="0AE26E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353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C8C06CA" w14:textId="77777777" w:rsidR="002A47CE" w:rsidRDefault="00000000">
            <w:pPr>
              <w:spacing w:before="80" w:after="80"/>
            </w:pPr>
            <w:r>
              <w:rPr>
                <w:rFonts w:ascii="Garamond" w:eastAsia="Garamond" w:hAnsi="Garamond" w:cs="Garamond"/>
                <w:b/>
                <w:bCs/>
                <w:color w:val="C8956C"/>
                <w:sz w:val="22"/>
                <w:szCs w:val="22"/>
              </w:rPr>
              <w:t>01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3530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22ED765C" w14:textId="72D759F4" w:rsidR="002A47CE" w:rsidRDefault="00000000">
            <w:pPr>
              <w:spacing w:before="80" w:after="80"/>
            </w:pPr>
            <w:r>
              <w:rPr>
                <w:rFonts w:ascii="Garamond" w:eastAsia="Garamond" w:hAnsi="Garamond" w:cs="Garamond"/>
                <w:b/>
                <w:bCs/>
                <w:color w:val="FFFFFF"/>
                <w:sz w:val="22"/>
                <w:szCs w:val="22"/>
              </w:rPr>
              <w:t xml:space="preserve">Noms des onglets — Options </w:t>
            </w:r>
            <w:r w:rsidR="000A2809">
              <w:rPr>
                <w:rFonts w:ascii="Garamond" w:eastAsia="Garamond" w:hAnsi="Garamond" w:cs="Garamond"/>
                <w:b/>
                <w:bCs/>
                <w:color w:val="FFFFFF"/>
                <w:sz w:val="22"/>
                <w:szCs w:val="22"/>
              </w:rPr>
              <w:t>à</w:t>
            </w:r>
            <w:r>
              <w:rPr>
                <w:rFonts w:ascii="Garamond" w:eastAsia="Garamond" w:hAnsi="Garamond" w:cs="Garamond"/>
                <w:b/>
                <w:bCs/>
                <w:color w:val="FFFFFF"/>
                <w:sz w:val="22"/>
                <w:szCs w:val="22"/>
              </w:rPr>
              <w:t xml:space="preserve"> discu</w:t>
            </w:r>
            <w:r w:rsidR="000A2809">
              <w:rPr>
                <w:rFonts w:ascii="Garamond" w:eastAsia="Garamond" w:hAnsi="Garamond" w:cs="Garamond"/>
                <w:b/>
                <w:bCs/>
                <w:color w:val="FFFFFF"/>
                <w:sz w:val="22"/>
                <w:szCs w:val="22"/>
              </w:rPr>
              <w:t>ter</w:t>
            </w:r>
          </w:p>
        </w:tc>
      </w:tr>
    </w:tbl>
    <w:p w14:paraId="30CDCA69" w14:textId="77777777" w:rsidR="002A47CE" w:rsidRDefault="00000000">
      <w:pPr>
        <w:spacing w:before="200" w:after="80"/>
      </w:pPr>
      <w:r>
        <w:rPr>
          <w:rFonts w:ascii="Georgia" w:eastAsia="Georgia" w:hAnsi="Georgia" w:cs="Georgia"/>
          <w:b/>
          <w:bCs/>
          <w:color w:val="3D3530"/>
          <w:sz w:val="21"/>
          <w:szCs w:val="21"/>
        </w:rPr>
        <w:t>Onglet Diagnostic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47CE" w14:paraId="20DBC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F5F0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DAF7AF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①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Mon profil capillaire — simple, personnel, dit ce qu'elle obtient</w:t>
            </w:r>
          </w:p>
          <w:p w14:paraId="285CD0BD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②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color w:val="1C1C1C"/>
                <w:sz w:val="19"/>
                <w:szCs w:val="19"/>
              </w:rPr>
              <w:t>Connaître ma fibre — dans le lexique de la marque, précis</w:t>
            </w:r>
          </w:p>
          <w:p w14:paraId="0BC0A62D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③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color w:val="1C1C1C"/>
                <w:sz w:val="19"/>
                <w:szCs w:val="19"/>
              </w:rPr>
              <w:t>Mon analyse — sobre, sérieux, sans sur-promettre</w:t>
            </w:r>
          </w:p>
          <w:p w14:paraId="78B3B2B5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④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color w:val="1C1C1C"/>
                <w:sz w:val="19"/>
                <w:szCs w:val="19"/>
              </w:rPr>
              <w:t>Le diagnostic — nom provisoire à remplacer</w:t>
            </w:r>
          </w:p>
        </w:tc>
      </w:tr>
    </w:tbl>
    <w:p w14:paraId="5D4DDF1B" w14:textId="77777777" w:rsidR="002A47CE" w:rsidRDefault="00000000">
      <w:pPr>
        <w:spacing w:before="200" w:after="80"/>
      </w:pPr>
      <w:r>
        <w:rPr>
          <w:rFonts w:ascii="Georgia" w:eastAsia="Georgia" w:hAnsi="Georgia" w:cs="Georgia"/>
          <w:b/>
          <w:bCs/>
          <w:color w:val="3D3530"/>
          <w:sz w:val="21"/>
          <w:szCs w:val="21"/>
        </w:rPr>
        <w:t>Onglet à propos / Notre approche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47CE" w14:paraId="11DF19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F5F0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74FF47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①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Notre approche — direct, dit qu'il y a une méthode qui nous appartient</w:t>
            </w:r>
          </w:p>
          <w:p w14:paraId="167212EC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②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color w:val="1C1C1C"/>
                <w:sz w:val="19"/>
                <w:szCs w:val="19"/>
              </w:rPr>
              <w:t>Pourquoi Maison Shema — pose une question à laquelle la page répond</w:t>
            </w:r>
          </w:p>
          <w:p w14:paraId="314CB031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③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color w:val="1C1C1C"/>
                <w:sz w:val="19"/>
                <w:szCs w:val="19"/>
              </w:rPr>
              <w:t>La différence Maison Shema — dit explicitement qu'il y a une différence</w:t>
            </w:r>
          </w:p>
          <w:p w14:paraId="66101413" w14:textId="77777777" w:rsidR="002A47CE" w:rsidRDefault="00000000">
            <w:pPr>
              <w:spacing w:before="40" w:after="40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C8956C"/>
              </w:rPr>
              <w:t>④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C8956C"/>
              </w:rPr>
              <w:t xml:space="preserve"> </w:t>
            </w:r>
            <w:r>
              <w:rPr>
                <w:rFonts w:ascii="Georgia" w:eastAsia="Georgia" w:hAnsi="Georgia" w:cs="Georgia"/>
                <w:color w:val="1C1C1C"/>
                <w:sz w:val="19"/>
                <w:szCs w:val="19"/>
              </w:rPr>
              <w:t>Notre vision — sobre, dit qu'il y a quelque chose derrière la marque</w:t>
            </w:r>
          </w:p>
        </w:tc>
      </w:tr>
    </w:tbl>
    <w:p w14:paraId="0A3A1CA0" w14:textId="77777777" w:rsidR="002A47CE" w:rsidRDefault="002A47CE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2A47CE" w14:paraId="3BCB91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3530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268CDE9" w14:textId="77777777" w:rsidR="002A47CE" w:rsidRDefault="00000000">
            <w:pPr>
              <w:spacing w:before="80" w:after="80"/>
            </w:pPr>
            <w:r>
              <w:rPr>
                <w:rFonts w:ascii="Garamond" w:eastAsia="Garamond" w:hAnsi="Garamond" w:cs="Garamond"/>
                <w:b/>
                <w:bCs/>
                <w:color w:val="C8956C"/>
                <w:sz w:val="22"/>
                <w:szCs w:val="22"/>
              </w:rPr>
              <w:t>04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3530"/>
            <w:tcMar>
              <w:top w:w="100" w:type="dxa"/>
              <w:left w:w="80" w:type="dxa"/>
              <w:bottom w:w="100" w:type="dxa"/>
              <w:right w:w="160" w:type="dxa"/>
            </w:tcMar>
          </w:tcPr>
          <w:p w14:paraId="39B04ECB" w14:textId="77777777" w:rsidR="002A47CE" w:rsidRDefault="00000000">
            <w:pPr>
              <w:spacing w:before="80" w:after="80"/>
            </w:pPr>
            <w:r>
              <w:rPr>
                <w:rFonts w:ascii="Garamond" w:eastAsia="Garamond" w:hAnsi="Garamond" w:cs="Garamond"/>
                <w:b/>
                <w:bCs/>
                <w:color w:val="FFFFFF"/>
                <w:sz w:val="22"/>
                <w:szCs w:val="22"/>
              </w:rPr>
              <w:t>Architecture de navigation</w:t>
            </w:r>
          </w:p>
        </w:tc>
      </w:tr>
    </w:tbl>
    <w:p w14:paraId="1DB7ADDD" w14:textId="518E1421" w:rsidR="002A47CE" w:rsidRDefault="00000000">
      <w:pPr>
        <w:pBdr>
          <w:bottom w:val="single" w:sz="3" w:space="0" w:color="E8DDD2"/>
        </w:pBdr>
        <w:spacing w:before="300" w:after="100"/>
      </w:pPr>
      <w:r>
        <w:rPr>
          <w:rFonts w:ascii="Garamond" w:eastAsia="Garamond" w:hAnsi="Garamond" w:cs="Garamond"/>
          <w:b/>
          <w:bCs/>
          <w:color w:val="1C1C1C"/>
          <w:sz w:val="26"/>
          <w:szCs w:val="26"/>
        </w:rPr>
        <w:t>Menu principal</w:t>
      </w:r>
      <w:r w:rsidR="00FC5D0A">
        <w:rPr>
          <w:rFonts w:ascii="Garamond" w:eastAsia="Garamond" w:hAnsi="Garamond" w:cs="Garamond"/>
          <w:b/>
          <w:bCs/>
          <w:color w:val="1C1C1C"/>
          <w:sz w:val="26"/>
          <w:szCs w:val="26"/>
        </w:rPr>
        <w:t xml:space="preserve"> </w:t>
      </w:r>
      <w:r w:rsidR="00FC5D0A">
        <w:rPr>
          <w:rFonts w:ascii="Georgia" w:eastAsia="Georgia" w:hAnsi="Georgia" w:cs="Georgia"/>
          <w:b/>
          <w:bCs/>
          <w:color w:val="3D3530"/>
          <w:sz w:val="21"/>
          <w:szCs w:val="21"/>
        </w:rPr>
        <w:t>(</w:t>
      </w:r>
      <w:r w:rsidR="00FC5D0A">
        <w:rPr>
          <w:rFonts w:ascii="Georgia" w:eastAsia="Georgia" w:hAnsi="Georgia" w:cs="Georgia"/>
          <w:b/>
          <w:bCs/>
          <w:color w:val="3D3530"/>
          <w:sz w:val="19"/>
          <w:szCs w:val="19"/>
        </w:rPr>
        <w:t xml:space="preserve">noms à valider)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47CE" w14:paraId="4D3A5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5C9BC"/>
              <w:left w:val="single" w:sz="1" w:space="0" w:color="D5C9BC"/>
              <w:bottom w:val="single" w:sz="1" w:space="0" w:color="D5C9BC"/>
              <w:right w:val="single" w:sz="1" w:space="0" w:color="D5C9BC"/>
            </w:tcBorders>
            <w:shd w:val="clear" w:color="auto" w:fill="E8DDD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95BB2C" w14:textId="753EDD21" w:rsidR="002A47CE" w:rsidRDefault="00000000">
            <w:pPr>
              <w:spacing w:before="80" w:after="80"/>
            </w:pPr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Le diagnostic</w:t>
            </w:r>
            <w:r w:rsidR="00FC5D0A"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·  Le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 xml:space="preserve"> Protocole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Shema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L'accompagnement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 xml:space="preserve">  La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boutique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 xml:space="preserve">  Nos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>engagements  ·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3D3530"/>
                <w:sz w:val="19"/>
                <w:szCs w:val="19"/>
              </w:rPr>
              <w:t xml:space="preserve">  Notre approche </w:t>
            </w:r>
          </w:p>
        </w:tc>
      </w:tr>
    </w:tbl>
    <w:p w14:paraId="4D8385D0" w14:textId="77777777" w:rsidR="002A47CE" w:rsidRDefault="00000000">
      <w:pPr>
        <w:pBdr>
          <w:bottom w:val="single" w:sz="3" w:space="0" w:color="E8DDD2"/>
        </w:pBdr>
        <w:spacing w:before="300" w:after="100"/>
      </w:pPr>
      <w:r>
        <w:rPr>
          <w:rFonts w:ascii="Garamond" w:eastAsia="Garamond" w:hAnsi="Garamond" w:cs="Garamond"/>
          <w:b/>
          <w:bCs/>
          <w:color w:val="1C1C1C"/>
          <w:sz w:val="26"/>
          <w:szCs w:val="26"/>
        </w:rPr>
        <w:t>Sous-menus</w:t>
      </w:r>
    </w:p>
    <w:p w14:paraId="49B16AB5" w14:textId="77777777" w:rsidR="002A47CE" w:rsidRDefault="00000000">
      <w:pPr>
        <w:spacing w:before="80" w:after="80"/>
      </w:pPr>
      <w:r>
        <w:rPr>
          <w:rFonts w:ascii="Georgia" w:eastAsia="Georgia" w:hAnsi="Georgia" w:cs="Georgia"/>
          <w:color w:val="1C1C1C"/>
        </w:rPr>
        <w:t>Sous La boutique : Soins — Accessoires — Offres &amp; bundles — Carte cadeau</w:t>
      </w:r>
    </w:p>
    <w:p w14:paraId="553E871D" w14:textId="07B63294" w:rsidR="002A47CE" w:rsidRDefault="00000000" w:rsidP="00FC5D0A">
      <w:pPr>
        <w:spacing w:before="80" w:after="80"/>
      </w:pPr>
      <w:r>
        <w:rPr>
          <w:rFonts w:ascii="Georgia" w:eastAsia="Georgia" w:hAnsi="Georgia" w:cs="Georgia"/>
          <w:color w:val="1C1C1C"/>
        </w:rPr>
        <w:t>Sous L'accompagnement : Accompagnement individuel — Accompagnement famille et amis — Programme de groupe</w:t>
      </w:r>
    </w:p>
    <w:p w14:paraId="5AD24A8F" w14:textId="77777777" w:rsidR="002A47CE" w:rsidRDefault="00000000">
      <w:pPr>
        <w:pBdr>
          <w:bottom w:val="single" w:sz="3" w:space="0" w:color="E8DDD2"/>
        </w:pBdr>
        <w:spacing w:before="300" w:after="100"/>
      </w:pPr>
      <w:r>
        <w:rPr>
          <w:rFonts w:ascii="Garamond" w:eastAsia="Garamond" w:hAnsi="Garamond" w:cs="Garamond"/>
          <w:b/>
          <w:bCs/>
          <w:color w:val="1C1C1C"/>
          <w:sz w:val="26"/>
          <w:szCs w:val="26"/>
        </w:rPr>
        <w:t>Espace client</w:t>
      </w:r>
    </w:p>
    <w:p w14:paraId="573F6A01" w14:textId="73BF0758" w:rsidR="002A47CE" w:rsidRDefault="00000000" w:rsidP="00FC5D0A">
      <w:pPr>
        <w:spacing w:before="80" w:after="80"/>
      </w:pPr>
      <w:r>
        <w:rPr>
          <w:rFonts w:ascii="Georgia" w:eastAsia="Georgia" w:hAnsi="Georgia" w:cs="Georgia"/>
          <w:color w:val="1C1C1C"/>
        </w:rPr>
        <w:t>Accessible via icône connexion en haut à droite — hors menu principal. Accessible en permanence.</w:t>
      </w:r>
    </w:p>
    <w:p w14:paraId="36D2922A" w14:textId="77777777" w:rsidR="002A47CE" w:rsidRDefault="00000000">
      <w:pPr>
        <w:pBdr>
          <w:bottom w:val="single" w:sz="3" w:space="0" w:color="E8DDD2"/>
        </w:pBdr>
        <w:spacing w:before="300" w:after="100"/>
      </w:pPr>
      <w:r>
        <w:rPr>
          <w:rFonts w:ascii="Garamond" w:eastAsia="Garamond" w:hAnsi="Garamond" w:cs="Garamond"/>
          <w:b/>
          <w:bCs/>
          <w:color w:val="1C1C1C"/>
          <w:sz w:val="26"/>
          <w:szCs w:val="26"/>
        </w:rPr>
        <w:t>Footer — 4 colonnes</w:t>
      </w:r>
    </w:p>
    <w:p w14:paraId="473E1B04" w14:textId="77777777" w:rsidR="002A47CE" w:rsidRDefault="00000000">
      <w:pPr>
        <w:spacing w:before="80" w:after="80"/>
      </w:pPr>
      <w:r>
        <w:rPr>
          <w:rFonts w:ascii="Georgia" w:eastAsia="Georgia" w:hAnsi="Georgia" w:cs="Georgia"/>
          <w:color w:val="1C1C1C"/>
        </w:rPr>
        <w:t>Colonne 1 — Navigation : Le diagnostic — Le Protocole Shema — La boutique — L'accompagnement — Notre approche</w:t>
      </w:r>
    </w:p>
    <w:p w14:paraId="349F466A" w14:textId="77777777" w:rsidR="002A47CE" w:rsidRDefault="00000000">
      <w:pPr>
        <w:spacing w:before="80" w:after="80"/>
      </w:pPr>
      <w:r>
        <w:rPr>
          <w:rFonts w:ascii="Georgia" w:eastAsia="Georgia" w:hAnsi="Georgia" w:cs="Georgia"/>
          <w:color w:val="1C1C1C"/>
        </w:rPr>
        <w:t>Colonne 2 — Informations : Nos engagements — Avis clients — Programme de fidélité — Nos partenaires experts — Le guide capillaire — Questions fréquentes</w:t>
      </w:r>
    </w:p>
    <w:p w14:paraId="5D5D21CE" w14:textId="77777777" w:rsidR="002A47CE" w:rsidRDefault="00000000">
      <w:pPr>
        <w:spacing w:before="80" w:after="80"/>
      </w:pPr>
      <w:r>
        <w:rPr>
          <w:rFonts w:ascii="Georgia" w:eastAsia="Georgia" w:hAnsi="Georgia" w:cs="Georgia"/>
          <w:color w:val="1C1C1C"/>
        </w:rPr>
        <w:t>Colonne 3 — Support et légal : Livraisons et retours — Conditions générales de vente — Politique de confidentialité — Contact — Presse</w:t>
      </w:r>
    </w:p>
    <w:p w14:paraId="58E6B8BF" w14:textId="77777777" w:rsidR="002A47CE" w:rsidRDefault="00000000">
      <w:pPr>
        <w:spacing w:before="80" w:after="80"/>
      </w:pPr>
      <w:r>
        <w:rPr>
          <w:rFonts w:ascii="Georgia" w:eastAsia="Georgia" w:hAnsi="Georgia" w:cs="Georgia"/>
          <w:color w:val="1C1C1C"/>
        </w:rPr>
        <w:t xml:space="preserve">Colonne 4 — Maison Shema : Logo, </w:t>
      </w:r>
      <w:proofErr w:type="spellStart"/>
      <w:r>
        <w:rPr>
          <w:rFonts w:ascii="Georgia" w:eastAsia="Georgia" w:hAnsi="Georgia" w:cs="Georgia"/>
          <w:color w:val="1C1C1C"/>
        </w:rPr>
        <w:t>tagline</w:t>
      </w:r>
      <w:proofErr w:type="spellEnd"/>
      <w:r>
        <w:rPr>
          <w:rFonts w:ascii="Georgia" w:eastAsia="Georgia" w:hAnsi="Georgia" w:cs="Georgia"/>
          <w:color w:val="1C1C1C"/>
        </w:rPr>
        <w:t xml:space="preserve">, liens réseaux sociaux, </w:t>
      </w:r>
      <w:proofErr w:type="gramStart"/>
      <w:r>
        <w:rPr>
          <w:rFonts w:ascii="Georgia" w:eastAsia="Georgia" w:hAnsi="Georgia" w:cs="Georgia"/>
          <w:color w:val="1C1C1C"/>
        </w:rPr>
        <w:t>email</w:t>
      </w:r>
      <w:proofErr w:type="gramEnd"/>
      <w:r>
        <w:rPr>
          <w:rFonts w:ascii="Georgia" w:eastAsia="Georgia" w:hAnsi="Georgia" w:cs="Georgia"/>
          <w:color w:val="1C1C1C"/>
        </w:rPr>
        <w:t xml:space="preserve"> de contact</w:t>
      </w:r>
    </w:p>
    <w:p w14:paraId="264A5A38" w14:textId="77777777" w:rsidR="002A47CE" w:rsidRDefault="002A47CE">
      <w:pPr>
        <w:spacing w:before="200" w:after="200"/>
      </w:pPr>
    </w:p>
    <w:p w14:paraId="0D73E03A" w14:textId="77777777" w:rsidR="002A47CE" w:rsidRDefault="00000000">
      <w:pPr>
        <w:pBdr>
          <w:top w:val="single" w:sz="2" w:space="0" w:color="E0D5CB"/>
        </w:pBdr>
        <w:spacing w:before="160"/>
        <w:jc w:val="center"/>
      </w:pPr>
      <w:r>
        <w:rPr>
          <w:rFonts w:ascii="Georgia" w:eastAsia="Georgia" w:hAnsi="Georgia" w:cs="Georgia"/>
          <w:i/>
          <w:iCs/>
          <w:color w:val="888888"/>
          <w:sz w:val="15"/>
          <w:szCs w:val="15"/>
        </w:rPr>
        <w:t>GMB Innovations SASU · Document interne confidentiel · Juin 2026</w:t>
      </w:r>
    </w:p>
    <w:sectPr w:rsidR="002A47CE"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BA8"/>
    <w:multiLevelType w:val="hybridMultilevel"/>
    <w:tmpl w:val="CAD6F29A"/>
    <w:lvl w:ilvl="0" w:tplc="9AA8BD7A">
      <w:start w:val="1"/>
      <w:numFmt w:val="bullet"/>
      <w:lvlText w:val="●"/>
      <w:lvlJc w:val="left"/>
      <w:pPr>
        <w:ind w:left="720" w:hanging="360"/>
      </w:pPr>
    </w:lvl>
    <w:lvl w:ilvl="1" w:tplc="6DDAAB02">
      <w:start w:val="1"/>
      <w:numFmt w:val="bullet"/>
      <w:lvlText w:val="○"/>
      <w:lvlJc w:val="left"/>
      <w:pPr>
        <w:ind w:left="1440" w:hanging="360"/>
      </w:pPr>
    </w:lvl>
    <w:lvl w:ilvl="2" w:tplc="051EB012">
      <w:start w:val="1"/>
      <w:numFmt w:val="bullet"/>
      <w:lvlText w:val="■"/>
      <w:lvlJc w:val="left"/>
      <w:pPr>
        <w:ind w:left="2160" w:hanging="360"/>
      </w:pPr>
    </w:lvl>
    <w:lvl w:ilvl="3" w:tplc="418262F6">
      <w:start w:val="1"/>
      <w:numFmt w:val="bullet"/>
      <w:lvlText w:val="●"/>
      <w:lvlJc w:val="left"/>
      <w:pPr>
        <w:ind w:left="2880" w:hanging="360"/>
      </w:pPr>
    </w:lvl>
    <w:lvl w:ilvl="4" w:tplc="1360C08C">
      <w:start w:val="1"/>
      <w:numFmt w:val="bullet"/>
      <w:lvlText w:val="○"/>
      <w:lvlJc w:val="left"/>
      <w:pPr>
        <w:ind w:left="3600" w:hanging="360"/>
      </w:pPr>
    </w:lvl>
    <w:lvl w:ilvl="5" w:tplc="52F4C512">
      <w:start w:val="1"/>
      <w:numFmt w:val="bullet"/>
      <w:lvlText w:val="■"/>
      <w:lvlJc w:val="left"/>
      <w:pPr>
        <w:ind w:left="4320" w:hanging="360"/>
      </w:pPr>
    </w:lvl>
    <w:lvl w:ilvl="6" w:tplc="C860B40C">
      <w:start w:val="1"/>
      <w:numFmt w:val="bullet"/>
      <w:lvlText w:val="●"/>
      <w:lvlJc w:val="left"/>
      <w:pPr>
        <w:ind w:left="5040" w:hanging="360"/>
      </w:pPr>
    </w:lvl>
    <w:lvl w:ilvl="7" w:tplc="AED6C4C6">
      <w:start w:val="1"/>
      <w:numFmt w:val="bullet"/>
      <w:lvlText w:val="●"/>
      <w:lvlJc w:val="left"/>
      <w:pPr>
        <w:ind w:left="5760" w:hanging="360"/>
      </w:pPr>
    </w:lvl>
    <w:lvl w:ilvl="8" w:tplc="945890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6134BE"/>
    <w:multiLevelType w:val="hybridMultilevel"/>
    <w:tmpl w:val="3424B8D6"/>
    <w:lvl w:ilvl="0" w:tplc="7E18BCE0">
      <w:start w:val="1"/>
      <w:numFmt w:val="bullet"/>
      <w:lvlText w:val="–"/>
      <w:lvlJc w:val="left"/>
      <w:pPr>
        <w:ind w:left="600" w:hanging="360"/>
      </w:pPr>
    </w:lvl>
    <w:lvl w:ilvl="1" w:tplc="77881094">
      <w:numFmt w:val="decimal"/>
      <w:lvlText w:val=""/>
      <w:lvlJc w:val="left"/>
    </w:lvl>
    <w:lvl w:ilvl="2" w:tplc="3EF482E0">
      <w:numFmt w:val="decimal"/>
      <w:lvlText w:val=""/>
      <w:lvlJc w:val="left"/>
    </w:lvl>
    <w:lvl w:ilvl="3" w:tplc="37C4E44E">
      <w:numFmt w:val="decimal"/>
      <w:lvlText w:val=""/>
      <w:lvlJc w:val="left"/>
    </w:lvl>
    <w:lvl w:ilvl="4" w:tplc="09963366">
      <w:numFmt w:val="decimal"/>
      <w:lvlText w:val=""/>
      <w:lvlJc w:val="left"/>
    </w:lvl>
    <w:lvl w:ilvl="5" w:tplc="5F78EE96">
      <w:numFmt w:val="decimal"/>
      <w:lvlText w:val=""/>
      <w:lvlJc w:val="left"/>
    </w:lvl>
    <w:lvl w:ilvl="6" w:tplc="B50E5F6A">
      <w:numFmt w:val="decimal"/>
      <w:lvlText w:val=""/>
      <w:lvlJc w:val="left"/>
    </w:lvl>
    <w:lvl w:ilvl="7" w:tplc="F634BF5E">
      <w:numFmt w:val="decimal"/>
      <w:lvlText w:val=""/>
      <w:lvlJc w:val="left"/>
    </w:lvl>
    <w:lvl w:ilvl="8" w:tplc="1CCE8F36">
      <w:numFmt w:val="decimal"/>
      <w:lvlText w:val=""/>
      <w:lvlJc w:val="left"/>
    </w:lvl>
  </w:abstractNum>
  <w:num w:numId="1" w16cid:durableId="841744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7CE"/>
    <w:rsid w:val="000A2809"/>
    <w:rsid w:val="00240CA4"/>
    <w:rsid w:val="002A47CE"/>
    <w:rsid w:val="00B409E0"/>
    <w:rsid w:val="00FC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2B1C79"/>
  <w15:docId w15:val="{25C94F09-B360-0C46-BF3D-2CEB2263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Shema</cp:lastModifiedBy>
  <cp:revision>3</cp:revision>
  <dcterms:created xsi:type="dcterms:W3CDTF">2026-06-11T16:52:00Z</dcterms:created>
  <dcterms:modified xsi:type="dcterms:W3CDTF">2026-06-11T17:05:00Z</dcterms:modified>
</cp:coreProperties>
</file>