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Project Title</w:t>
      </w:r>
    </w:p>
    <w:p>
      <w:pPr>
        <w:spacing w:after="280"/>
      </w:pPr>
      <w:r>
        <w:rPr>
          <w:b/>
          <w:bCs/>
          <w:sz w:val="28"/>
          <w:szCs w:val="28"/>
        </w:rPr>
        <w:t xml:space="preserve">Spatial AI-Driven Object Retrieval using a Proof-of-Concept Edge Device</w:t>
      </w:r>
    </w:p>
    <w:p>
      <w:pPr>
        <w:pStyle w:val="Heading2"/>
      </w:pPr>
      <w:r>
        <w:t xml:space="preserve">Description</w:t>
      </w:r>
    </w:p>
    <w:p>
      <w:pPr>
        <w:spacing w:after="160"/>
      </w:pPr>
      <w:r>
        <w:t xml:space="preserve">This project develops an intelligent object retrieval system that addresses the common problem of misplacing everyday household items. Using a proof-of-concept edge device — such as a Raspberry Pi with a camera module or an equivalent handheld device — the system combines lightweight Semantic SLAM (Simultaneous Localization and Mapping) with computer vision to build a persistent, spatially-aware digital memory of a user's indoor environment. Detected item locations are stored in a local SQLite database, with a Retrieval-Augmented Generation (RAG) pipeline enabling natural language queries (e.g., "Where did I last see my wallet?") resolved against the stored spatial metadata.</w:t>
      </w:r>
    </w:p>
    <w:p>
      <w:pPr>
        <w:spacing w:after="280"/>
      </w:pPr>
      <w:r>
        <w:t xml:space="preserve">The system adopts a Local-First architecture: all spatial metadata, item coordinates, and embeddings are stored entirely on-device, ensuring low-latency retrieval and strong user privacy without reliance on cloud infrastructure. The project is scoped to indoor home environments, tracking 5 to 10 specific items, with real-time textual feedback provided to the user. The proof-of-concept hardware demonstrates viability on commodity low-power hardware, with the design extensible to more compact wearable form factors in future work.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 and implement a lightweight Semantic SLAM framework for real-time spatial mapping on a low-power edge device (e.g., Raspberry Pi 5).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an object detection model (e.g., YOLOv8-nano or MobileNet-SSD) to associate semantic labels with spatial coordinates in the environment map.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a RAG-based retrieval pipeline that indexes item locations and semantic descriptions, enabling natural language queries resolved entirely on-device.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a Local-First data layer using SQLite for structured item lookups, with a lightweight vector store for semantic and natural language query handling.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Optimise detection and inference pipelines for constrained hardware using quantisation and efficient frameworks (e.g., ONNX Runtime or TensorFlow Lite).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Evaluate system performance across retrieval accuracy, query latency, and spatial consistency over multiple sessions in a real indoor environment.</w:t>
      </w:r>
    </w:p>
    <w:p>
      <w:pPr>
        <w:spacing w:after="280"/>
      </w:pPr>
      <w:r>
        <w:t xml:space="preserve"/>
      </w:r>
    </w:p>
    <w:p>
      <w:pPr>
        <w:pStyle w:val="Heading2"/>
      </w:pPr>
      <w:r>
        <w:t xml:space="preserve">Keywords</w:t>
      </w:r>
    </w:p>
    <w:p>
      <w:pPr>
        <w:spacing w:after="80"/>
      </w:pPr>
      <w:r>
        <w:t xml:space="preserve">Spatial AI, Semantic SLAM, Edge Computing, Retrieval-Augmented Generation (RAG), Object Persistence, Local-First Architecture, Natural Language Retrieval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2026-06-16T05:17:38.431Z</dcterms:created>
  <dcterms:modified xsi:type="dcterms:W3CDTF">2026-06-16T05:17:38.446Z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