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D436D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传统视频哈希最终服务的是检索，但训练时通常只优化固定正负关系，训练目标并不知道当前 hash code 实际检索到了什么。</w:t>
      </w:r>
    </w:p>
    <w:p w14:paraId="3953F4FA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Agentic Retrieval：模型先产生哈希码并执行一次检索动作，然后用检索反馈修正下一轮训练。Agentic 的含义是</w:t>
      </w:r>
      <w:r>
        <w:rPr>
          <w:rFonts w:hint="default" w:ascii="Times New Roman Regular" w:hAnsi="Times New Roman Regular" w:eastAsia="微软雅黑" w:cs="Times New Roman Regular"/>
          <w:color w:val="0000FF"/>
          <w:sz w:val="22"/>
          <w:szCs w:val="22"/>
        </w:rPr>
        <w:t>训练系统具备显式状态、行动、反馈、记忆和自适应更新。</w:t>
      </w:r>
    </w:p>
    <w:tbl>
      <w:tblPr>
        <w:tblStyle w:val="2"/>
        <w:tblW w:w="9360" w:type="dxa"/>
        <w:tblInd w:w="120" w:type="dxa"/>
        <w:tblBorders>
          <w:top w:val="single" w:color="B7C4D6" w:sz="4" w:space="0"/>
          <w:left w:val="single" w:color="B7C4D6" w:sz="4" w:space="0"/>
          <w:bottom w:val="single" w:color="B7C4D6" w:sz="4" w:space="0"/>
          <w:right w:val="single" w:color="B7C4D6" w:sz="4" w:space="0"/>
          <w:insideH w:val="single" w:color="D9E2EF" w:sz="4" w:space="0"/>
          <w:insideV w:val="single" w:color="D9E2EF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00"/>
        <w:gridCol w:w="7660"/>
      </w:tblGrid>
      <w:tr w14:paraId="18457F2C">
        <w:tc>
          <w:tcPr>
            <w:tcW w:w="1700" w:type="dxa"/>
            <w:shd w:val="clear" w:color="auto" w:fill="E8EEF5"/>
            <w:vAlign w:val="center"/>
          </w:tcPr>
          <w:p w14:paraId="0BE06B5D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b/>
                <w:bCs/>
                <w:color w:val="1F4D78"/>
                <w:sz w:val="22"/>
                <w:szCs w:val="22"/>
              </w:rPr>
              <w:t>环节</w:t>
            </w:r>
          </w:p>
        </w:tc>
        <w:tc>
          <w:tcPr>
            <w:tcW w:w="7660" w:type="dxa"/>
            <w:shd w:val="clear" w:color="auto" w:fill="E8EEF5"/>
            <w:vAlign w:val="center"/>
          </w:tcPr>
          <w:p w14:paraId="2540C70D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685958A3">
        <w:tc>
          <w:tcPr>
            <w:tcW w:w="1700" w:type="dxa"/>
            <w:vAlign w:val="center"/>
          </w:tcPr>
          <w:p w14:paraId="11EED035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Observation</w:t>
            </w:r>
          </w:p>
        </w:tc>
        <w:tc>
          <w:tcPr>
            <w:tcW w:w="7660" w:type="dxa"/>
            <w:vAlign w:val="center"/>
          </w:tcPr>
          <w:p w14:paraId="4EEC2D88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模型看到当前样本表示、邻居统计、memory 状态和训练预算。</w:t>
            </w:r>
          </w:p>
        </w:tc>
      </w:tr>
      <w:tr w14:paraId="684C9D56">
        <w:tc>
          <w:tcPr>
            <w:tcW w:w="1700" w:type="dxa"/>
            <w:vAlign w:val="center"/>
          </w:tcPr>
          <w:p w14:paraId="4A83AF20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Action</w:t>
            </w:r>
          </w:p>
        </w:tc>
        <w:tc>
          <w:tcPr>
            <w:tcW w:w="7660" w:type="dxa"/>
            <w:vAlign w:val="center"/>
          </w:tcPr>
          <w:p w14:paraId="2634812C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模型产生 hash code，也可以决定样本权重、分支路由和检索预算。</w:t>
            </w:r>
          </w:p>
        </w:tc>
      </w:tr>
      <w:tr w14:paraId="1231ED25">
        <w:tc>
          <w:tcPr>
            <w:tcW w:w="1700" w:type="dxa"/>
            <w:vAlign w:val="center"/>
          </w:tcPr>
          <w:p w14:paraId="525001AE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Feedback</w:t>
            </w:r>
          </w:p>
        </w:tc>
        <w:tc>
          <w:tcPr>
            <w:tcW w:w="7660" w:type="dxa"/>
            <w:vAlign w:val="center"/>
          </w:tcPr>
          <w:p w14:paraId="1A04622C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比较 planned retrieval 和 actual retrieval，找到漏检与误检。</w:t>
            </w:r>
          </w:p>
        </w:tc>
      </w:tr>
      <w:tr w14:paraId="7F11DE90">
        <w:tc>
          <w:tcPr>
            <w:tcW w:w="1700" w:type="dxa"/>
            <w:vAlign w:val="center"/>
          </w:tcPr>
          <w:p w14:paraId="772D5F2B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Memory</w:t>
            </w:r>
          </w:p>
        </w:tc>
        <w:tc>
          <w:tcPr>
            <w:tcW w:w="7660" w:type="dxa"/>
            <w:vAlign w:val="center"/>
          </w:tcPr>
          <w:p w14:paraId="71E64FAB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把可靠边、失败边和历史检索状态写入外部邻居图。</w:t>
            </w:r>
          </w:p>
        </w:tc>
      </w:tr>
      <w:tr w14:paraId="19FD9D98">
        <w:tc>
          <w:tcPr>
            <w:tcW w:w="1700" w:type="dxa"/>
            <w:vAlign w:val="center"/>
          </w:tcPr>
          <w:p w14:paraId="36024596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Adaptation</w:t>
            </w:r>
          </w:p>
        </w:tc>
        <w:tc>
          <w:tcPr>
            <w:tcW w:w="7660" w:type="dxa"/>
            <w:vAlign w:val="center"/>
          </w:tcPr>
          <w:p w14:paraId="64496FD8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根据反馈调整下一轮训练，而不是固定正负样本一跑到底。</w:t>
            </w:r>
          </w:p>
        </w:tc>
      </w:tr>
    </w:tbl>
    <w:p w14:paraId="63BCC7AC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</w:p>
    <w:p w14:paraId="511293C1">
      <w:pPr>
        <w:spacing w:before="0" w:after="120" w:line="300" w:lineRule="auto"/>
        <w:rPr>
          <w:rFonts w:hint="default" w:ascii="Times New Roman Regular" w:hAnsi="Times New Roman Regular" w:eastAsia="微软雅黑" w:cs="Times New Roman Regular"/>
          <w:b/>
          <w:bCs/>
          <w:sz w:val="22"/>
          <w:szCs w:val="22"/>
        </w:rPr>
      </w:pPr>
      <w:r>
        <w:rPr>
          <w:rFonts w:hint="default" w:ascii="Times New Roman Regular" w:hAnsi="Times New Roman Regular" w:eastAsia="微软雅黑" w:cs="Times New Roman Regular"/>
          <w:b/>
          <w:bCs/>
          <w:sz w:val="22"/>
          <w:szCs w:val="22"/>
        </w:rPr>
        <w:t>核心概念：planned / actual / missed / false</w:t>
      </w:r>
    </w:p>
    <w:tbl>
      <w:tblPr>
        <w:tblStyle w:val="2"/>
        <w:tblW w:w="9360" w:type="dxa"/>
        <w:tblInd w:w="120" w:type="dxa"/>
        <w:tblBorders>
          <w:top w:val="single" w:color="B7C4D6" w:sz="4" w:space="0"/>
          <w:left w:val="single" w:color="B7C4D6" w:sz="4" w:space="0"/>
          <w:bottom w:val="single" w:color="B7C4D6" w:sz="4" w:space="0"/>
          <w:right w:val="single" w:color="B7C4D6" w:sz="4" w:space="0"/>
          <w:insideH w:val="single" w:color="D9E2EF" w:sz="4" w:space="0"/>
          <w:insideV w:val="single" w:color="D9E2EF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360"/>
      </w:tblGrid>
      <w:tr w14:paraId="79C9622B">
        <w:tc>
          <w:tcPr>
            <w:tcW w:w="9360" w:type="dxa"/>
            <w:vAlign w:val="center"/>
          </w:tcPr>
          <w:p w14:paraId="4F60C357">
            <w:pPr>
              <w:spacing w:before="0" w:after="6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b/>
                <w:bCs/>
                <w:color w:val="1F4D78"/>
                <w:sz w:val="24"/>
                <w:szCs w:val="24"/>
              </w:rPr>
              <w:t>检索答卷与参考答案</w:t>
            </w:r>
          </w:p>
          <w:p w14:paraId="1F32D165">
            <w:pPr>
              <w:spacing w:before="0" w:after="60" w:line="28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planned(i): 系统认为样本 i 应该检索到的邻居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actual(i): 当前 hash code 实际检索到的邻居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missed = planned - actual   # 该找没找到，hard positive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false  = actual  - planned  # 不该找却找到，hard negative</w:t>
            </w:r>
          </w:p>
          <w:p w14:paraId="16F4B6C0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i/>
                <w:iCs/>
                <w:color w:val="555555"/>
                <w:sz w:val="20"/>
                <w:szCs w:val="20"/>
              </w:rPr>
              <w:t>planned 是参考答案，actual 是学生交卷；missed 和 false 就是模型当前最需要纠正的错误。</w:t>
            </w:r>
          </w:p>
        </w:tc>
      </w:tr>
    </w:tbl>
    <w:p w14:paraId="6879D2B2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</w:p>
    <w:p w14:paraId="5E4B8BCA">
      <w:pPr>
        <w:spacing w:before="0" w:after="120" w:line="300" w:lineRule="auto"/>
        <w:rPr>
          <w:rFonts w:hint="default" w:ascii="Times New Roman Regular" w:hAnsi="Times New Roman Regular" w:eastAsia="微软雅黑" w:cs="Times New Roman Regular"/>
          <w:sz w:val="22"/>
          <w:szCs w:val="22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missed/false 不</w:t>
      </w:r>
      <w:r>
        <w:rPr>
          <w:rFonts w:hint="eastAsia" w:ascii="Times New Roman Regular" w:hAnsi="Times New Roman Regular" w:eastAsia="微软雅黑" w:cs="Times New Roman Regular"/>
          <w:sz w:val="22"/>
          <w:szCs w:val="22"/>
          <w:lang w:val="en-US" w:eastAsia="zh-CN"/>
        </w:rPr>
        <w:t>是</w:t>
      </w: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两个普通 loss，而是检索系统自己的行为反馈。训练目标不再只问“样本是否相似”，而是问“当前检索系统错在哪里”。</w:t>
      </w:r>
    </w:p>
    <w:p w14:paraId="19346EFF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</w:p>
    <w:p w14:paraId="560F6E69">
      <w:pPr>
        <w:spacing w:before="0" w:after="120" w:line="300" w:lineRule="auto"/>
        <w:rPr>
          <w:rFonts w:hint="default" w:ascii="Times New Roman Regular" w:hAnsi="Times New Roman Regular" w:eastAsia="微软雅黑" w:cs="Times New Roman Regular"/>
          <w:b/>
          <w:bCs/>
          <w:sz w:val="22"/>
          <w:szCs w:val="22"/>
        </w:rPr>
      </w:pPr>
      <w:r>
        <w:rPr>
          <w:rFonts w:hint="default" w:ascii="Times New Roman Regular" w:hAnsi="Times New Roman Regular" w:eastAsia="微软雅黑" w:cs="Times New Roman Regular"/>
          <w:b/>
          <w:bCs/>
          <w:sz w:val="22"/>
          <w:szCs w:val="22"/>
        </w:rPr>
        <w:br w:type="page"/>
      </w:r>
      <w:r>
        <w:rPr>
          <w:rFonts w:hint="default" w:ascii="Times New Roman Regular" w:hAnsi="Times New Roman Regular" w:eastAsia="微软雅黑" w:cs="Times New Roman Regular"/>
          <w:b/>
          <w:bCs/>
          <w:sz w:val="22"/>
          <w:szCs w:val="22"/>
        </w:rPr>
        <w:t>双层结构：内层优化器 + 外层 agent</w:t>
      </w:r>
    </w:p>
    <w:p w14:paraId="620AD984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不是用 agent 替代训练</w:t>
      </w:r>
      <w:r>
        <w:rPr>
          <w:rFonts w:hint="eastAsia" w:ascii="Times New Roman Regular" w:hAnsi="Times New Roman Regular" w:eastAsia="微软雅黑" w:cs="Times New Roman Regular"/>
          <w:sz w:val="22"/>
          <w:szCs w:val="22"/>
          <w:lang w:eastAsia="zh-CN"/>
        </w:rPr>
        <w:t>，</w:t>
      </w: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SGD/Adam 仍然负责连续参数更新，agent 负责训练过程的离散控制和反馈解释。</w:t>
      </w:r>
    </w:p>
    <w:p w14:paraId="4839A7B6">
      <w:pPr>
        <w:keepNext w:val="0"/>
        <w:keepLines w:val="0"/>
        <w:widowControl/>
        <w:suppressLineNumbers w:val="0"/>
        <w:jc w:val="left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940425" cy="3343275"/>
            <wp:effectExtent l="0" t="0" r="3175" b="9525"/>
            <wp:docPr id="5" name="图片 5" descr="ChatGPT Image 2026年7月2日 13_04_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hatGPT Image 2026年7月2日 13_04_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EF44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</w:p>
    <w:tbl>
      <w:tblPr>
        <w:tblStyle w:val="2"/>
        <w:tblW w:w="9360" w:type="dxa"/>
        <w:tblInd w:w="120" w:type="dxa"/>
        <w:tblBorders>
          <w:top w:val="single" w:color="B7C4D6" w:sz="4" w:space="0"/>
          <w:left w:val="single" w:color="B7C4D6" w:sz="4" w:space="0"/>
          <w:bottom w:val="single" w:color="B7C4D6" w:sz="4" w:space="0"/>
          <w:right w:val="single" w:color="B7C4D6" w:sz="4" w:space="0"/>
          <w:insideH w:val="single" w:color="D9E2EF" w:sz="4" w:space="0"/>
          <w:insideV w:val="single" w:color="D9E2EF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900"/>
        <w:gridCol w:w="5060"/>
        <w:gridCol w:w="2400"/>
      </w:tblGrid>
      <w:tr w14:paraId="31560DD1">
        <w:tc>
          <w:tcPr>
            <w:tcW w:w="1900" w:type="dxa"/>
            <w:shd w:val="clear" w:color="auto" w:fill="E8EEF5"/>
            <w:vAlign w:val="center"/>
          </w:tcPr>
          <w:p w14:paraId="2EFCA3F4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b/>
                <w:bCs/>
                <w:color w:val="1F4D78"/>
                <w:sz w:val="22"/>
                <w:szCs w:val="22"/>
              </w:rPr>
              <w:t>层次</w:t>
            </w:r>
          </w:p>
        </w:tc>
        <w:tc>
          <w:tcPr>
            <w:tcW w:w="5060" w:type="dxa"/>
            <w:shd w:val="clear" w:color="auto" w:fill="E8EEF5"/>
            <w:vAlign w:val="center"/>
          </w:tcPr>
          <w:p w14:paraId="41639042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b/>
                <w:bCs/>
                <w:color w:val="1F4D78"/>
                <w:sz w:val="22"/>
                <w:szCs w:val="22"/>
              </w:rPr>
              <w:t>职责</w:t>
            </w:r>
          </w:p>
        </w:tc>
        <w:tc>
          <w:tcPr>
            <w:tcW w:w="2400" w:type="dxa"/>
            <w:shd w:val="clear" w:color="auto" w:fill="E8EEF5"/>
            <w:vAlign w:val="center"/>
          </w:tcPr>
          <w:p w14:paraId="5EEC71CA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</w:p>
        </w:tc>
      </w:tr>
      <w:tr w14:paraId="1F88DA13">
        <w:tc>
          <w:tcPr>
            <w:tcW w:w="1900" w:type="dxa"/>
            <w:vAlign w:val="center"/>
          </w:tcPr>
          <w:p w14:paraId="6AECE824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Inner optimizer</w:t>
            </w:r>
          </w:p>
        </w:tc>
        <w:tc>
          <w:tcPr>
            <w:tcW w:w="5060" w:type="dxa"/>
            <w:vAlign w:val="center"/>
          </w:tcPr>
          <w:p w14:paraId="5156E8D1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编码器、哈希头、对比目标、反向传播</w:t>
            </w:r>
          </w:p>
        </w:tc>
        <w:tc>
          <w:tcPr>
            <w:tcW w:w="2400" w:type="dxa"/>
            <w:vAlign w:val="center"/>
          </w:tcPr>
          <w:p w14:paraId="580BFFD1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不是 agent，不做策略决策</w:t>
            </w:r>
          </w:p>
        </w:tc>
      </w:tr>
      <w:tr w14:paraId="62791891">
        <w:tc>
          <w:tcPr>
            <w:tcW w:w="1900" w:type="dxa"/>
            <w:vAlign w:val="center"/>
          </w:tcPr>
          <w:p w14:paraId="4F647D4D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Outer agent</w:t>
            </w:r>
          </w:p>
        </w:tc>
        <w:tc>
          <w:tcPr>
            <w:tcW w:w="5060" w:type="dxa"/>
            <w:vAlign w:val="center"/>
          </w:tcPr>
          <w:p w14:paraId="62494AA4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检索反馈解释、memory 更新、样本权重、分支路由、停止策略</w:t>
            </w:r>
          </w:p>
        </w:tc>
        <w:tc>
          <w:tcPr>
            <w:tcW w:w="2400" w:type="dxa"/>
            <w:vAlign w:val="center"/>
          </w:tcPr>
          <w:p w14:paraId="5218D83D">
            <w:pPr>
              <w:spacing w:before="0" w:after="8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2"/>
                <w:szCs w:val="22"/>
              </w:rPr>
              <w:t>不是 LLM，不直接输出哈希码</w:t>
            </w:r>
          </w:p>
        </w:tc>
      </w:tr>
    </w:tbl>
    <w:p w14:paraId="564148FD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</w:p>
    <w:p w14:paraId="7CE601E4">
      <w:pPr>
        <w:spacing w:before="0" w:after="120" w:line="300" w:lineRule="auto"/>
        <w:ind w:firstLine="500" w:firstLineChars="0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视频哈希不只是静态图像检索。它同时依赖内容语义和时序动态，所以 agentic retrieval 可以进一步解释某个检索错误来自哪个分支。</w:t>
      </w:r>
    </w:p>
    <w:tbl>
      <w:tblPr>
        <w:tblStyle w:val="2"/>
        <w:tblW w:w="9360" w:type="dxa"/>
        <w:tblInd w:w="120" w:type="dxa"/>
        <w:tblBorders>
          <w:top w:val="single" w:color="B7C4D6" w:sz="4" w:space="0"/>
          <w:left w:val="single" w:color="B7C4D6" w:sz="4" w:space="0"/>
          <w:bottom w:val="single" w:color="B7C4D6" w:sz="4" w:space="0"/>
          <w:right w:val="single" w:color="B7C4D6" w:sz="4" w:space="0"/>
          <w:insideH w:val="single" w:color="D9E2EF" w:sz="4" w:space="0"/>
          <w:insideV w:val="single" w:color="D9E2EF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360"/>
      </w:tblGrid>
      <w:tr w14:paraId="6979FB3B">
        <w:tc>
          <w:tcPr>
            <w:tcW w:w="9360" w:type="dxa"/>
            <w:vAlign w:val="center"/>
          </w:tcPr>
          <w:p w14:paraId="61F6A509">
            <w:pPr>
              <w:spacing w:before="0" w:after="6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b/>
                <w:bCs/>
                <w:color w:val="1F4D78"/>
                <w:sz w:val="24"/>
                <w:szCs w:val="24"/>
              </w:rPr>
              <w:t>slow/fast 分支与 feedback routing</w:t>
            </w:r>
          </w:p>
          <w:p w14:paraId="7A00305F">
            <w:pPr>
              <w:spacing w:before="0" w:after="60" w:line="28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video features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 xml:space="preserve">   ├─ slow semantic branch -&gt; semantic subcode u_s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 xml:space="preserve">   └─ fast temporal branch -&gt; temporal subcode u_f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retrieval feedback -&gt; branch attribution -&gt; fusion / routing gate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final binary code: [u_s ; u_f]</w:t>
            </w:r>
          </w:p>
          <w:p w14:paraId="2E64FB77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i/>
                <w:iCs/>
                <w:color w:val="555555"/>
                <w:sz w:val="20"/>
                <w:szCs w:val="20"/>
              </w:rPr>
              <w:t>如果误检来自静态内容太像但动作不同，就提高 fast 分支责任；如果漏检来自语义没有传到 hash code，就加强 slow 分支。</w:t>
            </w:r>
          </w:p>
        </w:tc>
      </w:tr>
    </w:tbl>
    <w:p w14:paraId="1D812EA4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</w:p>
    <w:p w14:paraId="58FC5714">
      <w:pPr>
        <w:spacing w:before="0" w:after="120" w:line="300" w:lineRule="auto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普通融合只决定怎么合并特征；agentic fusion 根据检索错误反过来调整两条分支的训练责任。</w:t>
      </w:r>
    </w:p>
    <w:tbl>
      <w:tblPr>
        <w:tblStyle w:val="2"/>
        <w:tblW w:w="9360" w:type="dxa"/>
        <w:tblInd w:w="120" w:type="dxa"/>
        <w:tblBorders>
          <w:top w:val="single" w:color="B7C4D6" w:sz="4" w:space="0"/>
          <w:left w:val="single" w:color="B7C4D6" w:sz="4" w:space="0"/>
          <w:bottom w:val="single" w:color="B7C4D6" w:sz="4" w:space="0"/>
          <w:right w:val="single" w:color="B7C4D6" w:sz="4" w:space="0"/>
          <w:insideH w:val="single" w:color="D9E2EF" w:sz="4" w:space="0"/>
          <w:insideV w:val="single" w:color="D9E2EF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360"/>
      </w:tblGrid>
      <w:tr w14:paraId="6659D16B">
        <w:tc>
          <w:tcPr>
            <w:tcW w:w="9360" w:type="dxa"/>
            <w:vAlign w:val="center"/>
          </w:tcPr>
          <w:p w14:paraId="6C8E5261">
            <w:pPr>
              <w:spacing w:before="0" w:after="6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b/>
                <w:bCs/>
                <w:color w:val="1F4D78"/>
                <w:sz w:val="24"/>
                <w:szCs w:val="24"/>
              </w:rPr>
              <w:t>Agentic feedback 如何进入对比目标</w:t>
            </w:r>
            <w:bookmarkStart w:id="0" w:name="_GoBack"/>
            <w:bookmarkEnd w:id="0"/>
          </w:p>
          <w:p w14:paraId="205A79EE">
            <w:pPr>
              <w:spacing w:before="0" w:after="60" w:line="28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positive sources: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 xml:space="preserve">  paired view + raw neighbor + memory neighbor + planned + missed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hard negatives: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 xml:space="preserve">  false retrievals = actual - planned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>hash constraints:</w:t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br w:type="textWrapping"/>
            </w:r>
            <w:r>
              <w:rPr>
                <w:rFonts w:hint="default" w:ascii="Times New Roman Regular" w:hAnsi="Times New Roman Regular" w:eastAsia="微软雅黑" w:cs="Times New Roman Regular"/>
                <w:sz w:val="20"/>
                <w:szCs w:val="20"/>
              </w:rPr>
              <w:t xml:space="preserve">  quantization + bit balance</w:t>
            </w:r>
          </w:p>
          <w:p w14:paraId="769A96FF">
            <w:pPr>
              <w:spacing w:before="0" w:after="40" w:line="30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eastAsia="微软雅黑" w:cs="Times New Roman Regular"/>
                <w:i/>
                <w:iCs/>
                <w:color w:val="555555"/>
                <w:sz w:val="20"/>
                <w:szCs w:val="20"/>
              </w:rPr>
              <w:t>missed 是 hard positive，false 是 hard negative；trust / memory / persistence 决定这些反馈可信多少。</w:t>
            </w:r>
          </w:p>
        </w:tc>
      </w:tr>
    </w:tbl>
    <w:p w14:paraId="5E10BD66">
      <w:pPr>
        <w:spacing w:before="0" w:after="120" w:line="300" w:lineRule="auto"/>
        <w:rPr>
          <w:rFonts w:hint="eastAsia" w:ascii="Times New Roman Regular" w:hAnsi="Times New Roman Regular" w:eastAsia="微软雅黑" w:cs="Times New Roman Regular"/>
          <w:lang w:eastAsia="zh-CN"/>
        </w:rPr>
      </w:pPr>
      <w:r>
        <w:rPr>
          <w:rFonts w:hint="default" w:ascii="Times New Roman Regular" w:hAnsi="Times New Roman Regular" w:eastAsia="微软雅黑" w:cs="Times New Roman Regular"/>
          <w:sz w:val="22"/>
          <w:szCs w:val="22"/>
        </w:rPr>
        <w:t>对比损失是内层可微优化接口，agentic retrieval 是外层训练范式</w:t>
      </w:r>
      <w:r>
        <w:rPr>
          <w:rFonts w:hint="eastAsia" w:ascii="Times New Roman Regular" w:hAnsi="Times New Roman Regular" w:eastAsia="微软雅黑" w:cs="Times New Roman Regular"/>
          <w:sz w:val="22"/>
          <w:szCs w:val="22"/>
          <w:lang w:eastAsia="zh-CN"/>
        </w:rPr>
        <w:t>。</w:t>
      </w:r>
    </w:p>
    <w:p w14:paraId="5E9BA05B">
      <w:pPr>
        <w:pBdr>
          <w:top w:val="single" w:color="D9E2EF" w:sz="4" w:space="4"/>
          <w:left w:val="single" w:color="D9E2EF" w:sz="4" w:space="4"/>
          <w:bottom w:val="single" w:color="D9E2EF" w:sz="4" w:space="4"/>
          <w:right w:val="single" w:color="D9E2EF" w:sz="4" w:space="4"/>
        </w:pBdr>
        <w:shd w:val="clear" w:fill="E8EEF5"/>
        <w:spacing w:before="0" w:after="180" w:line="300" w:lineRule="auto"/>
        <w:rPr>
          <w:rFonts w:hint="eastAsia" w:ascii="Times New Roman Regular" w:hAnsi="Times New Roman Regular" w:eastAsia="宋体" w:cs="Times New Roman Regular"/>
          <w:lang w:val="en-US" w:eastAsia="zh-CN"/>
        </w:rPr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3BD6B8">
    <w:pPr>
      <w:spacing w:before="0" w:after="0" w:line="240" w:lineRule="auto"/>
      <w:jc w:val="center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3EF75206"/>
    <w:rsid w:val="57FB30D2"/>
    <w:rsid w:val="58FFE36A"/>
    <w:rsid w:val="5AB579D7"/>
    <w:rsid w:val="5F36F0E9"/>
    <w:rsid w:val="7FE36B1A"/>
    <w:rsid w:val="CD7F372A"/>
    <w:rsid w:val="D57D9AEB"/>
    <w:rsid w:val="EBDDACA5"/>
    <w:rsid w:val="EEDEBEE8"/>
    <w:rsid w:val="EFE9824C"/>
    <w:rsid w:val="F0F6D966"/>
    <w:rsid w:val="F3BF2539"/>
    <w:rsid w:val="F7774C78"/>
    <w:rsid w:val="F9227718"/>
    <w:rsid w:val="FEFDE341"/>
    <w:rsid w:val="FF651889"/>
    <w:rsid w:val="FFEFC9E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OpenAI</Company>
  <Pages>3</Pages>
  <TotalTime>12</TotalTime>
  <ScaleCrop>false</ScaleCrop>
  <LinksUpToDate>false</LinksUpToDate>
  <Application>WPS Office_12.1.25201.25201_F1E327BC-269C-435d-A152-05C5408002CA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2026-07-02T12:43:00Z</dcterms:created>
  <dc:creator>Codex</dc:creator>
  <cp:lastModifiedBy>oswald</cp:lastModifiedBy>
  <dcterms:modified xsi:type="dcterms:W3CDTF">2026-07-02T13:05:49Z</dcterms:modified>
  <dc:title>Agentic Retrieval 训练框架组会讲解稿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2052-12.1.25201.25201</vt:lpwstr>
  </property>
  <property fmtid="{D5CDD505-2E9C-101B-9397-08002B2CF9AE}" pid="3" name="ICV">
    <vt:lpwstr>79218D487B7431B4F0EC456A99BE87B1_42</vt:lpwstr>
  </property>
</Properties>
</file>