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792B" w14:textId="77777777" w:rsidR="00C07833" w:rsidRPr="00C07833" w:rsidRDefault="00C07833" w:rsidP="00C078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833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Predicting Concrete Compressive Strength using Linear Regression</w:t>
      </w:r>
    </w:p>
    <w:p w14:paraId="6EFB586F" w14:textId="77777777" w:rsidR="00C07833" w:rsidRPr="00C07833" w:rsidRDefault="00C07833" w:rsidP="00C07833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07833">
        <w:rPr>
          <w:rFonts w:ascii="Times New Roman" w:hAnsi="Times New Roman" w:cs="Times New Roman"/>
          <w:sz w:val="20"/>
          <w:szCs w:val="20"/>
          <w:lang w:val="en-US"/>
        </w:rPr>
        <w:t>Oswaldo David García Rodríguez</w:t>
      </w:r>
    </w:p>
    <w:p w14:paraId="3B7C9728" w14:textId="77777777" w:rsidR="00C07833" w:rsidRPr="00C07833" w:rsidRDefault="00C07833" w:rsidP="00C07833">
      <w:pPr>
        <w:jc w:val="center"/>
        <w:rPr>
          <w:rFonts w:ascii="Times New Roman" w:hAnsi="Times New Roman" w:cs="Times New Roman"/>
          <w:sz w:val="20"/>
          <w:szCs w:val="20"/>
        </w:rPr>
      </w:pPr>
      <w:r w:rsidRPr="00C07833">
        <w:rPr>
          <w:rFonts w:ascii="Times New Roman" w:hAnsi="Times New Roman" w:cs="Times New Roman"/>
          <w:sz w:val="20"/>
          <w:szCs w:val="20"/>
        </w:rPr>
        <w:t>Tecnológico de Monterrey, Campus Querétaro</w:t>
      </w:r>
    </w:p>
    <w:p w14:paraId="35BFA4AF" w14:textId="77777777" w:rsidR="00C07833" w:rsidRDefault="00C07833" w:rsidP="00C07833">
      <w:pPr>
        <w:jc w:val="center"/>
        <w:rPr>
          <w:rFonts w:ascii="Times New Roman" w:hAnsi="Times New Roman" w:cs="Times New Roman"/>
          <w:sz w:val="20"/>
          <w:szCs w:val="20"/>
        </w:rPr>
      </w:pPr>
      <w:r w:rsidRPr="00C07833">
        <w:rPr>
          <w:rFonts w:ascii="Times New Roman" w:hAnsi="Times New Roman" w:cs="Times New Roman"/>
          <w:sz w:val="20"/>
          <w:szCs w:val="20"/>
        </w:rPr>
        <w:t>April 9, 2020</w:t>
      </w:r>
    </w:p>
    <w:p w14:paraId="141DAE89" w14:textId="77777777" w:rsidR="00C07833" w:rsidRDefault="00C07833" w:rsidP="00C0783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1BD72E5" w14:textId="77777777" w:rsidR="00C07833" w:rsidRPr="00C07833" w:rsidRDefault="00C07833" w:rsidP="00C07833">
      <w:pPr>
        <w:jc w:val="center"/>
        <w:rPr>
          <w:rFonts w:ascii="Times New Roman" w:hAnsi="Times New Roman" w:cs="Times New Roman"/>
          <w:sz w:val="20"/>
          <w:szCs w:val="20"/>
        </w:rPr>
        <w:sectPr w:rsidR="00C07833" w:rsidRPr="00C0783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BED8CB6" w14:textId="77777777" w:rsidR="00031FED" w:rsidRDefault="00C07833" w:rsidP="00C07833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C07833">
        <w:rPr>
          <w:rFonts w:ascii="Times New Roman" w:hAnsi="Times New Roman" w:cs="Times New Roman"/>
          <w:i/>
          <w:iCs/>
          <w:lang w:val="en-US"/>
        </w:rPr>
        <w:t xml:space="preserve">Abstract: This document presents the </w:t>
      </w:r>
      <w:r w:rsidR="00BC32CB">
        <w:rPr>
          <w:rFonts w:ascii="Times New Roman" w:hAnsi="Times New Roman" w:cs="Times New Roman"/>
          <w:i/>
          <w:iCs/>
          <w:lang w:val="en-US"/>
        </w:rPr>
        <w:t>training process of</w:t>
      </w:r>
      <w:r>
        <w:rPr>
          <w:rFonts w:ascii="Times New Roman" w:hAnsi="Times New Roman" w:cs="Times New Roman"/>
          <w:i/>
          <w:iCs/>
          <w:lang w:val="en-US"/>
        </w:rPr>
        <w:t xml:space="preserve"> a linear regression algorithm </w:t>
      </w:r>
      <w:r w:rsidR="00031FED">
        <w:rPr>
          <w:rFonts w:ascii="Times New Roman" w:hAnsi="Times New Roman" w:cs="Times New Roman"/>
          <w:i/>
          <w:iCs/>
          <w:lang w:val="en-US"/>
        </w:rPr>
        <w:t xml:space="preserve">to estimate concrete compressive strength </w:t>
      </w:r>
      <w:r w:rsidR="009E0648">
        <w:rPr>
          <w:rFonts w:ascii="Times New Roman" w:hAnsi="Times New Roman" w:cs="Times New Roman"/>
          <w:i/>
          <w:iCs/>
          <w:lang w:val="en-US"/>
        </w:rPr>
        <w:t>using</w:t>
      </w:r>
      <w:r w:rsidR="00031FED">
        <w:rPr>
          <w:rFonts w:ascii="Times New Roman" w:hAnsi="Times New Roman" w:cs="Times New Roman"/>
          <w:i/>
          <w:iCs/>
          <w:lang w:val="en-US"/>
        </w:rPr>
        <w:t xml:space="preserve"> a dataset of 1030 example</w:t>
      </w:r>
      <w:r w:rsidR="009E0648">
        <w:rPr>
          <w:rFonts w:ascii="Times New Roman" w:hAnsi="Times New Roman" w:cs="Times New Roman"/>
          <w:i/>
          <w:iCs/>
          <w:lang w:val="en-US"/>
        </w:rPr>
        <w:t>s</w:t>
      </w:r>
    </w:p>
    <w:p w14:paraId="133C13F0" w14:textId="77777777" w:rsidR="00031FED" w:rsidRDefault="00031FED" w:rsidP="00C0783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2D58E5F" w14:textId="77777777" w:rsidR="00A3333E" w:rsidRPr="00A3333E" w:rsidRDefault="00A3333E" w:rsidP="00A3333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INTRODUCCION</w:t>
      </w:r>
    </w:p>
    <w:p w14:paraId="55C37E1E" w14:textId="77777777" w:rsidR="00A3333E" w:rsidRDefault="005C66C5" w:rsidP="00C0783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During construction, it is important to choose the most appropriate type of concrete that ensures the </w:t>
      </w:r>
      <w:r w:rsidR="00A3333E">
        <w:rPr>
          <w:rFonts w:ascii="Times New Roman" w:hAnsi="Times New Roman" w:cs="Times New Roman"/>
          <w:lang w:val="en-US"/>
        </w:rPr>
        <w:t>strength</w:t>
      </w:r>
      <w:r>
        <w:rPr>
          <w:rFonts w:ascii="Times New Roman" w:hAnsi="Times New Roman" w:cs="Times New Roman"/>
          <w:lang w:val="en-US"/>
        </w:rPr>
        <w:t xml:space="preserve"> of the structures. </w:t>
      </w:r>
      <w:r w:rsidR="00A3333E">
        <w:rPr>
          <w:rFonts w:ascii="Times New Roman" w:hAnsi="Times New Roman" w:cs="Times New Roman"/>
          <w:lang w:val="en-US"/>
        </w:rPr>
        <w:t xml:space="preserve">The </w:t>
      </w:r>
      <w:r w:rsidR="00A00C56">
        <w:rPr>
          <w:rFonts w:ascii="Times New Roman" w:hAnsi="Times New Roman" w:cs="Times New Roman"/>
          <w:lang w:val="en-US"/>
        </w:rPr>
        <w:t>most used attribute</w:t>
      </w:r>
      <w:r w:rsidR="00A3333E">
        <w:rPr>
          <w:rFonts w:ascii="Times New Roman" w:hAnsi="Times New Roman" w:cs="Times New Roman"/>
          <w:lang w:val="en-US"/>
        </w:rPr>
        <w:t xml:space="preserve"> is the concrete compressive strength, which depends on the type of mixture.</w:t>
      </w:r>
    </w:p>
    <w:p w14:paraId="47CA3A2A" w14:textId="77777777" w:rsidR="00A3333E" w:rsidRDefault="0047663E" w:rsidP="00A3333E">
      <w:pPr>
        <w:ind w:firstLine="425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8705196" wp14:editId="67F6D0C4">
                <wp:simplePos x="0" y="0"/>
                <wp:positionH relativeFrom="column">
                  <wp:posOffset>200025</wp:posOffset>
                </wp:positionH>
                <wp:positionV relativeFrom="paragraph">
                  <wp:posOffset>3179445</wp:posOffset>
                </wp:positionV>
                <wp:extent cx="2057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B3D0EA" w14:textId="77777777" w:rsidR="0047663E" w:rsidRPr="0047663E" w:rsidRDefault="0047663E" w:rsidP="0047663E">
                            <w:pPr>
                              <w:pStyle w:val="Descripcin"/>
                              <w:rPr>
                                <w:noProof/>
                                <w:lang w:val="en-US"/>
                              </w:rPr>
                            </w:pPr>
                            <w:r w:rsidRPr="0047663E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7663E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47663E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47663E">
                              <w:rPr>
                                <w:lang w:val="en-US"/>
                              </w:rPr>
                              <w:t>. Example of a compression test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051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.75pt;margin-top:250.35pt;width:162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puMAIAAGQEAAAOAAAAZHJzL2Uyb0RvYy54bWysVMFu2zAMvQ/YPwi6L3aytRuMOEWWIsOA&#10;oi2QDj0rshwbkESNUmJnXz9KttOt22nYRaZI6kmPj/TypjeanRT6FmzJ57OcM2UlVK09lPzb0/bd&#10;J858ELYSGqwq+Vl5frN6+2bZuUItoAFdKWQEYn3RuZI3Ibgiy7xslBF+Bk5ZCtaARgTa4iGrUHSE&#10;bnS2yPPrrAOsHIJU3pP3dgjyVcKvayXDQ117FZguOb0tpBXTuo9rtlqK4oDCNa0cnyH+4RVGtJYu&#10;vUDdiiDYEds/oEwrETzUYSbBZFDXrVSJA7GZ56/Y7BrhVOJCxfHuUib//2Dl/ekRWVuVfMGZFYYk&#10;2hxFhcAqxYLqA7BFLFLnfEG5O0fZof8MPYk9+T05I/e+RhO/xIpRnMp9vpSYkJgk5yK/+vghp5Ck&#10;2PX7q4iRvRx16MMXBYZFo+RI+qWyitOdD0PqlBJv8qDbattqHTcxsNHIToK07po2qBH8tyxtY66F&#10;eGoAjJ4s8ht4RCv0+34kvYfqTJwRhtbxTm5buuhO+PAokHqFuFD/hwdaag1dyWG0OGsAf/zNH/NJ&#10;Qopy1lHvldx/PwpUnOmvlsSNjToZOBn7ybBHswGiOKfJcjKZdACDnswawTzTWKzjLRQSVtJdJQ+T&#10;uQnDBNBYSbVepyRqRyfCnd05GaGngj71zwLdKEfsh3uYulIUr1QZcpMubn0MVOIkWSzoUMWxztTK&#10;SfRx7OKs/LpPWS8/h9VPAAAA//8DAFBLAwQUAAYACAAAACEAKKDWQ+AAAAAKAQAADwAAAGRycy9k&#10;b3ducmV2LnhtbEyPsU7DMBCGdyTewTokFkTtkqZUIU5VVTDAUhG6sLnxNQ7EdmQ7bXh7DhYY779P&#10;/31XrifbsxOG2HknYT4TwNA1XneulbB/e7pdAYtJOa1671DCF0ZYV5cXpSq0P7tXPNWpZVTiYqEk&#10;mJSGgvPYGLQqzvyAjnZHH6xKNIaW66DOVG57fifEklvVObpg1IBbg81nPVoJu8X7ztyMx8eXzSIL&#10;z/txu/xoaymvr6bNA7CEU/qD4Uef1KEip4MfnY6sl5DNcyIl5ELcAyMgy3NKDr/JCnhV8v8vVN8A&#10;AAD//wMAUEsBAi0AFAAGAAgAAAAhALaDOJL+AAAA4QEAABMAAAAAAAAAAAAAAAAAAAAAAFtDb250&#10;ZW50X1R5cGVzXS54bWxQSwECLQAUAAYACAAAACEAOP0h/9YAAACUAQAACwAAAAAAAAAAAAAAAAAv&#10;AQAAX3JlbHMvLnJlbHNQSwECLQAUAAYACAAAACEA8ZDKbjACAABkBAAADgAAAAAAAAAAAAAAAAAu&#10;AgAAZHJzL2Uyb0RvYy54bWxQSwECLQAUAAYACAAAACEAKKDWQ+AAAAAKAQAADwAAAAAAAAAAAAAA&#10;AACKBAAAZHJzL2Rvd25yZXYueG1sUEsFBgAAAAAEAAQA8wAAAJcFAAAAAA==&#10;" stroked="f">
                <v:textbox style="mso-fit-shape-to-text:t" inset="0,0,0,0">
                  <w:txbxContent>
                    <w:p w14:paraId="02B3D0EA" w14:textId="77777777" w:rsidR="0047663E" w:rsidRPr="0047663E" w:rsidRDefault="0047663E" w:rsidP="0047663E">
                      <w:pPr>
                        <w:pStyle w:val="Descripcin"/>
                        <w:rPr>
                          <w:noProof/>
                          <w:lang w:val="en-US"/>
                        </w:rPr>
                      </w:pPr>
                      <w:r w:rsidRPr="0047663E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7663E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47663E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47663E">
                        <w:rPr>
                          <w:lang w:val="en-US"/>
                        </w:rPr>
                        <w:t>. Example of a compression test machine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DD63DC1" wp14:editId="0F0BF2DA">
            <wp:simplePos x="0" y="0"/>
            <wp:positionH relativeFrom="column">
              <wp:posOffset>196215</wp:posOffset>
            </wp:positionH>
            <wp:positionV relativeFrom="paragraph">
              <wp:posOffset>1617345</wp:posOffset>
            </wp:positionV>
            <wp:extent cx="2209800" cy="1616075"/>
            <wp:effectExtent l="0" t="0" r="0" b="3175"/>
            <wp:wrapTight wrapText="bothSides">
              <wp:wrapPolygon edited="0">
                <wp:start x="0" y="0"/>
                <wp:lineTo x="0" y="21388"/>
                <wp:lineTo x="21414" y="21388"/>
                <wp:lineTo x="21414" y="0"/>
                <wp:lineTo x="0" y="0"/>
              </wp:wrapPolygon>
            </wp:wrapTight>
            <wp:docPr id="1" name="Imagen 1" descr="Concrete Compression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rete Compression T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33E">
        <w:rPr>
          <w:rFonts w:ascii="Times New Roman" w:hAnsi="Times New Roman" w:cs="Times New Roman"/>
          <w:lang w:val="en-US"/>
        </w:rPr>
        <w:t>According to the article “</w:t>
      </w:r>
      <w:r w:rsidR="00A3333E" w:rsidRPr="00A3333E">
        <w:rPr>
          <w:rFonts w:ascii="Times New Roman" w:hAnsi="Times New Roman" w:cs="Times New Roman"/>
          <w:lang w:val="en-US"/>
        </w:rPr>
        <w:t>Testing Compressive Strength of Concrete</w:t>
      </w:r>
      <w:r w:rsidR="00A3333E">
        <w:rPr>
          <w:rFonts w:ascii="Times New Roman" w:hAnsi="Times New Roman" w:cs="Times New Roman"/>
          <w:lang w:val="en-US"/>
        </w:rPr>
        <w:t>”</w:t>
      </w:r>
      <w:r w:rsidR="00A00C56">
        <w:rPr>
          <w:rFonts w:ascii="Times New Roman" w:hAnsi="Times New Roman" w:cs="Times New Roman"/>
          <w:lang w:val="en-US"/>
        </w:rPr>
        <w:t>, this is measured using a compression-test machine that tries to break a cylindrical concrete sample. Then it is calculated the failure load divided by the cross-sectional area resisting the load. The result is represented in pound-force per square inch (psi) or megapascals (MPa).</w:t>
      </w:r>
    </w:p>
    <w:p w14:paraId="34263201" w14:textId="77777777" w:rsidR="00A00C56" w:rsidRDefault="00A00C56" w:rsidP="00A3333E">
      <w:pPr>
        <w:ind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use of a linear regression algorithm </w:t>
      </w:r>
      <w:r w:rsidR="00E2138B">
        <w:rPr>
          <w:rFonts w:ascii="Times New Roman" w:hAnsi="Times New Roman" w:cs="Times New Roman"/>
          <w:lang w:val="en-US"/>
        </w:rPr>
        <w:t>will try</w:t>
      </w:r>
      <w:r>
        <w:rPr>
          <w:rFonts w:ascii="Times New Roman" w:hAnsi="Times New Roman" w:cs="Times New Roman"/>
          <w:lang w:val="en-US"/>
        </w:rPr>
        <w:t xml:space="preserve"> to make an estimation of the compressive strength </w:t>
      </w:r>
      <w:r w:rsidR="00E2138B">
        <w:rPr>
          <w:rFonts w:ascii="Times New Roman" w:hAnsi="Times New Roman" w:cs="Times New Roman"/>
          <w:lang w:val="en-US"/>
        </w:rPr>
        <w:t xml:space="preserve">of concrete given the </w:t>
      </w:r>
      <w:r w:rsidR="00E2138B">
        <w:rPr>
          <w:rFonts w:ascii="Times New Roman" w:hAnsi="Times New Roman" w:cs="Times New Roman"/>
          <w:lang w:val="en-US"/>
        </w:rPr>
        <w:t>concentrations for each material that makes up the mixture.</w:t>
      </w:r>
      <w:r w:rsidR="0047663E" w:rsidRPr="0047663E">
        <w:rPr>
          <w:lang w:val="en-US"/>
        </w:rPr>
        <w:t xml:space="preserve"> </w:t>
      </w:r>
    </w:p>
    <w:p w14:paraId="3859148C" w14:textId="77777777" w:rsidR="00A3333E" w:rsidRDefault="00A3333E" w:rsidP="00A3333E">
      <w:pPr>
        <w:ind w:firstLine="425"/>
        <w:jc w:val="both"/>
        <w:rPr>
          <w:rFonts w:ascii="Times New Roman" w:hAnsi="Times New Roman" w:cs="Times New Roman"/>
          <w:lang w:val="en-US"/>
        </w:rPr>
      </w:pPr>
    </w:p>
    <w:p w14:paraId="4C7623F0" w14:textId="77777777" w:rsidR="00E2138B" w:rsidRPr="00E2138B" w:rsidRDefault="00E2138B" w:rsidP="00E2138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2138B">
        <w:rPr>
          <w:rFonts w:ascii="Times New Roman" w:hAnsi="Times New Roman" w:cs="Times New Roman"/>
          <w:b/>
          <w:bCs/>
          <w:lang w:val="en-US"/>
        </w:rPr>
        <w:t>DATASET</w:t>
      </w:r>
    </w:p>
    <w:p w14:paraId="6B4D894C" w14:textId="77777777" w:rsidR="00E2138B" w:rsidRDefault="00E2138B" w:rsidP="00A3333E">
      <w:pPr>
        <w:ind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contains 1030 samples of concrete expressed in </w:t>
      </w:r>
      <w:r w:rsidR="003514F8">
        <w:rPr>
          <w:rFonts w:ascii="Times New Roman" w:hAnsi="Times New Roman" w:cs="Times New Roman"/>
          <w:lang w:val="en-US"/>
        </w:rPr>
        <w:t xml:space="preserve">8 quantitative values </w:t>
      </w:r>
      <w:r>
        <w:rPr>
          <w:rFonts w:ascii="Times New Roman" w:hAnsi="Times New Roman" w:cs="Times New Roman"/>
          <w:lang w:val="en-US"/>
        </w:rPr>
        <w:t>and the compressive strength given in MPa.</w:t>
      </w:r>
    </w:p>
    <w:p w14:paraId="18992405" w14:textId="77777777" w:rsidR="00E2138B" w:rsidRDefault="00E2138B" w:rsidP="00A3333E">
      <w:pPr>
        <w:ind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3514F8">
        <w:rPr>
          <w:rFonts w:ascii="Times New Roman" w:hAnsi="Times New Roman" w:cs="Times New Roman"/>
          <w:lang w:val="en-US"/>
        </w:rPr>
        <w:t>following attributes represents the components of the mixture, represented in kg per cubic meter:</w:t>
      </w:r>
    </w:p>
    <w:p w14:paraId="46078D96" w14:textId="77777777" w:rsidR="003514F8" w:rsidRDefault="003514F8" w:rsidP="003514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Cement</w:t>
      </w:r>
    </w:p>
    <w:p w14:paraId="2ACF8F0E" w14:textId="77777777" w:rsidR="003514F8" w:rsidRDefault="003514F8" w:rsidP="003514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Blast furnace slag</w:t>
      </w:r>
    </w:p>
    <w:p w14:paraId="77AFE493" w14:textId="77777777" w:rsidR="003514F8" w:rsidRDefault="003514F8" w:rsidP="003514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Fly ash</w:t>
      </w:r>
    </w:p>
    <w:p w14:paraId="31E0C919" w14:textId="77777777" w:rsidR="003514F8" w:rsidRDefault="003514F8" w:rsidP="003514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Water</w:t>
      </w:r>
    </w:p>
    <w:p w14:paraId="178F9AED" w14:textId="77777777" w:rsidR="003514F8" w:rsidRDefault="003514F8" w:rsidP="003514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Superplasticizer</w:t>
      </w:r>
    </w:p>
    <w:p w14:paraId="7B373D93" w14:textId="77777777" w:rsidR="003514F8" w:rsidRDefault="003514F8" w:rsidP="003514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Coarse aggregate</w:t>
      </w:r>
    </w:p>
    <w:p w14:paraId="11423B8C" w14:textId="77777777" w:rsidR="003514F8" w:rsidRDefault="003514F8" w:rsidP="003514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Fine aggregate</w:t>
      </w:r>
    </w:p>
    <w:p w14:paraId="34F3292D" w14:textId="77777777" w:rsidR="003514F8" w:rsidRPr="003514F8" w:rsidRDefault="003514F8" w:rsidP="003514F8">
      <w:pPr>
        <w:ind w:left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last attribute is the age of the concrete, expressed in days.</w:t>
      </w:r>
    </w:p>
    <w:p w14:paraId="6F7F697A" w14:textId="77777777" w:rsidR="00A3333E" w:rsidRPr="00A3333E" w:rsidRDefault="00A3333E" w:rsidP="00A3333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A3333E">
        <w:rPr>
          <w:rFonts w:ascii="Times New Roman" w:hAnsi="Times New Roman" w:cs="Times New Roman"/>
          <w:b/>
          <w:bCs/>
          <w:lang w:val="en-US"/>
        </w:rPr>
        <w:t>REFERENCES</w:t>
      </w:r>
    </w:p>
    <w:p w14:paraId="05FE6E20" w14:textId="77777777" w:rsidR="00A3333E" w:rsidRPr="0047663E" w:rsidRDefault="0047663E" w:rsidP="00A3333E">
      <w:pPr>
        <w:ind w:left="425" w:hanging="425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7663E">
        <w:rPr>
          <w:rFonts w:ascii="Times New Roman" w:hAnsi="Times New Roman" w:cs="Times New Roman"/>
          <w:sz w:val="18"/>
          <w:szCs w:val="18"/>
          <w:lang w:val="en-US"/>
        </w:rPr>
        <w:t xml:space="preserve">Jamal, H. (2017). </w:t>
      </w:r>
      <w:r w:rsidRPr="0047663E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Procedure for Concrete Compression Test. </w:t>
      </w:r>
      <w:r w:rsidRPr="0047663E">
        <w:rPr>
          <w:rFonts w:ascii="Times New Roman" w:hAnsi="Times New Roman" w:cs="Times New Roman"/>
          <w:sz w:val="18"/>
          <w:szCs w:val="18"/>
          <w:lang w:val="en-US"/>
        </w:rPr>
        <w:t xml:space="preserve">Retrieved from: </w:t>
      </w:r>
      <w:hyperlink r:id="rId7" w:history="1">
        <w:r w:rsidRPr="0047663E">
          <w:rPr>
            <w:rStyle w:val="Hipervnculo"/>
            <w:rFonts w:ascii="Times New Roman" w:hAnsi="Times New Roman" w:cs="Times New Roman"/>
            <w:sz w:val="18"/>
            <w:szCs w:val="18"/>
            <w:lang w:val="en-US"/>
          </w:rPr>
          <w:t>https://www.aboutcivil.org/method-process-compression-test.html</w:t>
        </w:r>
      </w:hyperlink>
    </w:p>
    <w:p w14:paraId="0CD37E65" w14:textId="77777777" w:rsidR="0047663E" w:rsidRDefault="0047663E" w:rsidP="0047663E">
      <w:pPr>
        <w:ind w:left="425" w:hanging="425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7663E">
        <w:rPr>
          <w:rFonts w:ascii="Times New Roman" w:hAnsi="Times New Roman" w:cs="Times New Roman"/>
          <w:sz w:val="18"/>
          <w:szCs w:val="18"/>
          <w:lang w:val="en-US"/>
        </w:rPr>
        <w:t xml:space="preserve">NRMCA. (2014). 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>CIP 35 – Testing Compressive Strength of Concrete.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Retrieved from: </w:t>
      </w:r>
      <w:hyperlink r:id="rId8" w:history="1">
        <w:r w:rsidRPr="003025FF">
          <w:rPr>
            <w:rStyle w:val="Hipervnculo"/>
            <w:rFonts w:ascii="Times New Roman" w:hAnsi="Times New Roman" w:cs="Times New Roman"/>
            <w:sz w:val="18"/>
            <w:szCs w:val="18"/>
            <w:lang w:val="en-US"/>
          </w:rPr>
          <w:t>https://www.nrmca.org/aboutconcrete/cips/35pr.pdf</w:t>
        </w:r>
      </w:hyperlink>
    </w:p>
    <w:p w14:paraId="28A4A815" w14:textId="77777777" w:rsidR="0047663E" w:rsidRPr="0047663E" w:rsidRDefault="0047663E" w:rsidP="0047663E">
      <w:pPr>
        <w:ind w:left="425" w:hanging="425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bookmarkStart w:id="0" w:name="_GoBack"/>
      <w:bookmarkEnd w:id="0"/>
    </w:p>
    <w:sectPr w:rsidR="0047663E" w:rsidRPr="0047663E" w:rsidSect="00C07833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973F3"/>
    <w:multiLevelType w:val="hybridMultilevel"/>
    <w:tmpl w:val="BA9ED792"/>
    <w:lvl w:ilvl="0" w:tplc="D21AC68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33"/>
    <w:rsid w:val="00031FED"/>
    <w:rsid w:val="000F08EB"/>
    <w:rsid w:val="003514F8"/>
    <w:rsid w:val="0047663E"/>
    <w:rsid w:val="005C66C5"/>
    <w:rsid w:val="009E0648"/>
    <w:rsid w:val="00A00C56"/>
    <w:rsid w:val="00A3333E"/>
    <w:rsid w:val="00BC32CB"/>
    <w:rsid w:val="00C07833"/>
    <w:rsid w:val="00E2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C544"/>
  <w15:chartTrackingRefBased/>
  <w15:docId w15:val="{46DDCF4E-F572-4D98-AB17-9023DC05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4F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4766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766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mca.org/aboutconcrete/cips/35pr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boutcivil.org/method-process-compression-tes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F566D-D8C4-4AA2-B64F-601F4AC2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David García Rodríguez</dc:creator>
  <cp:keywords/>
  <dc:description/>
  <cp:lastModifiedBy>Oswaldo David García Rodríguez</cp:lastModifiedBy>
  <cp:revision>2</cp:revision>
  <dcterms:created xsi:type="dcterms:W3CDTF">2020-04-10T06:41:00Z</dcterms:created>
  <dcterms:modified xsi:type="dcterms:W3CDTF">2020-04-10T06:41:00Z</dcterms:modified>
</cp:coreProperties>
</file>