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1906" w14:textId="77777777" w:rsidR="00961DCF" w:rsidRPr="00FD1F9D" w:rsidRDefault="00961DCF" w:rsidP="00961DCF">
      <w:pPr>
        <w:rPr>
          <w:rFonts w:ascii="Arial" w:hAnsi="Arial" w:cs="Arial"/>
          <w:b/>
          <w:bCs/>
          <w:sz w:val="28"/>
          <w:szCs w:val="28"/>
        </w:rPr>
      </w:pPr>
      <w:r w:rsidRPr="00FD1F9D">
        <w:rPr>
          <w:rFonts w:ascii="Arial" w:hAnsi="Arial" w:cs="Arial"/>
          <w:b/>
          <w:bCs/>
          <w:sz w:val="28"/>
          <w:szCs w:val="28"/>
        </w:rPr>
        <w:t>TABLE OF CONTENTS</w:t>
      </w:r>
    </w:p>
    <w:p w14:paraId="37D9C43C"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Title Page </w:t>
      </w:r>
    </w:p>
    <w:p w14:paraId="384A0F75"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Executive Summary </w:t>
      </w:r>
    </w:p>
    <w:p w14:paraId="0C3FD74B"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Business Context &amp; Problem Statement </w:t>
      </w:r>
    </w:p>
    <w:p w14:paraId="08331F48"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Data Overview &amp; Schema </w:t>
      </w:r>
    </w:p>
    <w:p w14:paraId="2C43C820"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Data Dictionary &amp; Assumptions </w:t>
      </w:r>
    </w:p>
    <w:p w14:paraId="3F614B97"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Data Quality Assessment </w:t>
      </w:r>
    </w:p>
    <w:p w14:paraId="129DC323"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Methodology </w:t>
      </w:r>
    </w:p>
    <w:p w14:paraId="08375A80"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Analysis &amp; Findings </w:t>
      </w:r>
    </w:p>
    <w:p w14:paraId="3239E1DB" w14:textId="00CB097B"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A </w:t>
      </w:r>
    </w:p>
    <w:p w14:paraId="719A659F"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B </w:t>
      </w:r>
    </w:p>
    <w:p w14:paraId="4B398783"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C </w:t>
      </w:r>
    </w:p>
    <w:p w14:paraId="79108514"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D </w:t>
      </w:r>
    </w:p>
    <w:p w14:paraId="09CE3DF7"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E </w:t>
      </w:r>
    </w:p>
    <w:p w14:paraId="482BDD35"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F </w:t>
      </w:r>
    </w:p>
    <w:p w14:paraId="55D22819"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G </w:t>
      </w:r>
    </w:p>
    <w:p w14:paraId="7A592BDB"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H </w:t>
      </w:r>
    </w:p>
    <w:p w14:paraId="49F47C86"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I </w:t>
      </w:r>
    </w:p>
    <w:p w14:paraId="435A0635" w14:textId="77777777" w:rsidR="00961DCF" w:rsidRPr="00FD1F9D" w:rsidRDefault="00961DCF" w:rsidP="00961DCF">
      <w:pPr>
        <w:pStyle w:val="ListParagraph"/>
        <w:numPr>
          <w:ilvl w:val="0"/>
          <w:numId w:val="4"/>
        </w:numPr>
        <w:rPr>
          <w:rFonts w:ascii="Arial" w:hAnsi="Arial" w:cs="Arial"/>
          <w:sz w:val="22"/>
          <w:szCs w:val="22"/>
        </w:rPr>
      </w:pPr>
      <w:r w:rsidRPr="00FD1F9D">
        <w:rPr>
          <w:rFonts w:ascii="Arial" w:hAnsi="Arial" w:cs="Arial"/>
          <w:sz w:val="22"/>
          <w:szCs w:val="22"/>
        </w:rPr>
        <w:t xml:space="preserve">Question J </w:t>
      </w:r>
    </w:p>
    <w:p w14:paraId="6FACFDD0"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Key Insights </w:t>
      </w:r>
    </w:p>
    <w:p w14:paraId="5A91F73E"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Recommendations </w:t>
      </w:r>
    </w:p>
    <w:p w14:paraId="2CC6E7E8"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Limitations &amp; Assumptions </w:t>
      </w:r>
    </w:p>
    <w:p w14:paraId="65BB75B6"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Conclusion </w:t>
      </w:r>
    </w:p>
    <w:p w14:paraId="639FBD6D" w14:textId="77777777" w:rsidR="00961DCF" w:rsidRPr="00FD1F9D" w:rsidRDefault="00961DCF" w:rsidP="00961DCF">
      <w:pPr>
        <w:numPr>
          <w:ilvl w:val="0"/>
          <w:numId w:val="2"/>
        </w:numPr>
        <w:rPr>
          <w:rFonts w:ascii="Arial" w:hAnsi="Arial" w:cs="Arial"/>
          <w:sz w:val="22"/>
          <w:szCs w:val="22"/>
        </w:rPr>
      </w:pPr>
      <w:r w:rsidRPr="00FD1F9D">
        <w:rPr>
          <w:rFonts w:ascii="Arial" w:hAnsi="Arial" w:cs="Arial"/>
          <w:sz w:val="22"/>
          <w:szCs w:val="22"/>
        </w:rPr>
        <w:t xml:space="preserve">Appendix </w:t>
      </w:r>
    </w:p>
    <w:p w14:paraId="6CA5D9D1" w14:textId="77777777" w:rsidR="001554D3" w:rsidRPr="00FD1F9D" w:rsidRDefault="001554D3" w:rsidP="001554D3">
      <w:pPr>
        <w:rPr>
          <w:rFonts w:ascii="Arial" w:hAnsi="Arial" w:cs="Arial"/>
          <w:sz w:val="22"/>
          <w:szCs w:val="22"/>
        </w:rPr>
      </w:pPr>
    </w:p>
    <w:p w14:paraId="32A1C74F" w14:textId="77777777" w:rsidR="001554D3" w:rsidRPr="00FD1F9D" w:rsidRDefault="001554D3" w:rsidP="001554D3">
      <w:pPr>
        <w:rPr>
          <w:rFonts w:ascii="Arial" w:hAnsi="Arial" w:cs="Arial"/>
          <w:sz w:val="22"/>
          <w:szCs w:val="22"/>
        </w:rPr>
      </w:pPr>
    </w:p>
    <w:p w14:paraId="44BFAA9C" w14:textId="77777777" w:rsidR="001554D3" w:rsidRPr="00FD1F9D" w:rsidRDefault="001554D3" w:rsidP="001554D3">
      <w:pPr>
        <w:rPr>
          <w:rFonts w:ascii="Arial" w:hAnsi="Arial" w:cs="Arial"/>
          <w:sz w:val="22"/>
          <w:szCs w:val="22"/>
        </w:rPr>
      </w:pPr>
    </w:p>
    <w:p w14:paraId="0CED2B43" w14:textId="77777777" w:rsidR="001554D3" w:rsidRPr="00FD1F9D" w:rsidRDefault="001554D3" w:rsidP="001554D3">
      <w:pPr>
        <w:rPr>
          <w:rFonts w:ascii="Arial" w:hAnsi="Arial" w:cs="Arial"/>
          <w:sz w:val="22"/>
          <w:szCs w:val="22"/>
        </w:rPr>
      </w:pPr>
    </w:p>
    <w:p w14:paraId="2331AC64" w14:textId="77777777" w:rsidR="00FD1F9D" w:rsidRDefault="00FD1F9D" w:rsidP="001554D3">
      <w:pPr>
        <w:rPr>
          <w:rFonts w:ascii="Arial" w:hAnsi="Arial" w:cs="Arial"/>
          <w:b/>
          <w:bCs/>
          <w:sz w:val="28"/>
          <w:szCs w:val="28"/>
        </w:rPr>
      </w:pPr>
    </w:p>
    <w:p w14:paraId="34CB3181" w14:textId="77777777" w:rsidR="00FD1F9D" w:rsidRDefault="00FD1F9D" w:rsidP="001554D3">
      <w:pPr>
        <w:rPr>
          <w:rFonts w:ascii="Arial" w:hAnsi="Arial" w:cs="Arial"/>
          <w:b/>
          <w:bCs/>
          <w:sz w:val="28"/>
          <w:szCs w:val="28"/>
        </w:rPr>
      </w:pPr>
    </w:p>
    <w:p w14:paraId="42C4B5AA" w14:textId="77777777" w:rsidR="00FD1F9D" w:rsidRDefault="00FD1F9D" w:rsidP="001554D3">
      <w:pPr>
        <w:rPr>
          <w:rFonts w:ascii="Arial" w:hAnsi="Arial" w:cs="Arial"/>
          <w:b/>
          <w:bCs/>
          <w:sz w:val="28"/>
          <w:szCs w:val="28"/>
        </w:rPr>
      </w:pPr>
    </w:p>
    <w:p w14:paraId="4702652D" w14:textId="7236FE3F" w:rsidR="001554D3" w:rsidRPr="00FD1F9D" w:rsidRDefault="001554D3" w:rsidP="001554D3">
      <w:pPr>
        <w:rPr>
          <w:rFonts w:ascii="Arial" w:hAnsi="Arial" w:cs="Arial"/>
          <w:b/>
          <w:bCs/>
          <w:sz w:val="28"/>
          <w:szCs w:val="28"/>
        </w:rPr>
      </w:pPr>
      <w:r w:rsidRPr="00FD1F9D">
        <w:rPr>
          <w:rFonts w:ascii="Arial" w:hAnsi="Arial" w:cs="Arial"/>
          <w:b/>
          <w:bCs/>
          <w:sz w:val="28"/>
          <w:szCs w:val="28"/>
        </w:rPr>
        <w:lastRenderedPageBreak/>
        <w:t>TITLE PAGE</w:t>
      </w:r>
    </w:p>
    <w:p w14:paraId="41F04AAF" w14:textId="77777777" w:rsidR="001554D3" w:rsidRPr="00FD1F9D" w:rsidRDefault="001554D3" w:rsidP="001554D3">
      <w:pPr>
        <w:rPr>
          <w:rFonts w:ascii="Arial" w:hAnsi="Arial" w:cs="Arial"/>
          <w:sz w:val="28"/>
          <w:szCs w:val="28"/>
        </w:rPr>
      </w:pPr>
      <w:r w:rsidRPr="00FD1F9D">
        <w:rPr>
          <w:rFonts w:ascii="Arial" w:hAnsi="Arial" w:cs="Arial"/>
          <w:sz w:val="28"/>
          <w:szCs w:val="28"/>
        </w:rPr>
        <w:pict w14:anchorId="1BFFFFBB">
          <v:rect id="_x0000_i1031" style="width:0;height:1.5pt" o:hralign="center" o:hrstd="t" o:hr="t" fillcolor="#a0a0a0" stroked="f"/>
        </w:pict>
      </w:r>
    </w:p>
    <w:p w14:paraId="3A6E0586"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DONOR BEHAVIOR AND FUNDRAISING PERFORMANCE ANALYSIS</w:t>
      </w:r>
    </w:p>
    <w:p w14:paraId="29D6B960"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SQL Capstone Project</w:t>
      </w:r>
    </w:p>
    <w:p w14:paraId="2D926D98"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Prepared By:</w:t>
      </w:r>
    </w:p>
    <w:p w14:paraId="65833243"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Love Godwin</w:t>
      </w:r>
    </w:p>
    <w:p w14:paraId="752C3091"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Date:</w:t>
      </w:r>
    </w:p>
    <w:p w14:paraId="3B503106"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June 2026</w:t>
      </w:r>
    </w:p>
    <w:p w14:paraId="0E7580E2"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Database Management System:</w:t>
      </w:r>
    </w:p>
    <w:p w14:paraId="4CDE1F70"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PostgreSQL</w:t>
      </w:r>
    </w:p>
    <w:p w14:paraId="0068F484" w14:textId="77777777" w:rsidR="001554D3" w:rsidRPr="00FD1F9D" w:rsidRDefault="001554D3" w:rsidP="001554D3">
      <w:pPr>
        <w:rPr>
          <w:rFonts w:ascii="Arial" w:hAnsi="Arial" w:cs="Arial"/>
          <w:b/>
          <w:bCs/>
          <w:sz w:val="28"/>
          <w:szCs w:val="28"/>
        </w:rPr>
      </w:pPr>
      <w:r w:rsidRPr="00FD1F9D">
        <w:rPr>
          <w:rFonts w:ascii="Arial" w:hAnsi="Arial" w:cs="Arial"/>
          <w:b/>
          <w:bCs/>
          <w:sz w:val="28"/>
          <w:szCs w:val="28"/>
        </w:rPr>
        <w:t>Dataset:</w:t>
      </w:r>
    </w:p>
    <w:p w14:paraId="21F24365" w14:textId="66AE7E7B" w:rsidR="001554D3" w:rsidRPr="00FD1F9D" w:rsidRDefault="001554D3">
      <w:pPr>
        <w:rPr>
          <w:rFonts w:ascii="Arial" w:hAnsi="Arial" w:cs="Arial"/>
          <w:b/>
          <w:bCs/>
          <w:sz w:val="28"/>
          <w:szCs w:val="28"/>
        </w:rPr>
      </w:pPr>
      <w:proofErr w:type="spellStart"/>
      <w:r w:rsidRPr="00FD1F9D">
        <w:rPr>
          <w:rFonts w:ascii="Arial" w:hAnsi="Arial" w:cs="Arial"/>
          <w:b/>
          <w:bCs/>
          <w:sz w:val="28"/>
          <w:szCs w:val="28"/>
        </w:rPr>
        <w:t>Donor_Data</w:t>
      </w:r>
      <w:proofErr w:type="spellEnd"/>
      <w:r w:rsidRPr="00FD1F9D">
        <w:rPr>
          <w:rFonts w:ascii="Arial" w:hAnsi="Arial" w:cs="Arial"/>
          <w:b/>
          <w:bCs/>
          <w:sz w:val="28"/>
          <w:szCs w:val="28"/>
        </w:rPr>
        <w:t xml:space="preserve"> &amp; </w:t>
      </w:r>
      <w:proofErr w:type="spellStart"/>
      <w:r w:rsidRPr="00FD1F9D">
        <w:rPr>
          <w:rFonts w:ascii="Arial" w:hAnsi="Arial" w:cs="Arial"/>
          <w:b/>
          <w:bCs/>
          <w:sz w:val="28"/>
          <w:szCs w:val="28"/>
        </w:rPr>
        <w:t>Donation_Da</w:t>
      </w:r>
      <w:r w:rsidRPr="00FD1F9D">
        <w:rPr>
          <w:rFonts w:ascii="Arial" w:hAnsi="Arial" w:cs="Arial"/>
          <w:b/>
          <w:bCs/>
          <w:sz w:val="28"/>
          <w:szCs w:val="28"/>
        </w:rPr>
        <w:t>ta</w:t>
      </w:r>
      <w:proofErr w:type="spellEnd"/>
    </w:p>
    <w:p w14:paraId="117F3676" w14:textId="77777777" w:rsidR="001554D3" w:rsidRPr="00FD1F9D" w:rsidRDefault="001554D3">
      <w:pPr>
        <w:rPr>
          <w:rFonts w:ascii="Arial" w:hAnsi="Arial" w:cs="Arial"/>
          <w:b/>
          <w:bCs/>
          <w:sz w:val="22"/>
          <w:szCs w:val="22"/>
        </w:rPr>
      </w:pPr>
    </w:p>
    <w:p w14:paraId="6C62FFA0" w14:textId="77777777" w:rsidR="001554D3" w:rsidRPr="00FD1F9D" w:rsidRDefault="001554D3">
      <w:pPr>
        <w:rPr>
          <w:rFonts w:ascii="Arial" w:hAnsi="Arial" w:cs="Arial"/>
          <w:b/>
          <w:bCs/>
          <w:sz w:val="22"/>
          <w:szCs w:val="22"/>
        </w:rPr>
      </w:pPr>
    </w:p>
    <w:p w14:paraId="641D62A5" w14:textId="77777777" w:rsidR="001554D3" w:rsidRPr="00FD1F9D" w:rsidRDefault="001554D3">
      <w:pPr>
        <w:rPr>
          <w:rFonts w:ascii="Arial" w:hAnsi="Arial" w:cs="Arial"/>
          <w:b/>
          <w:bCs/>
          <w:sz w:val="22"/>
          <w:szCs w:val="22"/>
        </w:rPr>
      </w:pPr>
    </w:p>
    <w:p w14:paraId="78E0A2DD" w14:textId="77777777" w:rsidR="001554D3" w:rsidRPr="00FD1F9D" w:rsidRDefault="001554D3">
      <w:pPr>
        <w:rPr>
          <w:rFonts w:ascii="Arial" w:hAnsi="Arial" w:cs="Arial"/>
          <w:b/>
          <w:bCs/>
          <w:sz w:val="22"/>
          <w:szCs w:val="22"/>
        </w:rPr>
      </w:pPr>
    </w:p>
    <w:p w14:paraId="71730366" w14:textId="77777777" w:rsidR="001554D3" w:rsidRPr="00FD1F9D" w:rsidRDefault="001554D3">
      <w:pPr>
        <w:rPr>
          <w:rFonts w:ascii="Arial" w:hAnsi="Arial" w:cs="Arial"/>
          <w:b/>
          <w:bCs/>
          <w:sz w:val="22"/>
          <w:szCs w:val="22"/>
        </w:rPr>
      </w:pPr>
    </w:p>
    <w:p w14:paraId="5E5ED0D3" w14:textId="77777777" w:rsidR="001554D3" w:rsidRPr="00FD1F9D" w:rsidRDefault="001554D3">
      <w:pPr>
        <w:rPr>
          <w:rFonts w:ascii="Arial" w:hAnsi="Arial" w:cs="Arial"/>
          <w:b/>
          <w:bCs/>
          <w:sz w:val="22"/>
          <w:szCs w:val="22"/>
        </w:rPr>
      </w:pPr>
    </w:p>
    <w:p w14:paraId="60B6064A" w14:textId="77777777" w:rsidR="001554D3" w:rsidRPr="00FD1F9D" w:rsidRDefault="001554D3">
      <w:pPr>
        <w:rPr>
          <w:rFonts w:ascii="Arial" w:hAnsi="Arial" w:cs="Arial"/>
          <w:b/>
          <w:bCs/>
          <w:sz w:val="22"/>
          <w:szCs w:val="22"/>
        </w:rPr>
      </w:pPr>
    </w:p>
    <w:p w14:paraId="50A77945" w14:textId="77777777" w:rsidR="001554D3" w:rsidRPr="00FD1F9D" w:rsidRDefault="001554D3">
      <w:pPr>
        <w:rPr>
          <w:rFonts w:ascii="Arial" w:hAnsi="Arial" w:cs="Arial"/>
          <w:b/>
          <w:bCs/>
          <w:sz w:val="22"/>
          <w:szCs w:val="22"/>
        </w:rPr>
      </w:pPr>
    </w:p>
    <w:p w14:paraId="21641468" w14:textId="77777777" w:rsidR="001554D3" w:rsidRPr="00FD1F9D" w:rsidRDefault="001554D3">
      <w:pPr>
        <w:rPr>
          <w:rFonts w:ascii="Arial" w:hAnsi="Arial" w:cs="Arial"/>
          <w:b/>
          <w:bCs/>
          <w:sz w:val="22"/>
          <w:szCs w:val="22"/>
        </w:rPr>
      </w:pPr>
    </w:p>
    <w:p w14:paraId="2E76A40C" w14:textId="77777777" w:rsidR="001554D3" w:rsidRPr="00FD1F9D" w:rsidRDefault="001554D3">
      <w:pPr>
        <w:rPr>
          <w:rFonts w:ascii="Arial" w:hAnsi="Arial" w:cs="Arial"/>
          <w:b/>
          <w:bCs/>
          <w:sz w:val="22"/>
          <w:szCs w:val="22"/>
        </w:rPr>
      </w:pPr>
    </w:p>
    <w:p w14:paraId="058E3E85" w14:textId="77777777" w:rsidR="001554D3" w:rsidRPr="00FD1F9D" w:rsidRDefault="001554D3">
      <w:pPr>
        <w:rPr>
          <w:rFonts w:ascii="Arial" w:hAnsi="Arial" w:cs="Arial"/>
          <w:b/>
          <w:bCs/>
          <w:sz w:val="22"/>
          <w:szCs w:val="22"/>
        </w:rPr>
      </w:pPr>
    </w:p>
    <w:p w14:paraId="70FBA16F" w14:textId="77777777" w:rsidR="001554D3" w:rsidRPr="00FD1F9D" w:rsidRDefault="001554D3">
      <w:pPr>
        <w:rPr>
          <w:rFonts w:ascii="Arial" w:hAnsi="Arial" w:cs="Arial"/>
          <w:b/>
          <w:bCs/>
          <w:sz w:val="22"/>
          <w:szCs w:val="22"/>
        </w:rPr>
      </w:pPr>
    </w:p>
    <w:p w14:paraId="70B38596" w14:textId="77777777" w:rsidR="001554D3" w:rsidRPr="00FD1F9D" w:rsidRDefault="001554D3">
      <w:pPr>
        <w:rPr>
          <w:rFonts w:ascii="Arial" w:hAnsi="Arial" w:cs="Arial"/>
          <w:b/>
          <w:bCs/>
          <w:sz w:val="22"/>
          <w:szCs w:val="22"/>
        </w:rPr>
      </w:pPr>
    </w:p>
    <w:p w14:paraId="2AB5ED62" w14:textId="77777777" w:rsidR="001554D3" w:rsidRPr="00FD1F9D" w:rsidRDefault="001554D3">
      <w:pPr>
        <w:rPr>
          <w:rFonts w:ascii="Arial" w:hAnsi="Arial" w:cs="Arial"/>
          <w:b/>
          <w:bCs/>
          <w:sz w:val="22"/>
          <w:szCs w:val="22"/>
        </w:rPr>
      </w:pPr>
    </w:p>
    <w:p w14:paraId="01306F0D" w14:textId="77777777" w:rsidR="00FD1F9D" w:rsidRDefault="001554D3" w:rsidP="001554D3">
      <w:pPr>
        <w:rPr>
          <w:rFonts w:ascii="Arial" w:hAnsi="Arial" w:cs="Arial"/>
          <w:b/>
          <w:bCs/>
          <w:sz w:val="28"/>
          <w:szCs w:val="28"/>
        </w:rPr>
      </w:pPr>
      <w:r w:rsidRPr="00FD1F9D">
        <w:rPr>
          <w:rFonts w:ascii="Arial" w:hAnsi="Arial" w:cs="Arial"/>
          <w:b/>
          <w:bCs/>
          <w:sz w:val="28"/>
          <w:szCs w:val="28"/>
        </w:rPr>
        <w:lastRenderedPageBreak/>
        <w:t xml:space="preserve"> </w:t>
      </w:r>
    </w:p>
    <w:p w14:paraId="1D66D251" w14:textId="77777777" w:rsidR="00FD1F9D" w:rsidRDefault="00FD1F9D" w:rsidP="001554D3">
      <w:pPr>
        <w:rPr>
          <w:rFonts w:ascii="Arial" w:hAnsi="Arial" w:cs="Arial"/>
          <w:b/>
          <w:bCs/>
          <w:sz w:val="28"/>
          <w:szCs w:val="28"/>
        </w:rPr>
      </w:pPr>
    </w:p>
    <w:p w14:paraId="50DD82A8" w14:textId="77777777" w:rsidR="00FD1F9D" w:rsidRDefault="00FD1F9D" w:rsidP="001554D3">
      <w:pPr>
        <w:rPr>
          <w:rFonts w:ascii="Arial" w:hAnsi="Arial" w:cs="Arial"/>
          <w:b/>
          <w:bCs/>
          <w:sz w:val="28"/>
          <w:szCs w:val="28"/>
        </w:rPr>
      </w:pPr>
    </w:p>
    <w:p w14:paraId="67F924D9" w14:textId="0C9F2866" w:rsidR="001554D3" w:rsidRPr="00FD1F9D" w:rsidRDefault="001554D3" w:rsidP="001554D3">
      <w:pPr>
        <w:rPr>
          <w:rFonts w:ascii="Arial" w:hAnsi="Arial" w:cs="Arial"/>
          <w:b/>
          <w:bCs/>
          <w:sz w:val="28"/>
          <w:szCs w:val="28"/>
        </w:rPr>
      </w:pPr>
      <w:r w:rsidRPr="00FD1F9D">
        <w:rPr>
          <w:rFonts w:ascii="Arial" w:hAnsi="Arial" w:cs="Arial"/>
          <w:b/>
          <w:bCs/>
          <w:sz w:val="28"/>
          <w:szCs w:val="28"/>
        </w:rPr>
        <w:t>EXECUTIVE SUMMARY</w:t>
      </w:r>
    </w:p>
    <w:p w14:paraId="5C0777B1" w14:textId="77777777" w:rsidR="001554D3" w:rsidRPr="00FD1F9D" w:rsidRDefault="001554D3" w:rsidP="001554D3">
      <w:pPr>
        <w:rPr>
          <w:rFonts w:ascii="Arial" w:hAnsi="Arial" w:cs="Arial"/>
          <w:sz w:val="28"/>
          <w:szCs w:val="28"/>
        </w:rPr>
      </w:pPr>
      <w:r w:rsidRPr="00FD1F9D">
        <w:rPr>
          <w:rFonts w:ascii="Arial" w:hAnsi="Arial" w:cs="Arial"/>
          <w:sz w:val="28"/>
          <w:szCs w:val="28"/>
        </w:rPr>
        <w:pict w14:anchorId="74040D39">
          <v:rect id="_x0000_i1039" style="width:0;height:1.5pt" o:hralign="center" o:hrstd="t" o:hr="t" fillcolor="#a0a0a0" stroked="f"/>
        </w:pict>
      </w:r>
    </w:p>
    <w:p w14:paraId="2587997E" w14:textId="77777777" w:rsidR="001554D3" w:rsidRPr="00FD1F9D" w:rsidRDefault="001554D3" w:rsidP="001554D3">
      <w:pPr>
        <w:rPr>
          <w:rFonts w:ascii="Arial" w:hAnsi="Arial" w:cs="Arial"/>
          <w:b/>
          <w:bCs/>
          <w:sz w:val="22"/>
          <w:szCs w:val="22"/>
        </w:rPr>
      </w:pPr>
      <w:r w:rsidRPr="00FD1F9D">
        <w:rPr>
          <w:rFonts w:ascii="Arial" w:hAnsi="Arial" w:cs="Arial"/>
          <w:b/>
          <w:bCs/>
          <w:sz w:val="22"/>
          <w:szCs w:val="22"/>
        </w:rPr>
        <w:t>Executive Summary</w:t>
      </w:r>
    </w:p>
    <w:p w14:paraId="5E184898" w14:textId="77777777" w:rsidR="001554D3" w:rsidRPr="00FD1F9D" w:rsidRDefault="001554D3" w:rsidP="001554D3">
      <w:pPr>
        <w:rPr>
          <w:rFonts w:ascii="Arial" w:hAnsi="Arial" w:cs="Arial"/>
          <w:sz w:val="22"/>
          <w:szCs w:val="22"/>
        </w:rPr>
      </w:pPr>
      <w:r w:rsidRPr="00FD1F9D">
        <w:rPr>
          <w:rFonts w:ascii="Arial" w:hAnsi="Arial" w:cs="Arial"/>
          <w:sz w:val="22"/>
          <w:szCs w:val="22"/>
        </w:rPr>
        <w:t>This project analyzes donor and donation data to evaluate fundraising performance, identify key donor segments, and uncover patterns that can support more effective fundraising strategies.</w:t>
      </w:r>
    </w:p>
    <w:p w14:paraId="64A5D68B" w14:textId="77777777" w:rsidR="001554D3" w:rsidRPr="00FD1F9D" w:rsidRDefault="001554D3" w:rsidP="001554D3">
      <w:pPr>
        <w:rPr>
          <w:rFonts w:ascii="Arial" w:hAnsi="Arial" w:cs="Arial"/>
          <w:sz w:val="22"/>
          <w:szCs w:val="22"/>
        </w:rPr>
      </w:pPr>
      <w:r w:rsidRPr="00FD1F9D">
        <w:rPr>
          <w:rFonts w:ascii="Arial" w:hAnsi="Arial" w:cs="Arial"/>
          <w:sz w:val="22"/>
          <w:szCs w:val="22"/>
        </w:rPr>
        <w:t xml:space="preserve">Using PostgreSQL, data from the </w:t>
      </w:r>
      <w:proofErr w:type="spellStart"/>
      <w:r w:rsidRPr="00FD1F9D">
        <w:rPr>
          <w:rFonts w:ascii="Arial" w:hAnsi="Arial" w:cs="Arial"/>
          <w:sz w:val="22"/>
          <w:szCs w:val="22"/>
        </w:rPr>
        <w:t>Donor_Data</w:t>
      </w:r>
      <w:proofErr w:type="spellEnd"/>
      <w:r w:rsidRPr="00FD1F9D">
        <w:rPr>
          <w:rFonts w:ascii="Arial" w:hAnsi="Arial" w:cs="Arial"/>
          <w:sz w:val="22"/>
          <w:szCs w:val="22"/>
        </w:rPr>
        <w:t xml:space="preserve"> and </w:t>
      </w:r>
      <w:proofErr w:type="spellStart"/>
      <w:r w:rsidRPr="00FD1F9D">
        <w:rPr>
          <w:rFonts w:ascii="Arial" w:hAnsi="Arial" w:cs="Arial"/>
          <w:sz w:val="22"/>
          <w:szCs w:val="22"/>
        </w:rPr>
        <w:t>Donation_Data</w:t>
      </w:r>
      <w:proofErr w:type="spellEnd"/>
      <w:r w:rsidRPr="00FD1F9D">
        <w:rPr>
          <w:rFonts w:ascii="Arial" w:hAnsi="Arial" w:cs="Arial"/>
          <w:sz w:val="22"/>
          <w:szCs w:val="22"/>
        </w:rPr>
        <w:t xml:space="preserve"> tables was examined to assess donation behavior across demographic groups, donation frequencies, occupations, geographic locations, and donation value categories. The analysis focused on understanding which donor segments contribute the greatest revenue and where opportunities exist to improve fundraising effectiveness.</w:t>
      </w:r>
    </w:p>
    <w:p w14:paraId="49247ED8" w14:textId="77777777" w:rsidR="001554D3" w:rsidRPr="00FD1F9D" w:rsidRDefault="001554D3" w:rsidP="001554D3">
      <w:pPr>
        <w:rPr>
          <w:rFonts w:ascii="Arial" w:hAnsi="Arial" w:cs="Arial"/>
          <w:sz w:val="22"/>
          <w:szCs w:val="22"/>
        </w:rPr>
      </w:pPr>
      <w:r w:rsidRPr="00FD1F9D">
        <w:rPr>
          <w:rFonts w:ascii="Arial" w:hAnsi="Arial" w:cs="Arial"/>
          <w:sz w:val="22"/>
          <w:szCs w:val="22"/>
        </w:rPr>
        <w:t>Key findings indicate that donation revenue is concentrated within specific donor segments, geographic regions, and donation frequency groups. High-value donations contribute a significant proportion of total revenue despite representing a smaller share of total donation transactions. Geographic analysis also revealed notable differences in fundraising performance across states.</w:t>
      </w:r>
    </w:p>
    <w:p w14:paraId="1822F0F9" w14:textId="77777777" w:rsidR="001554D3" w:rsidRPr="00FD1F9D" w:rsidRDefault="001554D3" w:rsidP="001554D3">
      <w:pPr>
        <w:rPr>
          <w:rFonts w:ascii="Arial" w:hAnsi="Arial" w:cs="Arial"/>
          <w:sz w:val="22"/>
          <w:szCs w:val="22"/>
        </w:rPr>
      </w:pPr>
      <w:r w:rsidRPr="00FD1F9D">
        <w:rPr>
          <w:rFonts w:ascii="Arial" w:hAnsi="Arial" w:cs="Arial"/>
          <w:sz w:val="22"/>
          <w:szCs w:val="22"/>
        </w:rPr>
        <w:t>Based on these findings, recommendations include strengthening donor retention efforts among high-frequency donors, increasing engagement with high-value donors, expanding fundraising activities in high-performing regions, and implementing more targeted donor segmentation strategies.</w:t>
      </w:r>
    </w:p>
    <w:p w14:paraId="0F834565" w14:textId="77777777" w:rsidR="001554D3" w:rsidRPr="00FD1F9D" w:rsidRDefault="001554D3" w:rsidP="001554D3">
      <w:pPr>
        <w:rPr>
          <w:rFonts w:ascii="Arial" w:hAnsi="Arial" w:cs="Arial"/>
          <w:sz w:val="22"/>
          <w:szCs w:val="22"/>
        </w:rPr>
      </w:pPr>
      <w:r w:rsidRPr="00FD1F9D">
        <w:rPr>
          <w:rFonts w:ascii="Arial" w:hAnsi="Arial" w:cs="Arial"/>
          <w:sz w:val="22"/>
          <w:szCs w:val="22"/>
        </w:rPr>
        <w:t>The insights generated from this analysis provide a data-driven foundation for improving fundraising performance, increasing donor lifetime value, and supporting long-term organizational growth.</w:t>
      </w:r>
    </w:p>
    <w:p w14:paraId="33EEB5A0" w14:textId="77777777" w:rsidR="001554D3" w:rsidRPr="00FD1F9D" w:rsidRDefault="001554D3">
      <w:pPr>
        <w:rPr>
          <w:rFonts w:ascii="Arial" w:hAnsi="Arial" w:cs="Arial"/>
          <w:sz w:val="22"/>
          <w:szCs w:val="22"/>
        </w:rPr>
      </w:pPr>
    </w:p>
    <w:p w14:paraId="41A7E809" w14:textId="77777777" w:rsidR="0052200B" w:rsidRPr="00FD1F9D" w:rsidRDefault="0052200B">
      <w:pPr>
        <w:rPr>
          <w:rFonts w:ascii="Arial" w:hAnsi="Arial" w:cs="Arial"/>
          <w:sz w:val="22"/>
          <w:szCs w:val="22"/>
        </w:rPr>
      </w:pPr>
    </w:p>
    <w:p w14:paraId="23031436" w14:textId="77777777" w:rsidR="0052200B" w:rsidRPr="00FD1F9D" w:rsidRDefault="0052200B">
      <w:pPr>
        <w:rPr>
          <w:rFonts w:ascii="Arial" w:hAnsi="Arial" w:cs="Arial"/>
          <w:sz w:val="22"/>
          <w:szCs w:val="22"/>
        </w:rPr>
      </w:pPr>
    </w:p>
    <w:p w14:paraId="3AF9AED5" w14:textId="77777777" w:rsidR="0052200B" w:rsidRPr="00FD1F9D" w:rsidRDefault="0052200B">
      <w:pPr>
        <w:rPr>
          <w:rFonts w:ascii="Arial" w:hAnsi="Arial" w:cs="Arial"/>
          <w:sz w:val="22"/>
          <w:szCs w:val="22"/>
        </w:rPr>
      </w:pPr>
    </w:p>
    <w:p w14:paraId="16E81011" w14:textId="77777777" w:rsidR="0052200B" w:rsidRPr="00FD1F9D" w:rsidRDefault="0052200B">
      <w:pPr>
        <w:rPr>
          <w:rFonts w:ascii="Arial" w:hAnsi="Arial" w:cs="Arial"/>
          <w:sz w:val="22"/>
          <w:szCs w:val="22"/>
        </w:rPr>
      </w:pPr>
    </w:p>
    <w:p w14:paraId="766CA48A" w14:textId="77777777" w:rsidR="0052200B" w:rsidRPr="00FD1F9D" w:rsidRDefault="0052200B">
      <w:pPr>
        <w:rPr>
          <w:rFonts w:ascii="Arial" w:hAnsi="Arial" w:cs="Arial"/>
          <w:sz w:val="22"/>
          <w:szCs w:val="22"/>
        </w:rPr>
      </w:pPr>
    </w:p>
    <w:p w14:paraId="012BFEC5" w14:textId="77777777" w:rsidR="0052200B" w:rsidRPr="00FD1F9D" w:rsidRDefault="0052200B">
      <w:pPr>
        <w:rPr>
          <w:rFonts w:ascii="Arial" w:hAnsi="Arial" w:cs="Arial"/>
          <w:sz w:val="22"/>
          <w:szCs w:val="22"/>
        </w:rPr>
      </w:pPr>
    </w:p>
    <w:p w14:paraId="1D7FB78E" w14:textId="77777777" w:rsidR="0052200B" w:rsidRPr="00FD1F9D" w:rsidRDefault="0052200B">
      <w:pPr>
        <w:rPr>
          <w:rFonts w:ascii="Arial" w:hAnsi="Arial" w:cs="Arial"/>
          <w:sz w:val="22"/>
          <w:szCs w:val="22"/>
        </w:rPr>
      </w:pPr>
    </w:p>
    <w:p w14:paraId="5672129A" w14:textId="77777777" w:rsidR="0052200B" w:rsidRPr="00FD1F9D" w:rsidRDefault="0052200B" w:rsidP="0052200B">
      <w:pPr>
        <w:rPr>
          <w:rFonts w:ascii="Arial" w:hAnsi="Arial" w:cs="Arial"/>
          <w:b/>
          <w:bCs/>
          <w:sz w:val="28"/>
          <w:szCs w:val="28"/>
        </w:rPr>
      </w:pPr>
      <w:r w:rsidRPr="00FD1F9D">
        <w:rPr>
          <w:rFonts w:ascii="Arial" w:hAnsi="Arial" w:cs="Arial"/>
          <w:b/>
          <w:bCs/>
          <w:sz w:val="28"/>
          <w:szCs w:val="28"/>
        </w:rPr>
        <w:lastRenderedPageBreak/>
        <w:t>BUSINESS CONTEXT &amp; PROBLEM STATEMENT</w:t>
      </w:r>
    </w:p>
    <w:p w14:paraId="714081E6" w14:textId="77777777" w:rsidR="0052200B" w:rsidRPr="00FD1F9D" w:rsidRDefault="0052200B" w:rsidP="0052200B">
      <w:pPr>
        <w:rPr>
          <w:rFonts w:ascii="Arial" w:hAnsi="Arial" w:cs="Arial"/>
          <w:sz w:val="22"/>
          <w:szCs w:val="22"/>
        </w:rPr>
      </w:pPr>
      <w:r w:rsidRPr="00FD1F9D">
        <w:rPr>
          <w:rFonts w:ascii="Arial" w:hAnsi="Arial" w:cs="Arial"/>
          <w:sz w:val="22"/>
          <w:szCs w:val="22"/>
        </w:rPr>
        <w:pict w14:anchorId="662FA8A7">
          <v:rect id="_x0000_i1059" style="width:0;height:1.5pt" o:hralign="center" o:hrstd="t" o:hr="t" fillcolor="#a0a0a0" stroked="f"/>
        </w:pict>
      </w:r>
    </w:p>
    <w:p w14:paraId="52C43A3B" w14:textId="77777777" w:rsidR="0052200B" w:rsidRPr="00FD1F9D" w:rsidRDefault="0052200B" w:rsidP="0052200B">
      <w:pPr>
        <w:rPr>
          <w:rFonts w:ascii="Arial" w:hAnsi="Arial" w:cs="Arial"/>
          <w:b/>
          <w:bCs/>
          <w:sz w:val="22"/>
          <w:szCs w:val="22"/>
        </w:rPr>
      </w:pPr>
      <w:r w:rsidRPr="00FD1F9D">
        <w:rPr>
          <w:rFonts w:ascii="Arial" w:hAnsi="Arial" w:cs="Arial"/>
          <w:b/>
          <w:bCs/>
          <w:sz w:val="22"/>
          <w:szCs w:val="22"/>
        </w:rPr>
        <w:t>Business Context</w:t>
      </w:r>
    </w:p>
    <w:p w14:paraId="4CFAD601" w14:textId="77777777" w:rsidR="0052200B" w:rsidRPr="00FD1F9D" w:rsidRDefault="0052200B" w:rsidP="0052200B">
      <w:pPr>
        <w:rPr>
          <w:rFonts w:ascii="Arial" w:hAnsi="Arial" w:cs="Arial"/>
          <w:sz w:val="22"/>
          <w:szCs w:val="22"/>
        </w:rPr>
      </w:pPr>
      <w:r w:rsidRPr="00FD1F9D">
        <w:rPr>
          <w:rFonts w:ascii="Arial" w:hAnsi="Arial" w:cs="Arial"/>
          <w:sz w:val="22"/>
          <w:szCs w:val="22"/>
        </w:rPr>
        <w:t>Nonprofit organizations depend heavily on donor contributions to sustain operations and achieve their missions. Understanding donor behavior is essential for maximizing fundraising effectiveness and ensuring long-term financial sustainability.</w:t>
      </w:r>
    </w:p>
    <w:p w14:paraId="4DF0C5C5" w14:textId="77777777" w:rsidR="0052200B" w:rsidRPr="00FD1F9D" w:rsidRDefault="0052200B" w:rsidP="0052200B">
      <w:pPr>
        <w:rPr>
          <w:rFonts w:ascii="Arial" w:hAnsi="Arial" w:cs="Arial"/>
          <w:sz w:val="22"/>
          <w:szCs w:val="22"/>
        </w:rPr>
      </w:pPr>
      <w:r w:rsidRPr="00FD1F9D">
        <w:rPr>
          <w:rFonts w:ascii="Arial" w:hAnsi="Arial" w:cs="Arial"/>
          <w:sz w:val="22"/>
          <w:szCs w:val="22"/>
        </w:rPr>
        <w:t>As donor databases continue to grow, organizations require analytical approaches to identify valuable donor segments, optimize fundraising campaigns, and improve donor retention.</w:t>
      </w:r>
    </w:p>
    <w:p w14:paraId="28DFF581" w14:textId="77777777" w:rsidR="0052200B" w:rsidRPr="00FD1F9D" w:rsidRDefault="0052200B" w:rsidP="0052200B">
      <w:pPr>
        <w:rPr>
          <w:rFonts w:ascii="Arial" w:hAnsi="Arial" w:cs="Arial"/>
          <w:sz w:val="22"/>
          <w:szCs w:val="22"/>
        </w:rPr>
      </w:pPr>
      <w:r w:rsidRPr="00FD1F9D">
        <w:rPr>
          <w:rFonts w:ascii="Arial" w:hAnsi="Arial" w:cs="Arial"/>
          <w:sz w:val="22"/>
          <w:szCs w:val="22"/>
        </w:rPr>
        <w:pict w14:anchorId="4D65ECDA">
          <v:rect id="_x0000_i1060" style="width:0;height:1.5pt" o:hralign="center" o:hrstd="t" o:hr="t" fillcolor="#a0a0a0" stroked="f"/>
        </w:pict>
      </w:r>
    </w:p>
    <w:p w14:paraId="32DA0EA9" w14:textId="77777777" w:rsidR="0052200B" w:rsidRPr="00FD1F9D" w:rsidRDefault="0052200B" w:rsidP="0052200B">
      <w:pPr>
        <w:rPr>
          <w:rFonts w:ascii="Arial" w:hAnsi="Arial" w:cs="Arial"/>
          <w:b/>
          <w:bCs/>
          <w:sz w:val="22"/>
          <w:szCs w:val="22"/>
        </w:rPr>
      </w:pPr>
      <w:r w:rsidRPr="00FD1F9D">
        <w:rPr>
          <w:rFonts w:ascii="Arial" w:hAnsi="Arial" w:cs="Arial"/>
          <w:b/>
          <w:bCs/>
          <w:sz w:val="22"/>
          <w:szCs w:val="22"/>
        </w:rPr>
        <w:t>Problem Statement</w:t>
      </w:r>
    </w:p>
    <w:p w14:paraId="72713718" w14:textId="77777777" w:rsidR="0052200B" w:rsidRPr="00FD1F9D" w:rsidRDefault="0052200B" w:rsidP="0052200B">
      <w:pPr>
        <w:rPr>
          <w:rFonts w:ascii="Arial" w:hAnsi="Arial" w:cs="Arial"/>
          <w:sz w:val="22"/>
          <w:szCs w:val="22"/>
        </w:rPr>
      </w:pPr>
      <w:r w:rsidRPr="00FD1F9D">
        <w:rPr>
          <w:rFonts w:ascii="Arial" w:hAnsi="Arial" w:cs="Arial"/>
          <w:sz w:val="22"/>
          <w:szCs w:val="22"/>
        </w:rPr>
        <w:t>The organization seeks to understand:</w:t>
      </w:r>
    </w:p>
    <w:p w14:paraId="7C5B7B6B" w14:textId="77777777" w:rsidR="0052200B" w:rsidRPr="00FD1F9D" w:rsidRDefault="0052200B" w:rsidP="0052200B">
      <w:pPr>
        <w:numPr>
          <w:ilvl w:val="0"/>
          <w:numId w:val="5"/>
        </w:numPr>
        <w:rPr>
          <w:rFonts w:ascii="Arial" w:hAnsi="Arial" w:cs="Arial"/>
          <w:sz w:val="22"/>
          <w:szCs w:val="22"/>
        </w:rPr>
      </w:pPr>
      <w:r w:rsidRPr="00FD1F9D">
        <w:rPr>
          <w:rFonts w:ascii="Arial" w:hAnsi="Arial" w:cs="Arial"/>
          <w:sz w:val="22"/>
          <w:szCs w:val="22"/>
        </w:rPr>
        <w:t xml:space="preserve">Which donor segments contribute the highest revenue </w:t>
      </w:r>
    </w:p>
    <w:p w14:paraId="5C9AA0B2" w14:textId="77777777" w:rsidR="0052200B" w:rsidRPr="00FD1F9D" w:rsidRDefault="0052200B" w:rsidP="0052200B">
      <w:pPr>
        <w:numPr>
          <w:ilvl w:val="0"/>
          <w:numId w:val="5"/>
        </w:numPr>
        <w:rPr>
          <w:rFonts w:ascii="Arial" w:hAnsi="Arial" w:cs="Arial"/>
          <w:sz w:val="22"/>
          <w:szCs w:val="22"/>
        </w:rPr>
      </w:pPr>
      <w:r w:rsidRPr="00FD1F9D">
        <w:rPr>
          <w:rFonts w:ascii="Arial" w:hAnsi="Arial" w:cs="Arial"/>
          <w:sz w:val="22"/>
          <w:szCs w:val="22"/>
        </w:rPr>
        <w:t xml:space="preserve">How donation behavior varies across demographic groups </w:t>
      </w:r>
    </w:p>
    <w:p w14:paraId="3313AB00" w14:textId="77777777" w:rsidR="0052200B" w:rsidRPr="00FD1F9D" w:rsidRDefault="0052200B" w:rsidP="0052200B">
      <w:pPr>
        <w:numPr>
          <w:ilvl w:val="0"/>
          <w:numId w:val="5"/>
        </w:numPr>
        <w:rPr>
          <w:rFonts w:ascii="Arial" w:hAnsi="Arial" w:cs="Arial"/>
          <w:sz w:val="22"/>
          <w:szCs w:val="22"/>
        </w:rPr>
      </w:pPr>
      <w:r w:rsidRPr="00FD1F9D">
        <w:rPr>
          <w:rFonts w:ascii="Arial" w:hAnsi="Arial" w:cs="Arial"/>
          <w:sz w:val="22"/>
          <w:szCs w:val="22"/>
        </w:rPr>
        <w:t xml:space="preserve">Which geographic regions generate the strongest fundraising performance </w:t>
      </w:r>
    </w:p>
    <w:p w14:paraId="1493ECC7" w14:textId="77777777" w:rsidR="0052200B" w:rsidRPr="00FD1F9D" w:rsidRDefault="0052200B" w:rsidP="0052200B">
      <w:pPr>
        <w:numPr>
          <w:ilvl w:val="0"/>
          <w:numId w:val="5"/>
        </w:numPr>
        <w:rPr>
          <w:rFonts w:ascii="Arial" w:hAnsi="Arial" w:cs="Arial"/>
          <w:sz w:val="22"/>
          <w:szCs w:val="22"/>
        </w:rPr>
      </w:pPr>
      <w:r w:rsidRPr="00FD1F9D">
        <w:rPr>
          <w:rFonts w:ascii="Arial" w:hAnsi="Arial" w:cs="Arial"/>
          <w:sz w:val="22"/>
          <w:szCs w:val="22"/>
        </w:rPr>
        <w:t xml:space="preserve">Whether high-value donations drive overall revenue </w:t>
      </w:r>
    </w:p>
    <w:p w14:paraId="09EF569A" w14:textId="77777777" w:rsidR="0052200B" w:rsidRPr="00FD1F9D" w:rsidRDefault="0052200B" w:rsidP="0052200B">
      <w:pPr>
        <w:numPr>
          <w:ilvl w:val="0"/>
          <w:numId w:val="5"/>
        </w:numPr>
        <w:rPr>
          <w:rFonts w:ascii="Arial" w:hAnsi="Arial" w:cs="Arial"/>
          <w:sz w:val="22"/>
          <w:szCs w:val="22"/>
        </w:rPr>
      </w:pPr>
      <w:r w:rsidRPr="00FD1F9D">
        <w:rPr>
          <w:rFonts w:ascii="Arial" w:hAnsi="Arial" w:cs="Arial"/>
          <w:sz w:val="22"/>
          <w:szCs w:val="22"/>
        </w:rPr>
        <w:t xml:space="preserve">How donor characteristics influence giving behavior </w:t>
      </w:r>
    </w:p>
    <w:p w14:paraId="3DDA1049" w14:textId="77777777" w:rsidR="0052200B" w:rsidRPr="00FD1F9D" w:rsidRDefault="0052200B" w:rsidP="0052200B">
      <w:pPr>
        <w:rPr>
          <w:rFonts w:ascii="Arial" w:hAnsi="Arial" w:cs="Arial"/>
          <w:sz w:val="22"/>
          <w:szCs w:val="22"/>
        </w:rPr>
      </w:pPr>
      <w:r w:rsidRPr="00FD1F9D">
        <w:rPr>
          <w:rFonts w:ascii="Arial" w:hAnsi="Arial" w:cs="Arial"/>
          <w:sz w:val="22"/>
          <w:szCs w:val="22"/>
        </w:rPr>
        <w:t>Without these insights, fundraising resources may be allocated inefficiently, limiting the organization's ability to maximize donor engagement and revenue generation.</w:t>
      </w:r>
    </w:p>
    <w:p w14:paraId="71AF9F27" w14:textId="77777777" w:rsidR="0052200B" w:rsidRPr="00FD1F9D" w:rsidRDefault="0052200B" w:rsidP="0052200B">
      <w:pPr>
        <w:rPr>
          <w:rFonts w:ascii="Arial" w:hAnsi="Arial" w:cs="Arial"/>
          <w:sz w:val="22"/>
          <w:szCs w:val="22"/>
        </w:rPr>
      </w:pPr>
      <w:r w:rsidRPr="00FD1F9D">
        <w:rPr>
          <w:rFonts w:ascii="Arial" w:hAnsi="Arial" w:cs="Arial"/>
          <w:sz w:val="22"/>
          <w:szCs w:val="22"/>
        </w:rPr>
        <w:pict w14:anchorId="5A3C4D65">
          <v:rect id="_x0000_i1061" style="width:0;height:1.5pt" o:hralign="center" o:hrstd="t" o:hr="t" fillcolor="#a0a0a0" stroked="f"/>
        </w:pict>
      </w:r>
    </w:p>
    <w:p w14:paraId="797984D0" w14:textId="77777777" w:rsidR="0052200B" w:rsidRPr="00FD1F9D" w:rsidRDefault="0052200B" w:rsidP="0052200B">
      <w:pPr>
        <w:rPr>
          <w:rFonts w:ascii="Arial" w:hAnsi="Arial" w:cs="Arial"/>
          <w:b/>
          <w:bCs/>
          <w:sz w:val="22"/>
          <w:szCs w:val="22"/>
        </w:rPr>
      </w:pPr>
      <w:r w:rsidRPr="00FD1F9D">
        <w:rPr>
          <w:rFonts w:ascii="Arial" w:hAnsi="Arial" w:cs="Arial"/>
          <w:b/>
          <w:bCs/>
          <w:sz w:val="22"/>
          <w:szCs w:val="22"/>
        </w:rPr>
        <w:t>Project Objectives</w:t>
      </w:r>
    </w:p>
    <w:p w14:paraId="45E92443" w14:textId="77777777" w:rsidR="0052200B" w:rsidRPr="00FD1F9D" w:rsidRDefault="0052200B" w:rsidP="0052200B">
      <w:pPr>
        <w:rPr>
          <w:rFonts w:ascii="Arial" w:hAnsi="Arial" w:cs="Arial"/>
          <w:sz w:val="22"/>
          <w:szCs w:val="22"/>
        </w:rPr>
      </w:pPr>
      <w:r w:rsidRPr="00FD1F9D">
        <w:rPr>
          <w:rFonts w:ascii="Arial" w:hAnsi="Arial" w:cs="Arial"/>
          <w:sz w:val="22"/>
          <w:szCs w:val="22"/>
        </w:rPr>
        <w:t>This analysis aims to:</w:t>
      </w:r>
    </w:p>
    <w:p w14:paraId="1C20EC31" w14:textId="77777777" w:rsidR="0052200B" w:rsidRPr="00FD1F9D" w:rsidRDefault="0052200B" w:rsidP="0052200B">
      <w:pPr>
        <w:numPr>
          <w:ilvl w:val="0"/>
          <w:numId w:val="6"/>
        </w:numPr>
        <w:rPr>
          <w:rFonts w:ascii="Arial" w:hAnsi="Arial" w:cs="Arial"/>
          <w:sz w:val="22"/>
          <w:szCs w:val="22"/>
        </w:rPr>
      </w:pPr>
      <w:r w:rsidRPr="00FD1F9D">
        <w:rPr>
          <w:rFonts w:ascii="Arial" w:hAnsi="Arial" w:cs="Arial"/>
          <w:sz w:val="22"/>
          <w:szCs w:val="22"/>
        </w:rPr>
        <w:t xml:space="preserve">Measure overall fundraising performance. </w:t>
      </w:r>
    </w:p>
    <w:p w14:paraId="3611E313" w14:textId="77777777" w:rsidR="0052200B" w:rsidRPr="00FD1F9D" w:rsidRDefault="0052200B" w:rsidP="0052200B">
      <w:pPr>
        <w:numPr>
          <w:ilvl w:val="0"/>
          <w:numId w:val="6"/>
        </w:numPr>
        <w:rPr>
          <w:rFonts w:ascii="Arial" w:hAnsi="Arial" w:cs="Arial"/>
          <w:sz w:val="22"/>
          <w:szCs w:val="22"/>
        </w:rPr>
      </w:pPr>
      <w:r w:rsidRPr="00FD1F9D">
        <w:rPr>
          <w:rFonts w:ascii="Arial" w:hAnsi="Arial" w:cs="Arial"/>
          <w:sz w:val="22"/>
          <w:szCs w:val="22"/>
        </w:rPr>
        <w:t xml:space="preserve">Identify high-value donor segments. </w:t>
      </w:r>
    </w:p>
    <w:p w14:paraId="6741307C" w14:textId="77777777" w:rsidR="0052200B" w:rsidRPr="00FD1F9D" w:rsidRDefault="0052200B" w:rsidP="0052200B">
      <w:pPr>
        <w:numPr>
          <w:ilvl w:val="0"/>
          <w:numId w:val="6"/>
        </w:numPr>
        <w:rPr>
          <w:rFonts w:ascii="Arial" w:hAnsi="Arial" w:cs="Arial"/>
          <w:sz w:val="22"/>
          <w:szCs w:val="22"/>
        </w:rPr>
      </w:pPr>
      <w:r w:rsidRPr="00FD1F9D">
        <w:rPr>
          <w:rFonts w:ascii="Arial" w:hAnsi="Arial" w:cs="Arial"/>
          <w:sz w:val="22"/>
          <w:szCs w:val="22"/>
        </w:rPr>
        <w:t xml:space="preserve">Evaluate donation patterns across demographic groups. </w:t>
      </w:r>
    </w:p>
    <w:p w14:paraId="4AEDE40E" w14:textId="77777777" w:rsidR="0052200B" w:rsidRPr="00FD1F9D" w:rsidRDefault="0052200B" w:rsidP="0052200B">
      <w:pPr>
        <w:numPr>
          <w:ilvl w:val="0"/>
          <w:numId w:val="6"/>
        </w:numPr>
        <w:rPr>
          <w:rFonts w:ascii="Arial" w:hAnsi="Arial" w:cs="Arial"/>
          <w:sz w:val="22"/>
          <w:szCs w:val="22"/>
        </w:rPr>
      </w:pPr>
      <w:r w:rsidRPr="00FD1F9D">
        <w:rPr>
          <w:rFonts w:ascii="Arial" w:hAnsi="Arial" w:cs="Arial"/>
          <w:sz w:val="22"/>
          <w:szCs w:val="22"/>
        </w:rPr>
        <w:t xml:space="preserve">Assess geographic fundraising performance. </w:t>
      </w:r>
    </w:p>
    <w:p w14:paraId="2352D337" w14:textId="77777777" w:rsidR="0052200B" w:rsidRPr="00FD1F9D" w:rsidRDefault="0052200B" w:rsidP="0052200B">
      <w:pPr>
        <w:numPr>
          <w:ilvl w:val="0"/>
          <w:numId w:val="6"/>
        </w:numPr>
        <w:rPr>
          <w:rFonts w:ascii="Arial" w:hAnsi="Arial" w:cs="Arial"/>
          <w:sz w:val="22"/>
          <w:szCs w:val="22"/>
        </w:rPr>
      </w:pPr>
      <w:r w:rsidRPr="00FD1F9D">
        <w:rPr>
          <w:rFonts w:ascii="Arial" w:hAnsi="Arial" w:cs="Arial"/>
          <w:sz w:val="22"/>
          <w:szCs w:val="22"/>
        </w:rPr>
        <w:t>Provide evidence-based recommendations to improve fundraising outcomes.</w:t>
      </w:r>
    </w:p>
    <w:p w14:paraId="0C3DAF3A" w14:textId="77777777" w:rsidR="0052200B" w:rsidRPr="00FD1F9D" w:rsidRDefault="0052200B" w:rsidP="0052200B">
      <w:pPr>
        <w:ind w:left="720"/>
        <w:rPr>
          <w:rFonts w:ascii="Arial" w:hAnsi="Arial" w:cs="Arial"/>
          <w:sz w:val="22"/>
          <w:szCs w:val="22"/>
        </w:rPr>
      </w:pPr>
    </w:p>
    <w:p w14:paraId="58E47187" w14:textId="77777777" w:rsidR="00FD1F9D" w:rsidRDefault="00FD1F9D" w:rsidP="0052200B">
      <w:pPr>
        <w:ind w:left="720"/>
        <w:rPr>
          <w:rFonts w:ascii="Arial" w:hAnsi="Arial" w:cs="Arial"/>
          <w:b/>
          <w:bCs/>
          <w:sz w:val="28"/>
          <w:szCs w:val="28"/>
        </w:rPr>
      </w:pPr>
    </w:p>
    <w:p w14:paraId="20DC3DEA" w14:textId="77777777" w:rsidR="00FD1F9D" w:rsidRDefault="00FD1F9D" w:rsidP="0052200B">
      <w:pPr>
        <w:ind w:left="720"/>
        <w:rPr>
          <w:rFonts w:ascii="Arial" w:hAnsi="Arial" w:cs="Arial"/>
          <w:b/>
          <w:bCs/>
          <w:sz w:val="28"/>
          <w:szCs w:val="28"/>
        </w:rPr>
      </w:pPr>
    </w:p>
    <w:p w14:paraId="1B59CFCF" w14:textId="4EE4213F" w:rsidR="0052200B" w:rsidRPr="00FD1F9D" w:rsidRDefault="0052200B" w:rsidP="0052200B">
      <w:pPr>
        <w:ind w:left="720"/>
        <w:rPr>
          <w:rFonts w:ascii="Arial" w:hAnsi="Arial" w:cs="Arial"/>
          <w:b/>
          <w:bCs/>
          <w:sz w:val="28"/>
          <w:szCs w:val="28"/>
        </w:rPr>
      </w:pPr>
      <w:r w:rsidRPr="00FD1F9D">
        <w:rPr>
          <w:rFonts w:ascii="Arial" w:hAnsi="Arial" w:cs="Arial"/>
          <w:b/>
          <w:bCs/>
          <w:sz w:val="28"/>
          <w:szCs w:val="28"/>
        </w:rPr>
        <w:lastRenderedPageBreak/>
        <w:t>DATA OVERVIEW &amp; SCHEMA</w:t>
      </w:r>
    </w:p>
    <w:p w14:paraId="5F860B5E"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pict w14:anchorId="66B6F9FE">
          <v:rect id="_x0000_i1083" style="width:0;height:1.5pt" o:hralign="center" o:hrstd="t" o:hr="t" fillcolor="#a0a0a0" stroked="f"/>
        </w:pict>
      </w:r>
    </w:p>
    <w:p w14:paraId="346F06D1" w14:textId="77777777" w:rsidR="0052200B" w:rsidRPr="00FD1F9D" w:rsidRDefault="0052200B" w:rsidP="0052200B">
      <w:pPr>
        <w:ind w:left="720"/>
        <w:rPr>
          <w:rFonts w:ascii="Arial" w:hAnsi="Arial" w:cs="Arial"/>
          <w:b/>
          <w:bCs/>
          <w:sz w:val="22"/>
          <w:szCs w:val="22"/>
        </w:rPr>
      </w:pPr>
      <w:r w:rsidRPr="00FD1F9D">
        <w:rPr>
          <w:rFonts w:ascii="Arial" w:hAnsi="Arial" w:cs="Arial"/>
          <w:b/>
          <w:bCs/>
          <w:sz w:val="22"/>
          <w:szCs w:val="22"/>
        </w:rPr>
        <w:t>Dataset Overview</w:t>
      </w:r>
    </w:p>
    <w:p w14:paraId="22654875"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The project uses two primary datasets:</w:t>
      </w:r>
    </w:p>
    <w:p w14:paraId="229983C0" w14:textId="77777777" w:rsidR="0052200B" w:rsidRPr="00FD1F9D" w:rsidRDefault="0052200B" w:rsidP="0052200B">
      <w:pPr>
        <w:ind w:left="720"/>
        <w:rPr>
          <w:rFonts w:ascii="Arial" w:hAnsi="Arial" w:cs="Arial"/>
          <w:b/>
          <w:bCs/>
          <w:sz w:val="22"/>
          <w:szCs w:val="22"/>
        </w:rPr>
      </w:pPr>
      <w:proofErr w:type="spellStart"/>
      <w:r w:rsidRPr="00FD1F9D">
        <w:rPr>
          <w:rFonts w:ascii="Arial" w:hAnsi="Arial" w:cs="Arial"/>
          <w:b/>
          <w:bCs/>
          <w:sz w:val="22"/>
          <w:szCs w:val="22"/>
        </w:rPr>
        <w:t>Donor_Data</w:t>
      </w:r>
      <w:proofErr w:type="spellEnd"/>
    </w:p>
    <w:p w14:paraId="76602F05"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Contains donor profile information.</w:t>
      </w:r>
    </w:p>
    <w:p w14:paraId="62F8BD96"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Examples include:</w:t>
      </w:r>
    </w:p>
    <w:p w14:paraId="7B8E1D8C"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Donor ID </w:t>
      </w:r>
    </w:p>
    <w:p w14:paraId="16107FF2"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Donation Frequency </w:t>
      </w:r>
    </w:p>
    <w:p w14:paraId="1209129A"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University </w:t>
      </w:r>
    </w:p>
    <w:p w14:paraId="011B4D74" w14:textId="23790BD5" w:rsidR="0052200B" w:rsidRPr="00FD1F9D" w:rsidRDefault="00C61A51" w:rsidP="0052200B">
      <w:pPr>
        <w:numPr>
          <w:ilvl w:val="0"/>
          <w:numId w:val="7"/>
        </w:numPr>
        <w:rPr>
          <w:rFonts w:ascii="Arial" w:hAnsi="Arial" w:cs="Arial"/>
          <w:sz w:val="22"/>
          <w:szCs w:val="22"/>
        </w:rPr>
      </w:pPr>
      <w:r w:rsidRPr="00FD1F9D">
        <w:rPr>
          <w:rFonts w:ascii="Arial" w:hAnsi="Arial" w:cs="Arial"/>
          <w:sz w:val="22"/>
          <w:szCs w:val="22"/>
        </w:rPr>
        <w:t>Car</w:t>
      </w:r>
      <w:r w:rsidR="0052200B" w:rsidRPr="00FD1F9D">
        <w:rPr>
          <w:rFonts w:ascii="Arial" w:hAnsi="Arial" w:cs="Arial"/>
          <w:sz w:val="22"/>
          <w:szCs w:val="22"/>
        </w:rPr>
        <w:t xml:space="preserve"> </w:t>
      </w:r>
    </w:p>
    <w:p w14:paraId="0F7714C4"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Second Language </w:t>
      </w:r>
    </w:p>
    <w:p w14:paraId="66644A77"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Favorite </w:t>
      </w:r>
      <w:proofErr w:type="spellStart"/>
      <w:r w:rsidRPr="00FD1F9D">
        <w:rPr>
          <w:rFonts w:ascii="Arial" w:hAnsi="Arial" w:cs="Arial"/>
          <w:sz w:val="22"/>
          <w:szCs w:val="22"/>
        </w:rPr>
        <w:t>Colour</w:t>
      </w:r>
      <w:proofErr w:type="spellEnd"/>
      <w:r w:rsidRPr="00FD1F9D">
        <w:rPr>
          <w:rFonts w:ascii="Arial" w:hAnsi="Arial" w:cs="Arial"/>
          <w:sz w:val="22"/>
          <w:szCs w:val="22"/>
        </w:rPr>
        <w:t xml:space="preserve"> </w:t>
      </w:r>
    </w:p>
    <w:p w14:paraId="3089A377" w14:textId="77777777" w:rsidR="0052200B" w:rsidRPr="00FD1F9D" w:rsidRDefault="0052200B" w:rsidP="0052200B">
      <w:pPr>
        <w:numPr>
          <w:ilvl w:val="0"/>
          <w:numId w:val="7"/>
        </w:numPr>
        <w:rPr>
          <w:rFonts w:ascii="Arial" w:hAnsi="Arial" w:cs="Arial"/>
          <w:sz w:val="22"/>
          <w:szCs w:val="22"/>
        </w:rPr>
      </w:pPr>
      <w:r w:rsidRPr="00FD1F9D">
        <w:rPr>
          <w:rFonts w:ascii="Arial" w:hAnsi="Arial" w:cs="Arial"/>
          <w:sz w:val="22"/>
          <w:szCs w:val="22"/>
        </w:rPr>
        <w:t xml:space="preserve">Movie Genre </w:t>
      </w:r>
    </w:p>
    <w:p w14:paraId="2B50E180" w14:textId="77777777" w:rsidR="0052200B" w:rsidRPr="00FD1F9D" w:rsidRDefault="0052200B" w:rsidP="0052200B">
      <w:pPr>
        <w:ind w:left="720"/>
        <w:rPr>
          <w:rFonts w:ascii="Arial" w:hAnsi="Arial" w:cs="Arial"/>
          <w:b/>
          <w:bCs/>
          <w:sz w:val="22"/>
          <w:szCs w:val="22"/>
        </w:rPr>
      </w:pPr>
      <w:proofErr w:type="spellStart"/>
      <w:r w:rsidRPr="00FD1F9D">
        <w:rPr>
          <w:rFonts w:ascii="Arial" w:hAnsi="Arial" w:cs="Arial"/>
          <w:b/>
          <w:bCs/>
          <w:sz w:val="22"/>
          <w:szCs w:val="22"/>
        </w:rPr>
        <w:t>Donation_Data</w:t>
      </w:r>
      <w:proofErr w:type="spellEnd"/>
    </w:p>
    <w:p w14:paraId="58E7BA19"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Contains donation transaction information.</w:t>
      </w:r>
    </w:p>
    <w:p w14:paraId="4CDB3FAD"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Examples include:</w:t>
      </w:r>
    </w:p>
    <w:p w14:paraId="1226AD96" w14:textId="351C1488" w:rsidR="0052200B" w:rsidRPr="00FD1F9D" w:rsidRDefault="0052200B" w:rsidP="0052200B">
      <w:pPr>
        <w:numPr>
          <w:ilvl w:val="0"/>
          <w:numId w:val="8"/>
        </w:numPr>
        <w:rPr>
          <w:rFonts w:ascii="Arial" w:hAnsi="Arial" w:cs="Arial"/>
          <w:sz w:val="22"/>
          <w:szCs w:val="22"/>
        </w:rPr>
      </w:pPr>
      <w:r w:rsidRPr="00FD1F9D">
        <w:rPr>
          <w:rFonts w:ascii="Arial" w:hAnsi="Arial" w:cs="Arial"/>
          <w:sz w:val="22"/>
          <w:szCs w:val="22"/>
        </w:rPr>
        <w:t xml:space="preserve">Donation </w:t>
      </w:r>
      <w:r w:rsidR="00C61A51" w:rsidRPr="00FD1F9D">
        <w:rPr>
          <w:rFonts w:ascii="Arial" w:hAnsi="Arial" w:cs="Arial"/>
          <w:sz w:val="22"/>
          <w:szCs w:val="22"/>
        </w:rPr>
        <w:t>ID</w:t>
      </w:r>
    </w:p>
    <w:p w14:paraId="3B64ABF8" w14:textId="31F3BD7C" w:rsidR="00C61A51" w:rsidRPr="00FD1F9D" w:rsidRDefault="00C61A51" w:rsidP="0052200B">
      <w:pPr>
        <w:numPr>
          <w:ilvl w:val="0"/>
          <w:numId w:val="8"/>
        </w:numPr>
        <w:rPr>
          <w:rFonts w:ascii="Arial" w:hAnsi="Arial" w:cs="Arial"/>
          <w:sz w:val="22"/>
          <w:szCs w:val="22"/>
        </w:rPr>
      </w:pPr>
      <w:proofErr w:type="spellStart"/>
      <w:r w:rsidRPr="00FD1F9D">
        <w:rPr>
          <w:rFonts w:ascii="Arial" w:hAnsi="Arial" w:cs="Arial"/>
          <w:sz w:val="22"/>
          <w:szCs w:val="22"/>
        </w:rPr>
        <w:t>First_name</w:t>
      </w:r>
      <w:proofErr w:type="spellEnd"/>
    </w:p>
    <w:p w14:paraId="4A46FA22" w14:textId="070BED89" w:rsidR="00C61A51" w:rsidRPr="00FD1F9D" w:rsidRDefault="00C61A51" w:rsidP="0052200B">
      <w:pPr>
        <w:numPr>
          <w:ilvl w:val="0"/>
          <w:numId w:val="8"/>
        </w:numPr>
        <w:rPr>
          <w:rFonts w:ascii="Arial" w:hAnsi="Arial" w:cs="Arial"/>
          <w:sz w:val="22"/>
          <w:szCs w:val="22"/>
        </w:rPr>
      </w:pPr>
      <w:proofErr w:type="spellStart"/>
      <w:r w:rsidRPr="00FD1F9D">
        <w:rPr>
          <w:rFonts w:ascii="Arial" w:hAnsi="Arial" w:cs="Arial"/>
          <w:sz w:val="22"/>
          <w:szCs w:val="22"/>
        </w:rPr>
        <w:t>Last_name</w:t>
      </w:r>
      <w:proofErr w:type="spellEnd"/>
    </w:p>
    <w:p w14:paraId="0DBF6C62" w14:textId="740882D0" w:rsidR="00C61A51" w:rsidRPr="00FD1F9D" w:rsidRDefault="00C61A51" w:rsidP="0052200B">
      <w:pPr>
        <w:numPr>
          <w:ilvl w:val="0"/>
          <w:numId w:val="8"/>
        </w:numPr>
        <w:rPr>
          <w:rFonts w:ascii="Arial" w:hAnsi="Arial" w:cs="Arial"/>
          <w:sz w:val="22"/>
          <w:szCs w:val="22"/>
        </w:rPr>
      </w:pPr>
      <w:r w:rsidRPr="00FD1F9D">
        <w:rPr>
          <w:rFonts w:ascii="Arial" w:hAnsi="Arial" w:cs="Arial"/>
          <w:sz w:val="22"/>
          <w:szCs w:val="22"/>
        </w:rPr>
        <w:t>Email</w:t>
      </w:r>
    </w:p>
    <w:p w14:paraId="6923233E" w14:textId="77777777" w:rsidR="00C61A51" w:rsidRPr="00FD1F9D" w:rsidRDefault="0052200B" w:rsidP="0052200B">
      <w:pPr>
        <w:numPr>
          <w:ilvl w:val="0"/>
          <w:numId w:val="8"/>
        </w:numPr>
        <w:rPr>
          <w:rFonts w:ascii="Arial" w:hAnsi="Arial" w:cs="Arial"/>
          <w:sz w:val="22"/>
          <w:szCs w:val="22"/>
        </w:rPr>
      </w:pPr>
      <w:r w:rsidRPr="00FD1F9D">
        <w:rPr>
          <w:rFonts w:ascii="Arial" w:hAnsi="Arial" w:cs="Arial"/>
          <w:sz w:val="22"/>
          <w:szCs w:val="22"/>
        </w:rPr>
        <w:t>Gender</w:t>
      </w:r>
    </w:p>
    <w:p w14:paraId="70DE0FE2" w14:textId="664766A4" w:rsidR="0052200B" w:rsidRPr="00FD1F9D" w:rsidRDefault="00C61A51" w:rsidP="0052200B">
      <w:pPr>
        <w:numPr>
          <w:ilvl w:val="0"/>
          <w:numId w:val="8"/>
        </w:numPr>
        <w:rPr>
          <w:rFonts w:ascii="Arial" w:hAnsi="Arial" w:cs="Arial"/>
          <w:sz w:val="22"/>
          <w:szCs w:val="22"/>
        </w:rPr>
      </w:pPr>
      <w:proofErr w:type="spellStart"/>
      <w:r w:rsidRPr="00FD1F9D">
        <w:rPr>
          <w:rFonts w:ascii="Arial" w:hAnsi="Arial" w:cs="Arial"/>
          <w:sz w:val="22"/>
          <w:szCs w:val="22"/>
        </w:rPr>
        <w:t>Job_field</w:t>
      </w:r>
      <w:proofErr w:type="spellEnd"/>
      <w:r w:rsidR="0052200B" w:rsidRPr="00FD1F9D">
        <w:rPr>
          <w:rFonts w:ascii="Arial" w:hAnsi="Arial" w:cs="Arial"/>
          <w:sz w:val="22"/>
          <w:szCs w:val="22"/>
        </w:rPr>
        <w:t xml:space="preserve"> </w:t>
      </w:r>
    </w:p>
    <w:p w14:paraId="250400C0" w14:textId="1550D079" w:rsidR="00C61A51" w:rsidRPr="00FD1F9D" w:rsidRDefault="00C61A51" w:rsidP="0052200B">
      <w:pPr>
        <w:numPr>
          <w:ilvl w:val="0"/>
          <w:numId w:val="8"/>
        </w:numPr>
        <w:rPr>
          <w:rFonts w:ascii="Arial" w:hAnsi="Arial" w:cs="Arial"/>
          <w:sz w:val="22"/>
          <w:szCs w:val="22"/>
        </w:rPr>
      </w:pPr>
      <w:r w:rsidRPr="00FD1F9D">
        <w:rPr>
          <w:rFonts w:ascii="Arial" w:hAnsi="Arial" w:cs="Arial"/>
          <w:sz w:val="22"/>
          <w:szCs w:val="22"/>
        </w:rPr>
        <w:t>Donation</w:t>
      </w:r>
    </w:p>
    <w:p w14:paraId="12143A61" w14:textId="77777777" w:rsidR="0052200B" w:rsidRPr="00FD1F9D" w:rsidRDefault="0052200B" w:rsidP="0052200B">
      <w:pPr>
        <w:numPr>
          <w:ilvl w:val="0"/>
          <w:numId w:val="8"/>
        </w:numPr>
        <w:rPr>
          <w:rFonts w:ascii="Arial" w:hAnsi="Arial" w:cs="Arial"/>
          <w:sz w:val="22"/>
          <w:szCs w:val="22"/>
        </w:rPr>
      </w:pPr>
      <w:r w:rsidRPr="00FD1F9D">
        <w:rPr>
          <w:rFonts w:ascii="Arial" w:hAnsi="Arial" w:cs="Arial"/>
          <w:sz w:val="22"/>
          <w:szCs w:val="22"/>
        </w:rPr>
        <w:t xml:space="preserve">State </w:t>
      </w:r>
    </w:p>
    <w:p w14:paraId="66D94671" w14:textId="5E2EE6D4" w:rsidR="0052200B" w:rsidRPr="00FD1F9D" w:rsidRDefault="00C61A51" w:rsidP="00C61A51">
      <w:pPr>
        <w:numPr>
          <w:ilvl w:val="0"/>
          <w:numId w:val="8"/>
        </w:numPr>
        <w:rPr>
          <w:rFonts w:ascii="Arial" w:hAnsi="Arial" w:cs="Arial"/>
          <w:sz w:val="22"/>
          <w:szCs w:val="22"/>
        </w:rPr>
      </w:pPr>
      <w:proofErr w:type="spellStart"/>
      <w:r w:rsidRPr="00FD1F9D">
        <w:rPr>
          <w:rFonts w:ascii="Arial" w:hAnsi="Arial" w:cs="Arial"/>
          <w:sz w:val="22"/>
          <w:szCs w:val="22"/>
        </w:rPr>
        <w:t>Shirt_size</w:t>
      </w:r>
      <w:proofErr w:type="spellEnd"/>
    </w:p>
    <w:p w14:paraId="7B7B003C" w14:textId="77777777" w:rsidR="00FD1F9D" w:rsidRDefault="00FD1F9D" w:rsidP="0052200B">
      <w:pPr>
        <w:ind w:left="720"/>
        <w:rPr>
          <w:rFonts w:ascii="Arial" w:hAnsi="Arial" w:cs="Arial"/>
          <w:sz w:val="22"/>
          <w:szCs w:val="22"/>
        </w:rPr>
      </w:pPr>
    </w:p>
    <w:p w14:paraId="74F87E48" w14:textId="77777777" w:rsidR="00FD1F9D" w:rsidRDefault="00FD1F9D" w:rsidP="0052200B">
      <w:pPr>
        <w:ind w:left="720"/>
        <w:rPr>
          <w:rFonts w:ascii="Arial" w:hAnsi="Arial" w:cs="Arial"/>
          <w:sz w:val="22"/>
          <w:szCs w:val="22"/>
        </w:rPr>
      </w:pPr>
    </w:p>
    <w:p w14:paraId="38704DF8" w14:textId="38C4E7AC" w:rsidR="0052200B" w:rsidRPr="00FD1F9D" w:rsidRDefault="0052200B" w:rsidP="0052200B">
      <w:pPr>
        <w:ind w:left="720"/>
        <w:rPr>
          <w:rFonts w:ascii="Arial" w:hAnsi="Arial" w:cs="Arial"/>
          <w:sz w:val="22"/>
          <w:szCs w:val="22"/>
        </w:rPr>
      </w:pPr>
      <w:r w:rsidRPr="00FD1F9D">
        <w:rPr>
          <w:rFonts w:ascii="Arial" w:hAnsi="Arial" w:cs="Arial"/>
          <w:sz w:val="22"/>
          <w:szCs w:val="22"/>
        </w:rPr>
        <w:lastRenderedPageBreak/>
        <w:pict w14:anchorId="14A16F73">
          <v:rect id="_x0000_i1084" style="width:0;height:1.5pt" o:hralign="center" o:hrstd="t" o:hr="t" fillcolor="#a0a0a0" stroked="f"/>
        </w:pict>
      </w:r>
    </w:p>
    <w:p w14:paraId="476BF2AB" w14:textId="77777777" w:rsidR="0052200B" w:rsidRPr="00FD1F9D" w:rsidRDefault="0052200B" w:rsidP="0052200B">
      <w:pPr>
        <w:ind w:left="720"/>
        <w:rPr>
          <w:rFonts w:ascii="Arial" w:hAnsi="Arial" w:cs="Arial"/>
          <w:b/>
          <w:bCs/>
          <w:sz w:val="22"/>
          <w:szCs w:val="22"/>
        </w:rPr>
      </w:pPr>
      <w:r w:rsidRPr="00FD1F9D">
        <w:rPr>
          <w:rFonts w:ascii="Arial" w:hAnsi="Arial" w:cs="Arial"/>
          <w:b/>
          <w:bCs/>
          <w:sz w:val="22"/>
          <w:szCs w:val="22"/>
        </w:rPr>
        <w:t>Data Relationship</w:t>
      </w:r>
    </w:p>
    <w:p w14:paraId="13496037"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The tables are linked using:</w:t>
      </w:r>
    </w:p>
    <w:p w14:paraId="00FCEC82"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Donor_Data.id = Donation_Data.id</w:t>
      </w:r>
    </w:p>
    <w:p w14:paraId="0209F87E"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t>Relationship:</w:t>
      </w:r>
    </w:p>
    <w:p w14:paraId="24CCDF96" w14:textId="472BE6A8" w:rsidR="0052200B" w:rsidRPr="00FD1F9D" w:rsidRDefault="0052200B" w:rsidP="00626FCD">
      <w:pPr>
        <w:ind w:left="720"/>
        <w:rPr>
          <w:rFonts w:ascii="Arial" w:hAnsi="Arial" w:cs="Arial"/>
          <w:sz w:val="22"/>
          <w:szCs w:val="22"/>
        </w:rPr>
      </w:pPr>
      <w:r w:rsidRPr="00FD1F9D">
        <w:rPr>
          <w:rFonts w:ascii="Arial" w:hAnsi="Arial" w:cs="Arial"/>
          <w:sz w:val="22"/>
          <w:szCs w:val="22"/>
        </w:rPr>
        <w:t>One Donor</w:t>
      </w:r>
      <w:r w:rsidRPr="00FD1F9D">
        <w:rPr>
          <w:rFonts w:ascii="Arial" w:hAnsi="Arial" w:cs="Arial"/>
          <w:sz w:val="22"/>
          <w:szCs w:val="22"/>
        </w:rPr>
        <w:br/>
        <w:t xml:space="preserve">      │</w:t>
      </w:r>
      <w:r w:rsidRPr="00FD1F9D">
        <w:rPr>
          <w:rFonts w:ascii="Arial" w:hAnsi="Arial" w:cs="Arial"/>
          <w:sz w:val="22"/>
          <w:szCs w:val="22"/>
        </w:rPr>
        <w:br/>
        <w:t xml:space="preserve">      │</w:t>
      </w:r>
      <w:r w:rsidRPr="00FD1F9D">
        <w:rPr>
          <w:rFonts w:ascii="Arial" w:hAnsi="Arial" w:cs="Arial"/>
          <w:sz w:val="22"/>
          <w:szCs w:val="22"/>
        </w:rPr>
        <w:br/>
        <w:t xml:space="preserve">      ▼</w:t>
      </w:r>
      <w:r w:rsidRPr="00FD1F9D">
        <w:rPr>
          <w:rFonts w:ascii="Arial" w:hAnsi="Arial" w:cs="Arial"/>
          <w:sz w:val="22"/>
          <w:szCs w:val="22"/>
        </w:rPr>
        <w:br/>
        <w:t>One Donation Record</w:t>
      </w:r>
      <w:r w:rsidR="00B81F01" w:rsidRPr="00FD1F9D">
        <w:rPr>
          <w:rFonts w:ascii="Arial" w:hAnsi="Arial" w:cs="Arial"/>
          <w:noProof/>
          <w:sz w:val="22"/>
          <w:szCs w:val="22"/>
        </w:rPr>
        <w:drawing>
          <wp:inline distT="0" distB="0" distL="0" distR="0" wp14:anchorId="7A3CA653" wp14:editId="35BA00A0">
            <wp:extent cx="5943600" cy="2985770"/>
            <wp:effectExtent l="0" t="0" r="0" b="5080"/>
            <wp:docPr id="4630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7162" name="Picture 463057162"/>
                    <pic:cNvPicPr/>
                  </pic:nvPicPr>
                  <pic:blipFill>
                    <a:blip r:embed="rId7">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62AA3B9B" w14:textId="77777777" w:rsidR="0052200B" w:rsidRPr="00FD1F9D" w:rsidRDefault="0052200B" w:rsidP="0052200B">
      <w:pPr>
        <w:ind w:left="720"/>
        <w:rPr>
          <w:rFonts w:ascii="Arial" w:hAnsi="Arial" w:cs="Arial"/>
          <w:sz w:val="22"/>
          <w:szCs w:val="22"/>
        </w:rPr>
      </w:pPr>
      <w:r w:rsidRPr="00FD1F9D">
        <w:rPr>
          <w:rFonts w:ascii="Arial" w:hAnsi="Arial" w:cs="Arial"/>
          <w:sz w:val="22"/>
          <w:szCs w:val="22"/>
        </w:rPr>
        <w:pict w14:anchorId="103D5104">
          <v:rect id="_x0000_i1085" style="width:0;height:1.5pt" o:hralign="center" o:hrstd="t" o:hr="t" fillcolor="#a0a0a0" stroked="f"/>
        </w:pict>
      </w:r>
    </w:p>
    <w:p w14:paraId="20EEE30D" w14:textId="77777777" w:rsidR="00626FCD" w:rsidRPr="00FD1F9D" w:rsidRDefault="0052200B" w:rsidP="00626FCD">
      <w:pPr>
        <w:ind w:left="720"/>
        <w:rPr>
          <w:rFonts w:ascii="Arial" w:hAnsi="Arial" w:cs="Arial"/>
          <w:b/>
          <w:bCs/>
          <w:sz w:val="22"/>
          <w:szCs w:val="22"/>
        </w:rPr>
      </w:pPr>
      <w:r w:rsidRPr="00FD1F9D">
        <w:rPr>
          <w:rFonts w:ascii="Arial" w:hAnsi="Arial" w:cs="Arial"/>
          <w:b/>
          <w:bCs/>
          <w:sz w:val="22"/>
          <w:szCs w:val="22"/>
        </w:rPr>
        <w:t>Data Granularity</w:t>
      </w:r>
    </w:p>
    <w:p w14:paraId="0A7E6D3E" w14:textId="52BF20CE" w:rsidR="0052200B" w:rsidRPr="00FD1F9D" w:rsidRDefault="00626FCD" w:rsidP="00626FCD">
      <w:pPr>
        <w:ind w:left="720"/>
        <w:rPr>
          <w:rFonts w:ascii="Arial" w:hAnsi="Arial" w:cs="Arial"/>
          <w:sz w:val="22"/>
          <w:szCs w:val="22"/>
        </w:rPr>
      </w:pPr>
      <w:r w:rsidRPr="00FD1F9D">
        <w:rPr>
          <w:rFonts w:ascii="Arial" w:hAnsi="Arial" w:cs="Arial"/>
          <w:sz w:val="22"/>
          <w:szCs w:val="22"/>
        </w:rPr>
        <w:t xml:space="preserve"> Each record represents a unique donor and their associated donation information. This level of granularity enables detailed analysis of donor behavior, donation patterns, demographic characteristics, and fundraising performance across multiple donor segments.</w:t>
      </w:r>
      <w:r w:rsidRPr="00FD1F9D">
        <w:rPr>
          <w:rFonts w:ascii="Arial" w:hAnsi="Arial" w:cs="Arial"/>
          <w:sz w:val="22"/>
          <w:szCs w:val="22"/>
        </w:rPr>
        <w:t xml:space="preserve"> </w:t>
      </w:r>
      <w:r w:rsidR="0052200B" w:rsidRPr="00FD1F9D">
        <w:rPr>
          <w:rFonts w:ascii="Arial" w:hAnsi="Arial" w:cs="Arial"/>
          <w:sz w:val="22"/>
          <w:szCs w:val="22"/>
        </w:rPr>
        <w:t>A single donor and their associated donation information.</w:t>
      </w:r>
      <w:r w:rsidRPr="00FD1F9D">
        <w:rPr>
          <w:rFonts w:ascii="Arial" w:hAnsi="Arial" w:cs="Arial"/>
          <w:sz w:val="22"/>
          <w:szCs w:val="22"/>
        </w:rPr>
        <w:t xml:space="preserve"> </w:t>
      </w:r>
      <w:r w:rsidRPr="00FD1F9D">
        <w:rPr>
          <w:rFonts w:ascii="Arial" w:hAnsi="Arial" w:cs="Arial"/>
          <w:sz w:val="22"/>
          <w:szCs w:val="22"/>
        </w:rPr>
        <w:t>The dataset is maintained at the individual donor level</w:t>
      </w:r>
      <w:r w:rsidRPr="00FD1F9D">
        <w:rPr>
          <w:rFonts w:ascii="Arial" w:hAnsi="Arial" w:cs="Arial"/>
          <w:sz w:val="22"/>
          <w:szCs w:val="22"/>
        </w:rPr>
        <w:t>.</w:t>
      </w:r>
    </w:p>
    <w:p w14:paraId="532DCDB6" w14:textId="77777777" w:rsidR="00A60B30" w:rsidRPr="00FD1F9D" w:rsidRDefault="00A60B30" w:rsidP="00626FCD">
      <w:pPr>
        <w:ind w:left="720"/>
        <w:rPr>
          <w:rFonts w:ascii="Arial" w:hAnsi="Arial" w:cs="Arial"/>
          <w:sz w:val="22"/>
          <w:szCs w:val="22"/>
        </w:rPr>
      </w:pPr>
    </w:p>
    <w:p w14:paraId="011230A5" w14:textId="77777777" w:rsidR="00A60B30" w:rsidRPr="00FD1F9D" w:rsidRDefault="00A60B30" w:rsidP="00626FCD">
      <w:pPr>
        <w:ind w:left="720"/>
        <w:rPr>
          <w:rFonts w:ascii="Arial" w:hAnsi="Arial" w:cs="Arial"/>
          <w:sz w:val="22"/>
          <w:szCs w:val="22"/>
        </w:rPr>
      </w:pPr>
    </w:p>
    <w:p w14:paraId="18B27988" w14:textId="77777777" w:rsidR="00A60B30" w:rsidRPr="00FD1F9D" w:rsidRDefault="00A60B30" w:rsidP="00626FCD">
      <w:pPr>
        <w:ind w:left="720"/>
        <w:rPr>
          <w:rFonts w:ascii="Arial" w:hAnsi="Arial" w:cs="Arial"/>
          <w:sz w:val="22"/>
          <w:szCs w:val="22"/>
        </w:rPr>
      </w:pPr>
    </w:p>
    <w:p w14:paraId="446A18E0" w14:textId="77777777" w:rsidR="00D81B41" w:rsidRDefault="00D81B41" w:rsidP="00D81B41">
      <w:pPr>
        <w:rPr>
          <w:rFonts w:ascii="Arial" w:hAnsi="Arial" w:cs="Arial"/>
          <w:b/>
          <w:bCs/>
          <w:sz w:val="28"/>
          <w:szCs w:val="28"/>
        </w:rPr>
      </w:pPr>
      <w:r>
        <w:rPr>
          <w:rFonts w:ascii="Arial" w:hAnsi="Arial" w:cs="Arial"/>
          <w:b/>
          <w:bCs/>
          <w:sz w:val="28"/>
          <w:szCs w:val="28"/>
        </w:rPr>
        <w:t xml:space="preserve">    </w:t>
      </w:r>
    </w:p>
    <w:p w14:paraId="4CB0E8CA" w14:textId="6B6A4BAA" w:rsidR="00A60B30" w:rsidRPr="00FD1F9D" w:rsidRDefault="00D81B41" w:rsidP="00D81B41">
      <w:pPr>
        <w:rPr>
          <w:rFonts w:ascii="Arial" w:hAnsi="Arial" w:cs="Arial"/>
          <w:b/>
          <w:bCs/>
          <w:sz w:val="28"/>
          <w:szCs w:val="28"/>
        </w:rPr>
      </w:pPr>
      <w:r>
        <w:rPr>
          <w:rFonts w:ascii="Arial" w:hAnsi="Arial" w:cs="Arial"/>
          <w:b/>
          <w:bCs/>
          <w:sz w:val="28"/>
          <w:szCs w:val="28"/>
        </w:rPr>
        <w:lastRenderedPageBreak/>
        <w:t xml:space="preserve">         </w:t>
      </w:r>
      <w:r w:rsidR="00A60B30" w:rsidRPr="00FD1F9D">
        <w:rPr>
          <w:rFonts w:ascii="Arial" w:hAnsi="Arial" w:cs="Arial"/>
          <w:b/>
          <w:bCs/>
          <w:sz w:val="28"/>
          <w:szCs w:val="28"/>
        </w:rPr>
        <w:t>DATA DICTIONARY &amp; ASSUMPTIONS</w:t>
      </w:r>
    </w:p>
    <w:p w14:paraId="39DF6B58"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pict w14:anchorId="6D2743A8">
          <v:rect id="_x0000_i110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3535"/>
      </w:tblGrid>
      <w:tr w:rsidR="00A60B30" w:rsidRPr="00FD1F9D" w14:paraId="758F02DD" w14:textId="77777777">
        <w:trPr>
          <w:tblHeader/>
          <w:tblCellSpacing w:w="15" w:type="dxa"/>
        </w:trPr>
        <w:tc>
          <w:tcPr>
            <w:tcW w:w="0" w:type="auto"/>
            <w:vAlign w:val="center"/>
            <w:hideMark/>
          </w:tcPr>
          <w:p w14:paraId="4B25E044"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Field</w:t>
            </w:r>
          </w:p>
        </w:tc>
        <w:tc>
          <w:tcPr>
            <w:tcW w:w="0" w:type="auto"/>
            <w:vAlign w:val="center"/>
            <w:hideMark/>
          </w:tcPr>
          <w:p w14:paraId="07196D9E"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Description</w:t>
            </w:r>
          </w:p>
        </w:tc>
      </w:tr>
      <w:tr w:rsidR="00A60B30" w:rsidRPr="00FD1F9D" w14:paraId="549A750C" w14:textId="77777777">
        <w:trPr>
          <w:tblCellSpacing w:w="15" w:type="dxa"/>
        </w:trPr>
        <w:tc>
          <w:tcPr>
            <w:tcW w:w="0" w:type="auto"/>
            <w:vAlign w:val="center"/>
            <w:hideMark/>
          </w:tcPr>
          <w:p w14:paraId="0A6DC888" w14:textId="38587AC2" w:rsidR="00A60B30" w:rsidRPr="00FD1F9D" w:rsidRDefault="00B81F01" w:rsidP="00A60B30">
            <w:pPr>
              <w:ind w:left="720"/>
              <w:rPr>
                <w:rFonts w:ascii="Arial" w:hAnsi="Arial" w:cs="Arial"/>
                <w:sz w:val="22"/>
                <w:szCs w:val="22"/>
              </w:rPr>
            </w:pPr>
            <w:r w:rsidRPr="00FD1F9D">
              <w:rPr>
                <w:rFonts w:ascii="Arial" w:hAnsi="Arial" w:cs="Arial"/>
                <w:sz w:val="22"/>
                <w:szCs w:val="22"/>
              </w:rPr>
              <w:t>I</w:t>
            </w:r>
            <w:r w:rsidR="00A60B30" w:rsidRPr="00FD1F9D">
              <w:rPr>
                <w:rFonts w:ascii="Arial" w:hAnsi="Arial" w:cs="Arial"/>
                <w:sz w:val="22"/>
                <w:szCs w:val="22"/>
              </w:rPr>
              <w:t>d</w:t>
            </w:r>
          </w:p>
        </w:tc>
        <w:tc>
          <w:tcPr>
            <w:tcW w:w="0" w:type="auto"/>
            <w:vAlign w:val="center"/>
            <w:hideMark/>
          </w:tcPr>
          <w:p w14:paraId="30B2C0C8"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Unique donor identifier</w:t>
            </w:r>
          </w:p>
        </w:tc>
      </w:tr>
      <w:tr w:rsidR="00A60B30" w:rsidRPr="00FD1F9D" w14:paraId="622B3064" w14:textId="77777777">
        <w:trPr>
          <w:tblCellSpacing w:w="15" w:type="dxa"/>
        </w:trPr>
        <w:tc>
          <w:tcPr>
            <w:tcW w:w="0" w:type="auto"/>
            <w:vAlign w:val="center"/>
            <w:hideMark/>
          </w:tcPr>
          <w:p w14:paraId="448936A2"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donation</w:t>
            </w:r>
          </w:p>
        </w:tc>
        <w:tc>
          <w:tcPr>
            <w:tcW w:w="0" w:type="auto"/>
            <w:vAlign w:val="center"/>
            <w:hideMark/>
          </w:tcPr>
          <w:p w14:paraId="5F01C68E"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Amount donated</w:t>
            </w:r>
          </w:p>
        </w:tc>
      </w:tr>
      <w:tr w:rsidR="00A60B30" w:rsidRPr="00FD1F9D" w14:paraId="631289F2" w14:textId="77777777">
        <w:trPr>
          <w:tblCellSpacing w:w="15" w:type="dxa"/>
        </w:trPr>
        <w:tc>
          <w:tcPr>
            <w:tcW w:w="0" w:type="auto"/>
            <w:vAlign w:val="center"/>
            <w:hideMark/>
          </w:tcPr>
          <w:p w14:paraId="2DEC615E"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gender</w:t>
            </w:r>
          </w:p>
        </w:tc>
        <w:tc>
          <w:tcPr>
            <w:tcW w:w="0" w:type="auto"/>
            <w:vAlign w:val="center"/>
            <w:hideMark/>
          </w:tcPr>
          <w:p w14:paraId="60602259"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Donor gender</w:t>
            </w:r>
          </w:p>
        </w:tc>
      </w:tr>
      <w:tr w:rsidR="00A60B30" w:rsidRPr="00FD1F9D" w14:paraId="29DB5DDA" w14:textId="77777777">
        <w:trPr>
          <w:tblCellSpacing w:w="15" w:type="dxa"/>
        </w:trPr>
        <w:tc>
          <w:tcPr>
            <w:tcW w:w="0" w:type="auto"/>
            <w:vAlign w:val="center"/>
            <w:hideMark/>
          </w:tcPr>
          <w:p w14:paraId="5942EC0B"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state</w:t>
            </w:r>
          </w:p>
        </w:tc>
        <w:tc>
          <w:tcPr>
            <w:tcW w:w="0" w:type="auto"/>
            <w:vAlign w:val="center"/>
            <w:hideMark/>
          </w:tcPr>
          <w:p w14:paraId="776647BF"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Donor location</w:t>
            </w:r>
          </w:p>
        </w:tc>
      </w:tr>
      <w:tr w:rsidR="00A60B30" w:rsidRPr="00FD1F9D" w14:paraId="3ECA6FF8" w14:textId="77777777">
        <w:trPr>
          <w:tblCellSpacing w:w="15" w:type="dxa"/>
        </w:trPr>
        <w:tc>
          <w:tcPr>
            <w:tcW w:w="0" w:type="auto"/>
            <w:vAlign w:val="center"/>
            <w:hideMark/>
          </w:tcPr>
          <w:p w14:paraId="5FAC4A96" w14:textId="77777777" w:rsidR="00A60B30" w:rsidRPr="00FD1F9D" w:rsidRDefault="00A60B30" w:rsidP="00A60B30">
            <w:pPr>
              <w:ind w:left="720"/>
              <w:rPr>
                <w:rFonts w:ascii="Arial" w:hAnsi="Arial" w:cs="Arial"/>
                <w:sz w:val="22"/>
                <w:szCs w:val="22"/>
              </w:rPr>
            </w:pPr>
            <w:proofErr w:type="spellStart"/>
            <w:r w:rsidRPr="00FD1F9D">
              <w:rPr>
                <w:rFonts w:ascii="Arial" w:hAnsi="Arial" w:cs="Arial"/>
                <w:sz w:val="22"/>
                <w:szCs w:val="22"/>
              </w:rPr>
              <w:t>job_field</w:t>
            </w:r>
            <w:proofErr w:type="spellEnd"/>
          </w:p>
        </w:tc>
        <w:tc>
          <w:tcPr>
            <w:tcW w:w="0" w:type="auto"/>
            <w:vAlign w:val="center"/>
            <w:hideMark/>
          </w:tcPr>
          <w:p w14:paraId="6FB646E3"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Donor occupation</w:t>
            </w:r>
          </w:p>
        </w:tc>
      </w:tr>
      <w:tr w:rsidR="00A60B30" w:rsidRPr="00FD1F9D" w14:paraId="383333AF" w14:textId="77777777">
        <w:trPr>
          <w:tblCellSpacing w:w="15" w:type="dxa"/>
        </w:trPr>
        <w:tc>
          <w:tcPr>
            <w:tcW w:w="0" w:type="auto"/>
            <w:vAlign w:val="center"/>
            <w:hideMark/>
          </w:tcPr>
          <w:p w14:paraId="77366085" w14:textId="77777777" w:rsidR="00A60B30" w:rsidRPr="00FD1F9D" w:rsidRDefault="00A60B30" w:rsidP="00A60B30">
            <w:pPr>
              <w:ind w:left="720"/>
              <w:rPr>
                <w:rFonts w:ascii="Arial" w:hAnsi="Arial" w:cs="Arial"/>
                <w:sz w:val="22"/>
                <w:szCs w:val="22"/>
              </w:rPr>
            </w:pPr>
            <w:proofErr w:type="spellStart"/>
            <w:r w:rsidRPr="00FD1F9D">
              <w:rPr>
                <w:rFonts w:ascii="Arial" w:hAnsi="Arial" w:cs="Arial"/>
                <w:sz w:val="22"/>
                <w:szCs w:val="22"/>
              </w:rPr>
              <w:t>donation_frequency</w:t>
            </w:r>
            <w:proofErr w:type="spellEnd"/>
          </w:p>
        </w:tc>
        <w:tc>
          <w:tcPr>
            <w:tcW w:w="0" w:type="auto"/>
            <w:vAlign w:val="center"/>
            <w:hideMark/>
          </w:tcPr>
          <w:p w14:paraId="7C21CFF0"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Donation recurrence pattern</w:t>
            </w:r>
          </w:p>
        </w:tc>
      </w:tr>
      <w:tr w:rsidR="00A60B30" w:rsidRPr="00FD1F9D" w14:paraId="0FF47297" w14:textId="77777777">
        <w:trPr>
          <w:tblCellSpacing w:w="15" w:type="dxa"/>
        </w:trPr>
        <w:tc>
          <w:tcPr>
            <w:tcW w:w="0" w:type="auto"/>
            <w:vAlign w:val="center"/>
            <w:hideMark/>
          </w:tcPr>
          <w:p w14:paraId="1F52800A" w14:textId="45D492E5" w:rsidR="00A60B30" w:rsidRPr="00FD1F9D" w:rsidRDefault="00B81F01" w:rsidP="00A60B30">
            <w:pPr>
              <w:ind w:left="720"/>
              <w:rPr>
                <w:rFonts w:ascii="Arial" w:hAnsi="Arial" w:cs="Arial"/>
                <w:sz w:val="22"/>
                <w:szCs w:val="22"/>
              </w:rPr>
            </w:pPr>
            <w:r w:rsidRPr="00FD1F9D">
              <w:rPr>
                <w:rFonts w:ascii="Arial" w:hAnsi="Arial" w:cs="Arial"/>
                <w:sz w:val="22"/>
                <w:szCs w:val="22"/>
              </w:rPr>
              <w:t>C</w:t>
            </w:r>
            <w:r w:rsidR="00A60B30" w:rsidRPr="00FD1F9D">
              <w:rPr>
                <w:rFonts w:ascii="Arial" w:hAnsi="Arial" w:cs="Arial"/>
                <w:sz w:val="22"/>
                <w:szCs w:val="22"/>
              </w:rPr>
              <w:t>ar</w:t>
            </w:r>
          </w:p>
        </w:tc>
        <w:tc>
          <w:tcPr>
            <w:tcW w:w="0" w:type="auto"/>
            <w:vAlign w:val="center"/>
            <w:hideMark/>
          </w:tcPr>
          <w:p w14:paraId="3B06D3B4"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Vehicle owned by donor</w:t>
            </w:r>
          </w:p>
        </w:tc>
      </w:tr>
    </w:tbl>
    <w:p w14:paraId="2FDCC84C"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pict w14:anchorId="165B6EA8">
          <v:rect id="_x0000_i1102" style="width:0;height:1.5pt" o:hralign="center" o:hrstd="t" o:hr="t" fillcolor="#a0a0a0" stroked="f"/>
        </w:pict>
      </w:r>
    </w:p>
    <w:p w14:paraId="43FCE35A"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Assumptions</w:t>
      </w:r>
    </w:p>
    <w:p w14:paraId="57AAC212" w14:textId="77777777" w:rsidR="00A60B30" w:rsidRPr="00095B24" w:rsidRDefault="00A60B30" w:rsidP="00A60B30">
      <w:pPr>
        <w:numPr>
          <w:ilvl w:val="0"/>
          <w:numId w:val="9"/>
        </w:numPr>
        <w:rPr>
          <w:rFonts w:ascii="Arial" w:hAnsi="Arial" w:cs="Arial"/>
          <w:sz w:val="22"/>
          <w:szCs w:val="22"/>
        </w:rPr>
      </w:pPr>
      <w:r w:rsidRPr="00095B24">
        <w:rPr>
          <w:rFonts w:ascii="Arial" w:hAnsi="Arial" w:cs="Arial"/>
          <w:sz w:val="22"/>
          <w:szCs w:val="22"/>
        </w:rPr>
        <w:t xml:space="preserve">Donation amounts are recorded in a consistent currency. </w:t>
      </w:r>
    </w:p>
    <w:p w14:paraId="4CE4063A" w14:textId="77777777" w:rsidR="00A60B30" w:rsidRPr="00095B24" w:rsidRDefault="00A60B30" w:rsidP="00A60B30">
      <w:pPr>
        <w:numPr>
          <w:ilvl w:val="0"/>
          <w:numId w:val="9"/>
        </w:numPr>
        <w:rPr>
          <w:rFonts w:ascii="Arial" w:hAnsi="Arial" w:cs="Arial"/>
          <w:sz w:val="22"/>
          <w:szCs w:val="22"/>
        </w:rPr>
      </w:pPr>
      <w:r w:rsidRPr="00095B24">
        <w:rPr>
          <w:rFonts w:ascii="Arial" w:hAnsi="Arial" w:cs="Arial"/>
          <w:sz w:val="22"/>
          <w:szCs w:val="22"/>
        </w:rPr>
        <w:t xml:space="preserve">Each donor ID uniquely identifies a donor. </w:t>
      </w:r>
    </w:p>
    <w:p w14:paraId="62CFC92B" w14:textId="77777777" w:rsidR="00A60B30" w:rsidRPr="00095B24" w:rsidRDefault="00A60B30" w:rsidP="00A60B30">
      <w:pPr>
        <w:numPr>
          <w:ilvl w:val="0"/>
          <w:numId w:val="9"/>
        </w:numPr>
        <w:rPr>
          <w:rFonts w:ascii="Arial" w:hAnsi="Arial" w:cs="Arial"/>
          <w:sz w:val="22"/>
          <w:szCs w:val="22"/>
        </w:rPr>
      </w:pPr>
      <w:r w:rsidRPr="00095B24">
        <w:rPr>
          <w:rFonts w:ascii="Arial" w:hAnsi="Arial" w:cs="Arial"/>
          <w:sz w:val="22"/>
          <w:szCs w:val="22"/>
        </w:rPr>
        <w:t xml:space="preserve">Donation values represent valid transactions. </w:t>
      </w:r>
    </w:p>
    <w:p w14:paraId="08AB787B" w14:textId="77777777" w:rsidR="00B81F01" w:rsidRPr="00095B24" w:rsidRDefault="00A60B30" w:rsidP="00B81F01">
      <w:pPr>
        <w:numPr>
          <w:ilvl w:val="0"/>
          <w:numId w:val="9"/>
        </w:numPr>
        <w:rPr>
          <w:rFonts w:ascii="Arial" w:hAnsi="Arial" w:cs="Arial"/>
          <w:sz w:val="22"/>
          <w:szCs w:val="22"/>
        </w:rPr>
      </w:pPr>
      <w:r w:rsidRPr="00095B24">
        <w:rPr>
          <w:rFonts w:ascii="Arial" w:hAnsi="Arial" w:cs="Arial"/>
          <w:sz w:val="22"/>
          <w:szCs w:val="22"/>
        </w:rPr>
        <w:t xml:space="preserve">Missing values are assumed to be random unless otherwise indicated. </w:t>
      </w:r>
    </w:p>
    <w:p w14:paraId="1C6B489A" w14:textId="77777777" w:rsidR="00095B24" w:rsidRDefault="00095B24" w:rsidP="00B81F01">
      <w:pPr>
        <w:ind w:left="720"/>
        <w:rPr>
          <w:rFonts w:ascii="Arial" w:hAnsi="Arial" w:cs="Arial"/>
          <w:b/>
          <w:bCs/>
          <w:sz w:val="22"/>
          <w:szCs w:val="22"/>
        </w:rPr>
      </w:pPr>
    </w:p>
    <w:p w14:paraId="033D9195" w14:textId="77777777" w:rsidR="00095B24" w:rsidRDefault="00095B24" w:rsidP="00B81F01">
      <w:pPr>
        <w:ind w:left="720"/>
        <w:rPr>
          <w:rFonts w:ascii="Arial" w:hAnsi="Arial" w:cs="Arial"/>
          <w:b/>
          <w:bCs/>
          <w:sz w:val="22"/>
          <w:szCs w:val="22"/>
        </w:rPr>
      </w:pPr>
    </w:p>
    <w:p w14:paraId="589BEC5C" w14:textId="77777777" w:rsidR="00095B24" w:rsidRDefault="00095B24" w:rsidP="00B81F01">
      <w:pPr>
        <w:ind w:left="720"/>
        <w:rPr>
          <w:rFonts w:ascii="Arial" w:hAnsi="Arial" w:cs="Arial"/>
          <w:b/>
          <w:bCs/>
          <w:sz w:val="22"/>
          <w:szCs w:val="22"/>
        </w:rPr>
      </w:pPr>
    </w:p>
    <w:p w14:paraId="2EF6F879" w14:textId="77777777" w:rsidR="00095B24" w:rsidRDefault="00095B24" w:rsidP="00B81F01">
      <w:pPr>
        <w:ind w:left="720"/>
        <w:rPr>
          <w:rFonts w:ascii="Arial" w:hAnsi="Arial" w:cs="Arial"/>
          <w:b/>
          <w:bCs/>
          <w:sz w:val="22"/>
          <w:szCs w:val="22"/>
        </w:rPr>
      </w:pPr>
    </w:p>
    <w:p w14:paraId="1719C810" w14:textId="70C77596" w:rsidR="00A60B30" w:rsidRPr="00095B24" w:rsidRDefault="00A60B30" w:rsidP="00B81F01">
      <w:pPr>
        <w:ind w:left="720"/>
        <w:rPr>
          <w:rFonts w:ascii="Arial" w:hAnsi="Arial" w:cs="Arial"/>
          <w:b/>
          <w:bCs/>
          <w:sz w:val="28"/>
          <w:szCs w:val="28"/>
        </w:rPr>
      </w:pPr>
      <w:r w:rsidRPr="00095B24">
        <w:rPr>
          <w:rFonts w:ascii="Arial" w:hAnsi="Arial" w:cs="Arial"/>
          <w:b/>
          <w:bCs/>
          <w:sz w:val="28"/>
          <w:szCs w:val="28"/>
        </w:rPr>
        <w:t>DATA QUALITY ASSESSMENT</w:t>
      </w:r>
    </w:p>
    <w:p w14:paraId="531CCFE6"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pict w14:anchorId="6CFFC3EE">
          <v:rect id="_x0000_i1117" style="width:0;height:1.5pt" o:hralign="center" o:hrstd="t" o:hr="t" fillcolor="#a0a0a0" stroked="f"/>
        </w:pict>
      </w:r>
    </w:p>
    <w:p w14:paraId="13608C57"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Data Quality Checks Performed</w:t>
      </w:r>
    </w:p>
    <w:p w14:paraId="79F49AA7"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Missing Values</w:t>
      </w:r>
    </w:p>
    <w:p w14:paraId="37DDE996"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The dataset was examined for null values across critical fields including:</w:t>
      </w:r>
    </w:p>
    <w:p w14:paraId="5756EF24" w14:textId="77777777" w:rsidR="00A60B30" w:rsidRPr="00FD1F9D" w:rsidRDefault="00A60B30" w:rsidP="00A60B30">
      <w:pPr>
        <w:numPr>
          <w:ilvl w:val="0"/>
          <w:numId w:val="10"/>
        </w:numPr>
        <w:rPr>
          <w:rFonts w:ascii="Arial" w:hAnsi="Arial" w:cs="Arial"/>
          <w:sz w:val="22"/>
          <w:szCs w:val="22"/>
        </w:rPr>
      </w:pPr>
      <w:r w:rsidRPr="00FD1F9D">
        <w:rPr>
          <w:rFonts w:ascii="Arial" w:hAnsi="Arial" w:cs="Arial"/>
          <w:sz w:val="22"/>
          <w:szCs w:val="22"/>
        </w:rPr>
        <w:t xml:space="preserve">Donation Amount </w:t>
      </w:r>
    </w:p>
    <w:p w14:paraId="3D211524" w14:textId="77777777" w:rsidR="00A60B30" w:rsidRPr="00FD1F9D" w:rsidRDefault="00A60B30" w:rsidP="00A60B30">
      <w:pPr>
        <w:numPr>
          <w:ilvl w:val="0"/>
          <w:numId w:val="10"/>
        </w:numPr>
        <w:rPr>
          <w:rFonts w:ascii="Arial" w:hAnsi="Arial" w:cs="Arial"/>
          <w:sz w:val="22"/>
          <w:szCs w:val="22"/>
        </w:rPr>
      </w:pPr>
      <w:r w:rsidRPr="00FD1F9D">
        <w:rPr>
          <w:rFonts w:ascii="Arial" w:hAnsi="Arial" w:cs="Arial"/>
          <w:sz w:val="22"/>
          <w:szCs w:val="22"/>
        </w:rPr>
        <w:t xml:space="preserve">Gender </w:t>
      </w:r>
    </w:p>
    <w:p w14:paraId="3934D07C" w14:textId="77777777" w:rsidR="00A60B30" w:rsidRPr="00FD1F9D" w:rsidRDefault="00A60B30" w:rsidP="00A60B30">
      <w:pPr>
        <w:numPr>
          <w:ilvl w:val="0"/>
          <w:numId w:val="10"/>
        </w:numPr>
        <w:rPr>
          <w:rFonts w:ascii="Arial" w:hAnsi="Arial" w:cs="Arial"/>
          <w:sz w:val="22"/>
          <w:szCs w:val="22"/>
        </w:rPr>
      </w:pPr>
      <w:r w:rsidRPr="00FD1F9D">
        <w:rPr>
          <w:rFonts w:ascii="Arial" w:hAnsi="Arial" w:cs="Arial"/>
          <w:sz w:val="22"/>
          <w:szCs w:val="22"/>
        </w:rPr>
        <w:lastRenderedPageBreak/>
        <w:t xml:space="preserve">State </w:t>
      </w:r>
    </w:p>
    <w:p w14:paraId="3A2EE6AF" w14:textId="77777777" w:rsidR="00A60B30" w:rsidRPr="00FD1F9D" w:rsidRDefault="00A60B30" w:rsidP="00A60B30">
      <w:pPr>
        <w:numPr>
          <w:ilvl w:val="0"/>
          <w:numId w:val="10"/>
        </w:numPr>
        <w:rPr>
          <w:rFonts w:ascii="Arial" w:hAnsi="Arial" w:cs="Arial"/>
          <w:sz w:val="22"/>
          <w:szCs w:val="22"/>
        </w:rPr>
      </w:pPr>
      <w:r w:rsidRPr="00FD1F9D">
        <w:rPr>
          <w:rFonts w:ascii="Arial" w:hAnsi="Arial" w:cs="Arial"/>
          <w:sz w:val="22"/>
          <w:szCs w:val="22"/>
        </w:rPr>
        <w:t xml:space="preserve">Job Field </w:t>
      </w:r>
    </w:p>
    <w:p w14:paraId="3454A5E9" w14:textId="77777777" w:rsidR="00A60B30" w:rsidRPr="00FD1F9D" w:rsidRDefault="00A60B30" w:rsidP="00A60B30">
      <w:pPr>
        <w:numPr>
          <w:ilvl w:val="0"/>
          <w:numId w:val="10"/>
        </w:numPr>
        <w:rPr>
          <w:rFonts w:ascii="Arial" w:hAnsi="Arial" w:cs="Arial"/>
          <w:sz w:val="22"/>
          <w:szCs w:val="22"/>
        </w:rPr>
      </w:pPr>
      <w:r w:rsidRPr="00FD1F9D">
        <w:rPr>
          <w:rFonts w:ascii="Arial" w:hAnsi="Arial" w:cs="Arial"/>
          <w:sz w:val="22"/>
          <w:szCs w:val="22"/>
        </w:rPr>
        <w:t xml:space="preserve">Donation Frequency </w:t>
      </w:r>
    </w:p>
    <w:p w14:paraId="2E6DA96C"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Duplicate Records</w:t>
      </w:r>
    </w:p>
    <w:p w14:paraId="40095C8A"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Donor IDs were assessed to identify duplicate records.</w:t>
      </w:r>
    </w:p>
    <w:p w14:paraId="422FFED6"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Consistency Checks</w:t>
      </w:r>
    </w:p>
    <w:p w14:paraId="46503660"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Categorical fields were reviewed for inconsistent spellings and formatting.</w:t>
      </w:r>
    </w:p>
    <w:p w14:paraId="0E42EA87"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Outlier Assessment</w:t>
      </w:r>
    </w:p>
    <w:p w14:paraId="382BF4DE"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t>Donation amounts were reviewed to identify unusually large or small values that could affect analysis results.</w:t>
      </w:r>
    </w:p>
    <w:p w14:paraId="095DA87E" w14:textId="77777777" w:rsidR="00A60B30" w:rsidRPr="00FD1F9D" w:rsidRDefault="00A60B30" w:rsidP="00A60B30">
      <w:pPr>
        <w:ind w:left="720"/>
        <w:rPr>
          <w:rFonts w:ascii="Arial" w:hAnsi="Arial" w:cs="Arial"/>
          <w:sz w:val="22"/>
          <w:szCs w:val="22"/>
        </w:rPr>
      </w:pPr>
      <w:r w:rsidRPr="00FD1F9D">
        <w:rPr>
          <w:rFonts w:ascii="Arial" w:hAnsi="Arial" w:cs="Arial"/>
          <w:sz w:val="22"/>
          <w:szCs w:val="22"/>
        </w:rPr>
        <w:pict w14:anchorId="2B0C6F62">
          <v:rect id="_x0000_i1118" style="width:0;height:1.5pt" o:hralign="center" o:hrstd="t" o:hr="t" fillcolor="#a0a0a0" stroked="f"/>
        </w:pict>
      </w:r>
    </w:p>
    <w:p w14:paraId="691593F5" w14:textId="77777777" w:rsidR="00A60B30" w:rsidRPr="00FD1F9D" w:rsidRDefault="00A60B30" w:rsidP="00A60B30">
      <w:pPr>
        <w:ind w:left="720"/>
        <w:rPr>
          <w:rFonts w:ascii="Arial" w:hAnsi="Arial" w:cs="Arial"/>
          <w:b/>
          <w:bCs/>
          <w:sz w:val="22"/>
          <w:szCs w:val="22"/>
        </w:rPr>
      </w:pPr>
      <w:r w:rsidRPr="00FD1F9D">
        <w:rPr>
          <w:rFonts w:ascii="Arial" w:hAnsi="Arial" w:cs="Arial"/>
          <w:b/>
          <w:bCs/>
          <w:sz w:val="22"/>
          <w:szCs w:val="22"/>
        </w:rPr>
        <w:t>Data Cleaning Actions</w:t>
      </w:r>
    </w:p>
    <w:p w14:paraId="7BDA01F4" w14:textId="77777777" w:rsidR="00A60B30" w:rsidRPr="00FD1F9D" w:rsidRDefault="00A60B30" w:rsidP="00A60B30">
      <w:pPr>
        <w:numPr>
          <w:ilvl w:val="0"/>
          <w:numId w:val="11"/>
        </w:numPr>
        <w:rPr>
          <w:rFonts w:ascii="Arial" w:hAnsi="Arial" w:cs="Arial"/>
          <w:sz w:val="22"/>
          <w:szCs w:val="22"/>
        </w:rPr>
      </w:pPr>
      <w:r w:rsidRPr="00FD1F9D">
        <w:rPr>
          <w:rFonts w:ascii="Arial" w:hAnsi="Arial" w:cs="Arial"/>
          <w:sz w:val="22"/>
          <w:szCs w:val="22"/>
        </w:rPr>
        <w:t xml:space="preserve">Removed duplicate records where applicable. </w:t>
      </w:r>
    </w:p>
    <w:p w14:paraId="7589F9AE" w14:textId="77777777" w:rsidR="00A60B30" w:rsidRPr="00FD1F9D" w:rsidRDefault="00A60B30" w:rsidP="00A60B30">
      <w:pPr>
        <w:numPr>
          <w:ilvl w:val="0"/>
          <w:numId w:val="11"/>
        </w:numPr>
        <w:rPr>
          <w:rFonts w:ascii="Arial" w:hAnsi="Arial" w:cs="Arial"/>
          <w:sz w:val="22"/>
          <w:szCs w:val="22"/>
        </w:rPr>
      </w:pPr>
      <w:r w:rsidRPr="00FD1F9D">
        <w:rPr>
          <w:rFonts w:ascii="Arial" w:hAnsi="Arial" w:cs="Arial"/>
          <w:sz w:val="22"/>
          <w:szCs w:val="22"/>
        </w:rPr>
        <w:t xml:space="preserve">Standardized categorical values. </w:t>
      </w:r>
    </w:p>
    <w:p w14:paraId="493C74C8" w14:textId="77777777" w:rsidR="00A60B30" w:rsidRPr="00FD1F9D" w:rsidRDefault="00A60B30" w:rsidP="00A60B30">
      <w:pPr>
        <w:numPr>
          <w:ilvl w:val="0"/>
          <w:numId w:val="11"/>
        </w:numPr>
        <w:rPr>
          <w:rFonts w:ascii="Arial" w:hAnsi="Arial" w:cs="Arial"/>
          <w:sz w:val="22"/>
          <w:szCs w:val="22"/>
        </w:rPr>
      </w:pPr>
      <w:r w:rsidRPr="00FD1F9D">
        <w:rPr>
          <w:rFonts w:ascii="Arial" w:hAnsi="Arial" w:cs="Arial"/>
          <w:sz w:val="22"/>
          <w:szCs w:val="22"/>
        </w:rPr>
        <w:t xml:space="preserve">Validated donation amount ranges. </w:t>
      </w:r>
    </w:p>
    <w:p w14:paraId="2F58FE24" w14:textId="77777777" w:rsidR="00A60B30" w:rsidRPr="00FD1F9D" w:rsidRDefault="00A60B30" w:rsidP="00A60B30">
      <w:pPr>
        <w:numPr>
          <w:ilvl w:val="0"/>
          <w:numId w:val="11"/>
        </w:numPr>
        <w:rPr>
          <w:rFonts w:ascii="Arial" w:hAnsi="Arial" w:cs="Arial"/>
          <w:sz w:val="22"/>
          <w:szCs w:val="22"/>
        </w:rPr>
      </w:pPr>
      <w:r w:rsidRPr="00FD1F9D">
        <w:rPr>
          <w:rFonts w:ascii="Arial" w:hAnsi="Arial" w:cs="Arial"/>
          <w:sz w:val="22"/>
          <w:szCs w:val="22"/>
        </w:rPr>
        <w:t>Verified referential integrity between tables.</w:t>
      </w:r>
    </w:p>
    <w:p w14:paraId="768B41AA" w14:textId="12D575F1" w:rsidR="00A60B30" w:rsidRPr="00FD1F9D" w:rsidRDefault="00780966" w:rsidP="0052200B">
      <w:pPr>
        <w:ind w:left="720"/>
        <w:rPr>
          <w:rFonts w:ascii="Arial" w:hAnsi="Arial" w:cs="Arial"/>
          <w:sz w:val="22"/>
          <w:szCs w:val="22"/>
        </w:rPr>
      </w:pPr>
      <w:r w:rsidRPr="00FD1F9D">
        <w:rPr>
          <w:rFonts w:ascii="Arial" w:hAnsi="Arial" w:cs="Arial"/>
          <w:sz w:val="22"/>
          <w:szCs w:val="22"/>
        </w:rPr>
        <w:t>The donation frequency field contains a category labeled "Never." Since all individuals in the dataset have recorded donation values, this category may indicate a data entry issue, an ambiguous business definition, or a donor classification that requires further clarification from the data owner.</w:t>
      </w:r>
    </w:p>
    <w:p w14:paraId="02119720" w14:textId="77777777" w:rsidR="0052200B" w:rsidRPr="00FD1F9D" w:rsidRDefault="0052200B">
      <w:pPr>
        <w:rPr>
          <w:rFonts w:ascii="Arial" w:hAnsi="Arial" w:cs="Arial"/>
          <w:sz w:val="22"/>
          <w:szCs w:val="22"/>
        </w:rPr>
      </w:pPr>
    </w:p>
    <w:p w14:paraId="7CC74EC7" w14:textId="77777777" w:rsidR="00A60B30" w:rsidRPr="00FD1F9D" w:rsidRDefault="00A60B30">
      <w:pPr>
        <w:rPr>
          <w:rFonts w:ascii="Arial" w:hAnsi="Arial" w:cs="Arial"/>
          <w:sz w:val="22"/>
          <w:szCs w:val="22"/>
        </w:rPr>
      </w:pPr>
    </w:p>
    <w:p w14:paraId="50DDA856" w14:textId="77777777" w:rsidR="00095B24" w:rsidRDefault="00095B24" w:rsidP="00A60B30">
      <w:pPr>
        <w:rPr>
          <w:rFonts w:ascii="Arial" w:hAnsi="Arial" w:cs="Arial"/>
          <w:b/>
          <w:bCs/>
          <w:sz w:val="22"/>
          <w:szCs w:val="22"/>
        </w:rPr>
      </w:pPr>
    </w:p>
    <w:p w14:paraId="19028947" w14:textId="7E59AA0D" w:rsidR="00A60B30" w:rsidRPr="00095B24" w:rsidRDefault="00A60B30" w:rsidP="00A60B30">
      <w:pPr>
        <w:rPr>
          <w:rFonts w:ascii="Arial" w:hAnsi="Arial" w:cs="Arial"/>
          <w:b/>
          <w:bCs/>
          <w:sz w:val="28"/>
          <w:szCs w:val="28"/>
        </w:rPr>
      </w:pPr>
      <w:r w:rsidRPr="00095B24">
        <w:rPr>
          <w:rFonts w:ascii="Arial" w:hAnsi="Arial" w:cs="Arial"/>
          <w:b/>
          <w:bCs/>
          <w:sz w:val="28"/>
          <w:szCs w:val="28"/>
        </w:rPr>
        <w:t>METHODOLOGY</w:t>
      </w:r>
    </w:p>
    <w:p w14:paraId="1159171A" w14:textId="77777777" w:rsidR="00A60B30" w:rsidRPr="00FD1F9D" w:rsidRDefault="00A60B30" w:rsidP="00A60B30">
      <w:pPr>
        <w:rPr>
          <w:rFonts w:ascii="Arial" w:hAnsi="Arial" w:cs="Arial"/>
          <w:sz w:val="22"/>
          <w:szCs w:val="22"/>
        </w:rPr>
      </w:pPr>
      <w:r w:rsidRPr="00FD1F9D">
        <w:rPr>
          <w:rFonts w:ascii="Arial" w:hAnsi="Arial" w:cs="Arial"/>
          <w:sz w:val="22"/>
          <w:szCs w:val="22"/>
        </w:rPr>
        <w:pict w14:anchorId="50B05D92">
          <v:rect id="_x0000_i1127" style="width:0;height:1.5pt" o:hralign="center" o:hrstd="t" o:hr="t" fillcolor="#a0a0a0" stroked="f"/>
        </w:pict>
      </w:r>
    </w:p>
    <w:p w14:paraId="21D7FDAA" w14:textId="77777777" w:rsidR="00A60B30" w:rsidRPr="00FD1F9D" w:rsidRDefault="00A60B30" w:rsidP="00A60B30">
      <w:pPr>
        <w:rPr>
          <w:rFonts w:ascii="Arial" w:hAnsi="Arial" w:cs="Arial"/>
          <w:b/>
          <w:bCs/>
          <w:sz w:val="22"/>
          <w:szCs w:val="22"/>
        </w:rPr>
      </w:pPr>
      <w:r w:rsidRPr="00FD1F9D">
        <w:rPr>
          <w:rFonts w:ascii="Arial" w:hAnsi="Arial" w:cs="Arial"/>
          <w:b/>
          <w:bCs/>
          <w:sz w:val="22"/>
          <w:szCs w:val="22"/>
        </w:rPr>
        <w:t>Analytical Approach</w:t>
      </w:r>
    </w:p>
    <w:p w14:paraId="762B2597" w14:textId="77777777" w:rsidR="00A60B30" w:rsidRPr="00FD1F9D" w:rsidRDefault="00A60B30" w:rsidP="00A60B30">
      <w:pPr>
        <w:rPr>
          <w:rFonts w:ascii="Arial" w:hAnsi="Arial" w:cs="Arial"/>
          <w:sz w:val="22"/>
          <w:szCs w:val="22"/>
        </w:rPr>
      </w:pPr>
      <w:r w:rsidRPr="00FD1F9D">
        <w:rPr>
          <w:rFonts w:ascii="Arial" w:hAnsi="Arial" w:cs="Arial"/>
          <w:sz w:val="22"/>
          <w:szCs w:val="22"/>
        </w:rPr>
        <w:t>The analysis employed several SQL-based techniques:</w:t>
      </w:r>
    </w:p>
    <w:p w14:paraId="704E12F4" w14:textId="77777777" w:rsidR="00A60B30" w:rsidRPr="00FD1F9D" w:rsidRDefault="00A60B30" w:rsidP="00A60B30">
      <w:pPr>
        <w:rPr>
          <w:rFonts w:ascii="Arial" w:hAnsi="Arial" w:cs="Arial"/>
          <w:b/>
          <w:bCs/>
          <w:sz w:val="22"/>
          <w:szCs w:val="22"/>
        </w:rPr>
      </w:pPr>
      <w:r w:rsidRPr="00FD1F9D">
        <w:rPr>
          <w:rFonts w:ascii="Arial" w:hAnsi="Arial" w:cs="Arial"/>
          <w:b/>
          <w:bCs/>
          <w:sz w:val="22"/>
          <w:szCs w:val="22"/>
        </w:rPr>
        <w:t>Descriptive Analysis</w:t>
      </w:r>
    </w:p>
    <w:p w14:paraId="7E3A19A4" w14:textId="77777777" w:rsidR="00A60B30" w:rsidRPr="00FD1F9D" w:rsidRDefault="00A60B30" w:rsidP="00A60B30">
      <w:pPr>
        <w:rPr>
          <w:rFonts w:ascii="Arial" w:hAnsi="Arial" w:cs="Arial"/>
          <w:sz w:val="22"/>
          <w:szCs w:val="22"/>
        </w:rPr>
      </w:pPr>
      <w:r w:rsidRPr="00FD1F9D">
        <w:rPr>
          <w:rFonts w:ascii="Arial" w:hAnsi="Arial" w:cs="Arial"/>
          <w:sz w:val="22"/>
          <w:szCs w:val="22"/>
        </w:rPr>
        <w:t>Used to summarize donation performance and donor behavior.</w:t>
      </w:r>
    </w:p>
    <w:p w14:paraId="15F6A44A" w14:textId="77777777" w:rsidR="00A60B30" w:rsidRPr="00FD1F9D" w:rsidRDefault="00A60B30" w:rsidP="00A60B30">
      <w:pPr>
        <w:rPr>
          <w:rFonts w:ascii="Arial" w:hAnsi="Arial" w:cs="Arial"/>
          <w:b/>
          <w:bCs/>
          <w:sz w:val="22"/>
          <w:szCs w:val="22"/>
        </w:rPr>
      </w:pPr>
      <w:r w:rsidRPr="00FD1F9D">
        <w:rPr>
          <w:rFonts w:ascii="Arial" w:hAnsi="Arial" w:cs="Arial"/>
          <w:b/>
          <w:bCs/>
          <w:sz w:val="22"/>
          <w:szCs w:val="22"/>
        </w:rPr>
        <w:t>Segmentation Analysis</w:t>
      </w:r>
    </w:p>
    <w:p w14:paraId="32095A2A" w14:textId="77777777" w:rsidR="00A60B30" w:rsidRPr="00FD1F9D" w:rsidRDefault="00A60B30" w:rsidP="00A60B30">
      <w:pPr>
        <w:rPr>
          <w:rFonts w:ascii="Arial" w:hAnsi="Arial" w:cs="Arial"/>
          <w:sz w:val="22"/>
          <w:szCs w:val="22"/>
        </w:rPr>
      </w:pPr>
      <w:r w:rsidRPr="00FD1F9D">
        <w:rPr>
          <w:rFonts w:ascii="Arial" w:hAnsi="Arial" w:cs="Arial"/>
          <w:sz w:val="22"/>
          <w:szCs w:val="22"/>
        </w:rPr>
        <w:lastRenderedPageBreak/>
        <w:t>Used to group donors by:</w:t>
      </w:r>
    </w:p>
    <w:p w14:paraId="2BD4C856" w14:textId="77777777" w:rsidR="00A60B30" w:rsidRPr="00FD1F9D" w:rsidRDefault="00A60B30" w:rsidP="00A60B30">
      <w:pPr>
        <w:numPr>
          <w:ilvl w:val="0"/>
          <w:numId w:val="12"/>
        </w:numPr>
        <w:rPr>
          <w:rFonts w:ascii="Arial" w:hAnsi="Arial" w:cs="Arial"/>
          <w:sz w:val="22"/>
          <w:szCs w:val="22"/>
        </w:rPr>
      </w:pPr>
      <w:r w:rsidRPr="00FD1F9D">
        <w:rPr>
          <w:rFonts w:ascii="Arial" w:hAnsi="Arial" w:cs="Arial"/>
          <w:sz w:val="22"/>
          <w:szCs w:val="22"/>
        </w:rPr>
        <w:t xml:space="preserve">Gender </w:t>
      </w:r>
    </w:p>
    <w:p w14:paraId="1D16653C" w14:textId="77777777" w:rsidR="00A60B30" w:rsidRPr="00FD1F9D" w:rsidRDefault="00A60B30" w:rsidP="00A60B30">
      <w:pPr>
        <w:numPr>
          <w:ilvl w:val="0"/>
          <w:numId w:val="12"/>
        </w:numPr>
        <w:rPr>
          <w:rFonts w:ascii="Arial" w:hAnsi="Arial" w:cs="Arial"/>
          <w:sz w:val="22"/>
          <w:szCs w:val="22"/>
        </w:rPr>
      </w:pPr>
      <w:r w:rsidRPr="00FD1F9D">
        <w:rPr>
          <w:rFonts w:ascii="Arial" w:hAnsi="Arial" w:cs="Arial"/>
          <w:sz w:val="22"/>
          <w:szCs w:val="22"/>
        </w:rPr>
        <w:t xml:space="preserve">Occupation </w:t>
      </w:r>
    </w:p>
    <w:p w14:paraId="7F36680A" w14:textId="77777777" w:rsidR="00A60B30" w:rsidRPr="00FD1F9D" w:rsidRDefault="00A60B30" w:rsidP="00A60B30">
      <w:pPr>
        <w:numPr>
          <w:ilvl w:val="0"/>
          <w:numId w:val="12"/>
        </w:numPr>
        <w:rPr>
          <w:rFonts w:ascii="Arial" w:hAnsi="Arial" w:cs="Arial"/>
          <w:sz w:val="22"/>
          <w:szCs w:val="22"/>
        </w:rPr>
      </w:pPr>
      <w:r w:rsidRPr="00FD1F9D">
        <w:rPr>
          <w:rFonts w:ascii="Arial" w:hAnsi="Arial" w:cs="Arial"/>
          <w:sz w:val="22"/>
          <w:szCs w:val="22"/>
        </w:rPr>
        <w:t xml:space="preserve">Donation Frequency </w:t>
      </w:r>
    </w:p>
    <w:p w14:paraId="65423F24" w14:textId="77777777" w:rsidR="00A60B30" w:rsidRPr="00FD1F9D" w:rsidRDefault="00A60B30" w:rsidP="00A60B30">
      <w:pPr>
        <w:numPr>
          <w:ilvl w:val="0"/>
          <w:numId w:val="12"/>
        </w:numPr>
        <w:rPr>
          <w:rFonts w:ascii="Arial" w:hAnsi="Arial" w:cs="Arial"/>
          <w:sz w:val="22"/>
          <w:szCs w:val="22"/>
        </w:rPr>
      </w:pPr>
      <w:r w:rsidRPr="00FD1F9D">
        <w:rPr>
          <w:rFonts w:ascii="Arial" w:hAnsi="Arial" w:cs="Arial"/>
          <w:sz w:val="22"/>
          <w:szCs w:val="22"/>
        </w:rPr>
        <w:t xml:space="preserve">Geographic Location </w:t>
      </w:r>
    </w:p>
    <w:p w14:paraId="397D3D7E" w14:textId="77777777" w:rsidR="00A60B30" w:rsidRPr="00FD1F9D" w:rsidRDefault="00A60B30" w:rsidP="00A60B30">
      <w:pPr>
        <w:rPr>
          <w:rFonts w:ascii="Arial" w:hAnsi="Arial" w:cs="Arial"/>
          <w:b/>
          <w:bCs/>
          <w:sz w:val="22"/>
          <w:szCs w:val="22"/>
        </w:rPr>
      </w:pPr>
      <w:r w:rsidRPr="00FD1F9D">
        <w:rPr>
          <w:rFonts w:ascii="Arial" w:hAnsi="Arial" w:cs="Arial"/>
          <w:b/>
          <w:bCs/>
          <w:sz w:val="22"/>
          <w:szCs w:val="22"/>
        </w:rPr>
        <w:t>Comparative Analysis</w:t>
      </w:r>
    </w:p>
    <w:p w14:paraId="14ACD674" w14:textId="77777777" w:rsidR="00A60B30" w:rsidRPr="00FD1F9D" w:rsidRDefault="00A60B30" w:rsidP="00A60B30">
      <w:pPr>
        <w:rPr>
          <w:rFonts w:ascii="Arial" w:hAnsi="Arial" w:cs="Arial"/>
          <w:sz w:val="22"/>
          <w:szCs w:val="22"/>
        </w:rPr>
      </w:pPr>
      <w:r w:rsidRPr="00FD1F9D">
        <w:rPr>
          <w:rFonts w:ascii="Arial" w:hAnsi="Arial" w:cs="Arial"/>
          <w:sz w:val="22"/>
          <w:szCs w:val="22"/>
        </w:rPr>
        <w:t>Used to compare donation behavior between different donor groups.</w:t>
      </w:r>
    </w:p>
    <w:p w14:paraId="45ABE526" w14:textId="77777777" w:rsidR="00A60B30" w:rsidRPr="00FD1F9D" w:rsidRDefault="00A60B30" w:rsidP="00A60B30">
      <w:pPr>
        <w:rPr>
          <w:rFonts w:ascii="Arial" w:hAnsi="Arial" w:cs="Arial"/>
          <w:b/>
          <w:bCs/>
          <w:sz w:val="22"/>
          <w:szCs w:val="22"/>
        </w:rPr>
      </w:pPr>
      <w:r w:rsidRPr="00FD1F9D">
        <w:rPr>
          <w:rFonts w:ascii="Arial" w:hAnsi="Arial" w:cs="Arial"/>
          <w:b/>
          <w:bCs/>
          <w:sz w:val="22"/>
          <w:szCs w:val="22"/>
        </w:rPr>
        <w:t>Geographic Analysis</w:t>
      </w:r>
    </w:p>
    <w:p w14:paraId="6E82C7CE" w14:textId="2435100B" w:rsidR="00A60B30" w:rsidRPr="00FD1F9D" w:rsidRDefault="00A60B30" w:rsidP="00A60B30">
      <w:pPr>
        <w:rPr>
          <w:rFonts w:ascii="Arial" w:hAnsi="Arial" w:cs="Arial"/>
          <w:sz w:val="22"/>
          <w:szCs w:val="22"/>
        </w:rPr>
      </w:pPr>
      <w:r w:rsidRPr="00FD1F9D">
        <w:rPr>
          <w:rFonts w:ascii="Arial" w:hAnsi="Arial" w:cs="Arial"/>
          <w:sz w:val="22"/>
          <w:szCs w:val="22"/>
        </w:rPr>
        <w:t>Used to evaluate fundraising performance by stat</w:t>
      </w:r>
      <w:r w:rsidRPr="00FD1F9D">
        <w:rPr>
          <w:rFonts w:ascii="Arial" w:hAnsi="Arial" w:cs="Arial"/>
          <w:sz w:val="22"/>
          <w:szCs w:val="22"/>
        </w:rPr>
        <w:t>e.</w:t>
      </w:r>
    </w:p>
    <w:p w14:paraId="1B8BF28E" w14:textId="77777777" w:rsidR="00A60B30" w:rsidRPr="00FD1F9D" w:rsidRDefault="00A60B30" w:rsidP="00A60B30">
      <w:pPr>
        <w:rPr>
          <w:rFonts w:ascii="Arial" w:hAnsi="Arial" w:cs="Arial"/>
          <w:sz w:val="22"/>
          <w:szCs w:val="22"/>
        </w:rPr>
      </w:pPr>
    </w:p>
    <w:p w14:paraId="01DB4C7F" w14:textId="77777777" w:rsidR="00A60B30" w:rsidRPr="00FD1F9D" w:rsidRDefault="00A60B30" w:rsidP="00A60B30">
      <w:pPr>
        <w:rPr>
          <w:rFonts w:ascii="Arial" w:hAnsi="Arial" w:cs="Arial"/>
          <w:sz w:val="22"/>
          <w:szCs w:val="22"/>
        </w:rPr>
      </w:pPr>
    </w:p>
    <w:p w14:paraId="3D8C7EA1" w14:textId="77777777" w:rsidR="00A60B30" w:rsidRPr="00FD1F9D" w:rsidRDefault="00A60B30" w:rsidP="00A60B30">
      <w:pPr>
        <w:rPr>
          <w:rFonts w:ascii="Arial" w:hAnsi="Arial" w:cs="Arial"/>
          <w:sz w:val="22"/>
          <w:szCs w:val="22"/>
        </w:rPr>
      </w:pPr>
    </w:p>
    <w:p w14:paraId="036C2305" w14:textId="77777777" w:rsidR="00A60B30" w:rsidRPr="00FD1F9D" w:rsidRDefault="00A60B30" w:rsidP="00A60B30">
      <w:pPr>
        <w:rPr>
          <w:rFonts w:ascii="Arial" w:hAnsi="Arial" w:cs="Arial"/>
          <w:sz w:val="22"/>
          <w:szCs w:val="22"/>
        </w:rPr>
      </w:pPr>
    </w:p>
    <w:p w14:paraId="0F05255B" w14:textId="77777777" w:rsidR="00A60B30" w:rsidRPr="00FD1F9D" w:rsidRDefault="00A60B30" w:rsidP="00A60B30">
      <w:pPr>
        <w:rPr>
          <w:rFonts w:ascii="Arial" w:hAnsi="Arial" w:cs="Arial"/>
          <w:sz w:val="22"/>
          <w:szCs w:val="22"/>
        </w:rPr>
      </w:pPr>
    </w:p>
    <w:p w14:paraId="0E982708" w14:textId="77777777" w:rsidR="00A60B30" w:rsidRPr="00FD1F9D" w:rsidRDefault="00A60B30" w:rsidP="00A60B30">
      <w:pPr>
        <w:rPr>
          <w:rFonts w:ascii="Arial" w:hAnsi="Arial" w:cs="Arial"/>
          <w:sz w:val="22"/>
          <w:szCs w:val="22"/>
        </w:rPr>
      </w:pPr>
    </w:p>
    <w:p w14:paraId="6356E538" w14:textId="77777777" w:rsidR="00A60B30" w:rsidRPr="00FD1F9D" w:rsidRDefault="00A60B30" w:rsidP="00A60B30">
      <w:pPr>
        <w:rPr>
          <w:rFonts w:ascii="Arial" w:hAnsi="Arial" w:cs="Arial"/>
          <w:sz w:val="22"/>
          <w:szCs w:val="22"/>
        </w:rPr>
      </w:pPr>
    </w:p>
    <w:p w14:paraId="1CFC10B6" w14:textId="77777777" w:rsidR="00A60B30" w:rsidRPr="00FD1F9D" w:rsidRDefault="00A60B30" w:rsidP="00A60B30">
      <w:pPr>
        <w:rPr>
          <w:rFonts w:ascii="Arial" w:hAnsi="Arial" w:cs="Arial"/>
          <w:sz w:val="22"/>
          <w:szCs w:val="22"/>
        </w:rPr>
      </w:pPr>
    </w:p>
    <w:p w14:paraId="3288502F" w14:textId="77777777" w:rsidR="00A60B30" w:rsidRPr="00FD1F9D" w:rsidRDefault="00A60B30" w:rsidP="00A60B30">
      <w:pPr>
        <w:rPr>
          <w:rFonts w:ascii="Arial" w:hAnsi="Arial" w:cs="Arial"/>
          <w:sz w:val="22"/>
          <w:szCs w:val="22"/>
        </w:rPr>
      </w:pPr>
    </w:p>
    <w:p w14:paraId="6FF2AE49" w14:textId="77777777" w:rsidR="00A60B30" w:rsidRPr="00FD1F9D" w:rsidRDefault="00A60B30" w:rsidP="00A60B30">
      <w:pPr>
        <w:rPr>
          <w:rFonts w:ascii="Arial" w:hAnsi="Arial" w:cs="Arial"/>
          <w:sz w:val="22"/>
          <w:szCs w:val="22"/>
        </w:rPr>
      </w:pPr>
    </w:p>
    <w:p w14:paraId="19DFD189" w14:textId="77777777" w:rsidR="00095B24" w:rsidRDefault="00095B24" w:rsidP="00854236">
      <w:pPr>
        <w:rPr>
          <w:rFonts w:ascii="Arial" w:hAnsi="Arial" w:cs="Arial"/>
          <w:b/>
          <w:bCs/>
          <w:sz w:val="22"/>
          <w:szCs w:val="22"/>
        </w:rPr>
      </w:pPr>
    </w:p>
    <w:p w14:paraId="653744EC" w14:textId="77777777" w:rsidR="00095B24" w:rsidRDefault="00095B24" w:rsidP="00854236">
      <w:pPr>
        <w:rPr>
          <w:rFonts w:ascii="Arial" w:hAnsi="Arial" w:cs="Arial"/>
          <w:b/>
          <w:bCs/>
          <w:sz w:val="22"/>
          <w:szCs w:val="22"/>
        </w:rPr>
      </w:pPr>
    </w:p>
    <w:p w14:paraId="7997E03D" w14:textId="3A763E0D" w:rsidR="00854236" w:rsidRPr="00095B24" w:rsidRDefault="00854236" w:rsidP="00854236">
      <w:pPr>
        <w:rPr>
          <w:rFonts w:ascii="Arial" w:hAnsi="Arial" w:cs="Arial"/>
          <w:b/>
          <w:bCs/>
          <w:sz w:val="28"/>
          <w:szCs w:val="28"/>
        </w:rPr>
      </w:pPr>
      <w:r w:rsidRPr="00095B24">
        <w:rPr>
          <w:rFonts w:ascii="Arial" w:hAnsi="Arial" w:cs="Arial"/>
          <w:b/>
          <w:bCs/>
          <w:sz w:val="28"/>
          <w:szCs w:val="28"/>
        </w:rPr>
        <w:t>ANALYSIS &amp; FINDINGS</w:t>
      </w:r>
    </w:p>
    <w:p w14:paraId="52827A19" w14:textId="77777777" w:rsidR="00854236" w:rsidRPr="00095B24" w:rsidRDefault="00854236" w:rsidP="00854236">
      <w:pPr>
        <w:rPr>
          <w:rFonts w:ascii="Arial" w:hAnsi="Arial" w:cs="Arial"/>
          <w:sz w:val="28"/>
          <w:szCs w:val="28"/>
        </w:rPr>
      </w:pPr>
      <w:r w:rsidRPr="00095B24">
        <w:rPr>
          <w:rFonts w:ascii="Arial" w:hAnsi="Arial" w:cs="Arial"/>
          <w:sz w:val="28"/>
          <w:szCs w:val="28"/>
        </w:rPr>
        <w:pict w14:anchorId="6FAEF383">
          <v:rect id="_x0000_i1141" style="width:0;height:1.5pt" o:hralign="center" o:hrstd="t" o:hr="t" fillcolor="#a0a0a0" stroked="f"/>
        </w:pict>
      </w:r>
    </w:p>
    <w:p w14:paraId="7292E752" w14:textId="77777777" w:rsidR="00854236" w:rsidRPr="00FD1F9D" w:rsidRDefault="00854236" w:rsidP="00854236">
      <w:pPr>
        <w:rPr>
          <w:rFonts w:ascii="Arial" w:hAnsi="Arial" w:cs="Arial"/>
          <w:b/>
          <w:bCs/>
          <w:sz w:val="22"/>
          <w:szCs w:val="22"/>
        </w:rPr>
      </w:pPr>
      <w:r w:rsidRPr="00FD1F9D">
        <w:rPr>
          <w:rFonts w:ascii="Arial" w:hAnsi="Arial" w:cs="Arial"/>
          <w:b/>
          <w:bCs/>
          <w:sz w:val="22"/>
          <w:szCs w:val="22"/>
        </w:rPr>
        <w:t>Question A: Total Donation Revenue</w:t>
      </w:r>
    </w:p>
    <w:p w14:paraId="3416C905" w14:textId="496F5E12" w:rsidR="00C30F04" w:rsidRPr="00FD1F9D" w:rsidRDefault="00854236" w:rsidP="00C30F04">
      <w:pPr>
        <w:rPr>
          <w:rFonts w:ascii="Arial" w:hAnsi="Arial" w:cs="Arial"/>
          <w:b/>
          <w:bCs/>
          <w:sz w:val="22"/>
          <w:szCs w:val="22"/>
        </w:rPr>
      </w:pPr>
      <w:r w:rsidRPr="00FD1F9D">
        <w:rPr>
          <w:rFonts w:ascii="Arial" w:hAnsi="Arial" w:cs="Arial"/>
          <w:b/>
          <w:bCs/>
          <w:sz w:val="22"/>
          <w:szCs w:val="22"/>
        </w:rPr>
        <w:t>Objective</w:t>
      </w:r>
      <w:r w:rsidR="00C30F04" w:rsidRPr="00FD1F9D">
        <w:rPr>
          <w:rFonts w:ascii="Arial" w:hAnsi="Arial" w:cs="Arial"/>
          <w:b/>
          <w:bCs/>
          <w:sz w:val="22"/>
          <w:szCs w:val="22"/>
        </w:rPr>
        <w:t xml:space="preserve"> </w:t>
      </w:r>
    </w:p>
    <w:p w14:paraId="42237C1E" w14:textId="337585C3" w:rsidR="00C30F04" w:rsidRPr="00FD1F9D" w:rsidRDefault="00C30F04" w:rsidP="00C30F04">
      <w:pPr>
        <w:rPr>
          <w:rFonts w:ascii="Arial" w:hAnsi="Arial" w:cs="Arial"/>
          <w:sz w:val="22"/>
          <w:szCs w:val="22"/>
        </w:rPr>
      </w:pPr>
      <w:r w:rsidRPr="00FD1F9D">
        <w:rPr>
          <w:rFonts w:ascii="Arial" w:hAnsi="Arial" w:cs="Arial"/>
          <w:sz w:val="22"/>
          <w:szCs w:val="22"/>
        </w:rPr>
        <w:t>Determine the total amount donated by all donors.</w:t>
      </w:r>
    </w:p>
    <w:p w14:paraId="692A9B82" w14:textId="77777777" w:rsidR="00C30F04" w:rsidRPr="00FD1F9D" w:rsidRDefault="00C30F04" w:rsidP="00C30F04">
      <w:pPr>
        <w:rPr>
          <w:rFonts w:ascii="Arial" w:hAnsi="Arial" w:cs="Arial"/>
          <w:b/>
          <w:bCs/>
          <w:sz w:val="22"/>
          <w:szCs w:val="22"/>
        </w:rPr>
      </w:pPr>
      <w:r w:rsidRPr="00FD1F9D">
        <w:rPr>
          <w:rFonts w:ascii="Arial" w:hAnsi="Arial" w:cs="Arial"/>
          <w:b/>
          <w:bCs/>
          <w:sz w:val="22"/>
          <w:szCs w:val="22"/>
        </w:rPr>
        <w:t>Business Importance</w:t>
      </w:r>
    </w:p>
    <w:p w14:paraId="229CAA23" w14:textId="2C2AC480" w:rsidR="00C30F04" w:rsidRPr="00FD1F9D" w:rsidRDefault="00AA3376" w:rsidP="00C30F04">
      <w:pPr>
        <w:rPr>
          <w:rFonts w:ascii="Arial" w:hAnsi="Arial" w:cs="Arial"/>
          <w:sz w:val="22"/>
          <w:szCs w:val="22"/>
        </w:rPr>
      </w:pPr>
      <w:r w:rsidRPr="00FD1F9D">
        <w:rPr>
          <w:rFonts w:ascii="Arial" w:hAnsi="Arial" w:cs="Arial"/>
          <w:noProof/>
          <w:sz w:val="22"/>
          <w:szCs w:val="22"/>
        </w:rPr>
        <mc:AlternateContent>
          <mc:Choice Requires="wpg">
            <w:drawing>
              <wp:anchor distT="0" distB="0" distL="114300" distR="114300" simplePos="0" relativeHeight="251657216" behindDoc="0" locked="0" layoutInCell="1" allowOverlap="1" wp14:anchorId="5D4C1082" wp14:editId="391A529C">
                <wp:simplePos x="0" y="0"/>
                <wp:positionH relativeFrom="column">
                  <wp:posOffset>388189</wp:posOffset>
                </wp:positionH>
                <wp:positionV relativeFrom="paragraph">
                  <wp:posOffset>512936</wp:posOffset>
                </wp:positionV>
                <wp:extent cx="1293962" cy="595223"/>
                <wp:effectExtent l="0" t="0" r="20955" b="0"/>
                <wp:wrapNone/>
                <wp:docPr id="5" name="Group 4">
                  <a:extLst xmlns:a="http://schemas.openxmlformats.org/drawingml/2006/main">
                    <a:ext uri="{FF2B5EF4-FFF2-40B4-BE49-F238E27FC236}">
                      <a16:creationId xmlns:a16="http://schemas.microsoft.com/office/drawing/2014/main" id="{BC336EF8-CED1-5CBC-D617-7B2212386CCB}"/>
                    </a:ext>
                  </a:extLst>
                </wp:docPr>
                <wp:cNvGraphicFramePr/>
                <a:graphic xmlns:a="http://schemas.openxmlformats.org/drawingml/2006/main">
                  <a:graphicData uri="http://schemas.microsoft.com/office/word/2010/wordprocessingGroup">
                    <wpg:wgp>
                      <wpg:cNvGrpSpPr/>
                      <wpg:grpSpPr>
                        <a:xfrm>
                          <a:off x="0" y="0"/>
                          <a:ext cx="1293962" cy="595223"/>
                          <a:chOff x="0" y="0"/>
                          <a:chExt cx="1133475" cy="552298"/>
                        </a:xfrm>
                      </wpg:grpSpPr>
                      <wps:wsp>
                        <wps:cNvPr id="222099896" name="Rectangle: Rounded Corners 222099896">
                          <a:extLst>
                            <a:ext uri="{FF2B5EF4-FFF2-40B4-BE49-F238E27FC236}">
                              <a16:creationId xmlns:a16="http://schemas.microsoft.com/office/drawing/2014/main" id="{AE3DFC3A-E337-D216-D0B9-718312D3CF7D}"/>
                            </a:ext>
                          </a:extLst>
                        </wps:cNvPr>
                        <wps:cNvSpPr/>
                        <wps:spPr>
                          <a:xfrm>
                            <a:off x="0" y="0"/>
                            <a:ext cx="1133475"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2CE73B" w14:textId="77777777" w:rsidR="00AA3376" w:rsidRDefault="00AA3376" w:rsidP="00AA3376">
                              <w:pPr>
                                <w:jc w:val="center"/>
                                <w:rPr>
                                  <w:rFonts w:hAnsi="Calibri"/>
                                  <w:b/>
                                  <w:bCs/>
                                  <w:color w:val="FFFFFF" w:themeColor="light1"/>
                                  <w:kern w:val="0"/>
                                  <w:sz w:val="22"/>
                                  <w:szCs w:val="22"/>
                                  <w14:ligatures w14:val="none"/>
                                </w:rPr>
                              </w:pPr>
                              <w:r>
                                <w:rPr>
                                  <w:rFonts w:hAnsi="Calibri"/>
                                  <w:b/>
                                  <w:bCs/>
                                  <w:color w:val="FFFFFF" w:themeColor="light1"/>
                                  <w:sz w:val="22"/>
                                  <w:szCs w:val="22"/>
                                </w:rPr>
                                <w:t>Total Donation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4081433" name="TextBox 3">
                          <a:extLst>
                            <a:ext uri="{FF2B5EF4-FFF2-40B4-BE49-F238E27FC236}">
                              <a16:creationId xmlns:a16="http://schemas.microsoft.com/office/drawing/2014/main" id="{E72FF175-5A40-AC49-DBBE-31B76E53E545}"/>
                            </a:ext>
                          </a:extLst>
                        </wps:cNvPr>
                        <wps:cNvSpPr txBox="1"/>
                        <wps:spPr>
                          <a:xfrm>
                            <a:off x="171451" y="161773"/>
                            <a:ext cx="746125" cy="39052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5A7392E" w14:textId="77777777" w:rsidR="00AA3376" w:rsidRDefault="00AA3376" w:rsidP="00AA3376">
                              <w:pPr>
                                <w:rPr>
                                  <w:rFonts w:ascii="Calibri" w:eastAsia="Calibri" w:hAnsi="Calibri" w:cs="Calibri"/>
                                  <w:b/>
                                  <w:bCs/>
                                  <w:color w:val="FFFFFF" w:themeColor="background1"/>
                                  <w:kern w:val="0"/>
                                  <w:sz w:val="22"/>
                                  <w:szCs w:val="22"/>
                                  <w14:ligatures w14:val="none"/>
                                </w:rPr>
                              </w:pPr>
                              <w:r>
                                <w:rPr>
                                  <w:rFonts w:ascii="Calibri" w:eastAsia="Calibri" w:hAnsi="Calibri" w:cs="Calibri"/>
                                  <w:b/>
                                  <w:bCs/>
                                  <w:color w:val="FFFFFF" w:themeColor="background1"/>
                                  <w:sz w:val="22"/>
                                  <w:szCs w:val="22"/>
                                </w:rPr>
                                <w:t xml:space="preserve"> $249,085 </w:t>
                              </w:r>
                            </w:p>
                          </w:txbxContent>
                        </wps:txbx>
                        <wps:bodyPr wrap="square"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5D4C1082" id="Group 4" o:spid="_x0000_s1026" style="position:absolute;margin-left:30.55pt;margin-top:40.4pt;width:101.9pt;height:46.85pt;z-index:251657216;mso-width-relative:margin;mso-height-relative:margin" coordsize="11334,5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">
                <v:roundrect id="Rectangle: Rounded Corners 222099896" o:spid="_x0000_s1027" style="position:absolute;width:11334;height:41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" fillcolor="#4472c4 [3204]" strokecolor="#09101d [484]" strokeweight="1pt">
                  <v:stroke joinstyle="miter"/>
                  <v:textbox>
                    <w:txbxContent>
                      <w:p w14:paraId="0E2CE73B" w14:textId="77777777" w:rsidR="00AA3376" w:rsidRDefault="00AA3376" w:rsidP="00AA3376">
                        <w:pPr>
                          <w:jc w:val="center"/>
                          <w:rPr>
                            <w:rFonts w:hAnsi="Calibri"/>
                            <w:b/>
                            <w:bCs/>
                            <w:color w:val="FFFFFF" w:themeColor="light1"/>
                            <w:kern w:val="0"/>
                            <w:sz w:val="22"/>
                            <w:szCs w:val="22"/>
                            <w14:ligatures w14:val="none"/>
                          </w:rPr>
                        </w:pPr>
                        <w:r>
                          <w:rPr>
                            <w:rFonts w:hAnsi="Calibri"/>
                            <w:b/>
                            <w:bCs/>
                            <w:color w:val="FFFFFF" w:themeColor="light1"/>
                            <w:sz w:val="22"/>
                            <w:szCs w:val="22"/>
                          </w:rPr>
                          <w:t>Total Donation</w:t>
                        </w:r>
                      </w:p>
                    </w:txbxContent>
                  </v:textbox>
                </v:roundrect>
                <v:shapetype id="_x0000_t202" coordsize="21600,21600" o:spt="202" path="m,l,21600r21600,l21600,xe">
                  <v:stroke joinstyle="miter"/>
                  <v:path gradientshapeok="t" o:connecttype="rect"/>
                </v:shapetype>
                <v:shape id="TextBox 3" o:spid="_x0000_s1028" type="#_x0000_t202" style="position:absolute;left:1714;top:1617;width:7461;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" filled="f" stroked="f">
                  <v:textbox>
                    <w:txbxContent>
                      <w:p w14:paraId="45A7392E" w14:textId="77777777" w:rsidR="00AA3376" w:rsidRDefault="00AA3376" w:rsidP="00AA3376">
                        <w:pPr>
                          <w:rPr>
                            <w:rFonts w:ascii="Calibri" w:eastAsia="Calibri" w:hAnsi="Calibri" w:cs="Calibri"/>
                            <w:b/>
                            <w:bCs/>
                            <w:color w:val="FFFFFF" w:themeColor="background1"/>
                            <w:kern w:val="0"/>
                            <w:sz w:val="22"/>
                            <w:szCs w:val="22"/>
                            <w14:ligatures w14:val="none"/>
                          </w:rPr>
                        </w:pPr>
                        <w:r>
                          <w:rPr>
                            <w:rFonts w:ascii="Calibri" w:eastAsia="Calibri" w:hAnsi="Calibri" w:cs="Calibri"/>
                            <w:b/>
                            <w:bCs/>
                            <w:color w:val="FFFFFF" w:themeColor="background1"/>
                            <w:sz w:val="22"/>
                            <w:szCs w:val="22"/>
                          </w:rPr>
                          <w:t xml:space="preserve"> $249,085 </w:t>
                        </w:r>
                      </w:p>
                    </w:txbxContent>
                  </v:textbox>
                </v:shape>
              </v:group>
            </w:pict>
          </mc:Fallback>
        </mc:AlternateContent>
      </w:r>
      <w:r w:rsidR="00C30F04" w:rsidRPr="00FD1F9D">
        <w:rPr>
          <w:rFonts w:ascii="Arial" w:hAnsi="Arial" w:cs="Arial"/>
          <w:sz w:val="22"/>
          <w:szCs w:val="22"/>
        </w:rPr>
        <w:t>Understanding total donation revenue provides a baseline measure of fundraising performance and helps management evaluate overall fundraising success.</w:t>
      </w:r>
    </w:p>
    <w:p w14:paraId="36E4D719" w14:textId="00BB4AA1" w:rsidR="00AA3376" w:rsidRPr="00FD1F9D" w:rsidRDefault="00AA3376" w:rsidP="00C30F04">
      <w:pPr>
        <w:rPr>
          <w:rFonts w:ascii="Arial" w:hAnsi="Arial" w:cs="Arial"/>
          <w:sz w:val="22"/>
          <w:szCs w:val="22"/>
        </w:rPr>
      </w:pPr>
    </w:p>
    <w:p w14:paraId="16EFFF2F" w14:textId="6F37C75F" w:rsidR="00854236" w:rsidRPr="00FD1F9D" w:rsidRDefault="00854236" w:rsidP="00854236">
      <w:pPr>
        <w:rPr>
          <w:rFonts w:ascii="Arial" w:hAnsi="Arial" w:cs="Arial"/>
          <w:b/>
          <w:bCs/>
          <w:sz w:val="22"/>
          <w:szCs w:val="22"/>
        </w:rPr>
      </w:pPr>
    </w:p>
    <w:p w14:paraId="2BF8CD56" w14:textId="5047C5FA" w:rsidR="00854236" w:rsidRPr="00FD1F9D" w:rsidRDefault="00AA3376" w:rsidP="00A60B30">
      <w:pPr>
        <w:rPr>
          <w:rFonts w:ascii="Arial" w:hAnsi="Arial" w:cs="Arial"/>
          <w:sz w:val="22"/>
          <w:szCs w:val="22"/>
        </w:rPr>
      </w:pPr>
      <w:r w:rsidRPr="00FD1F9D">
        <w:rPr>
          <w:rFonts w:ascii="Arial" w:hAnsi="Arial" w:cs="Arial"/>
          <w:sz w:val="22"/>
          <w:szCs w:val="22"/>
        </w:rPr>
        <w:t>The organization generated a total of $2</w:t>
      </w:r>
      <w:r w:rsidRPr="00FD1F9D">
        <w:rPr>
          <w:rFonts w:ascii="Arial" w:hAnsi="Arial" w:cs="Arial"/>
          <w:sz w:val="22"/>
          <w:szCs w:val="22"/>
        </w:rPr>
        <w:t>49</w:t>
      </w:r>
      <w:r w:rsidRPr="00FD1F9D">
        <w:rPr>
          <w:rFonts w:ascii="Arial" w:hAnsi="Arial" w:cs="Arial"/>
          <w:sz w:val="22"/>
          <w:szCs w:val="22"/>
        </w:rPr>
        <w:t>,0</w:t>
      </w:r>
      <w:r w:rsidRPr="00FD1F9D">
        <w:rPr>
          <w:rFonts w:ascii="Arial" w:hAnsi="Arial" w:cs="Arial"/>
          <w:sz w:val="22"/>
          <w:szCs w:val="22"/>
        </w:rPr>
        <w:t>85</w:t>
      </w:r>
      <w:r w:rsidRPr="00FD1F9D">
        <w:rPr>
          <w:rFonts w:ascii="Arial" w:hAnsi="Arial" w:cs="Arial"/>
          <w:sz w:val="22"/>
          <w:szCs w:val="22"/>
        </w:rPr>
        <w:t xml:space="preserve"> in donations. This represents the overall fundraising revenue available to support organizational operations and programs.</w:t>
      </w:r>
    </w:p>
    <w:p w14:paraId="53BD8D5D" w14:textId="77777777" w:rsidR="00AA3376" w:rsidRPr="00FD1F9D" w:rsidRDefault="00AA3376" w:rsidP="00AA3376">
      <w:pPr>
        <w:rPr>
          <w:rFonts w:ascii="Arial" w:hAnsi="Arial" w:cs="Arial"/>
          <w:b/>
          <w:bCs/>
          <w:sz w:val="22"/>
          <w:szCs w:val="22"/>
        </w:rPr>
      </w:pPr>
      <w:r w:rsidRPr="00FD1F9D">
        <w:rPr>
          <w:rFonts w:ascii="Arial" w:hAnsi="Arial" w:cs="Arial"/>
          <w:b/>
          <w:bCs/>
          <w:sz w:val="22"/>
          <w:szCs w:val="22"/>
        </w:rPr>
        <w:t>QUESTION B: TOTAL DONATION BY GENDER</w:t>
      </w:r>
    </w:p>
    <w:p w14:paraId="29E512BC" w14:textId="77777777" w:rsidR="00AA3376" w:rsidRPr="00FD1F9D" w:rsidRDefault="00AA3376" w:rsidP="00AA3376">
      <w:pPr>
        <w:rPr>
          <w:rFonts w:ascii="Arial" w:hAnsi="Arial" w:cs="Arial"/>
          <w:b/>
          <w:bCs/>
          <w:sz w:val="22"/>
          <w:szCs w:val="22"/>
        </w:rPr>
      </w:pPr>
      <w:r w:rsidRPr="00FD1F9D">
        <w:rPr>
          <w:rFonts w:ascii="Arial" w:hAnsi="Arial" w:cs="Arial"/>
          <w:b/>
          <w:bCs/>
          <w:sz w:val="22"/>
          <w:szCs w:val="22"/>
        </w:rPr>
        <w:t>Objective</w:t>
      </w:r>
    </w:p>
    <w:p w14:paraId="540C89FE" w14:textId="77777777" w:rsidR="00AA3376" w:rsidRPr="00FD1F9D" w:rsidRDefault="00AA3376" w:rsidP="00AA3376">
      <w:pPr>
        <w:rPr>
          <w:rFonts w:ascii="Arial" w:hAnsi="Arial" w:cs="Arial"/>
          <w:sz w:val="22"/>
          <w:szCs w:val="22"/>
        </w:rPr>
      </w:pPr>
      <w:r w:rsidRPr="00FD1F9D">
        <w:rPr>
          <w:rFonts w:ascii="Arial" w:hAnsi="Arial" w:cs="Arial"/>
          <w:sz w:val="22"/>
          <w:szCs w:val="22"/>
        </w:rPr>
        <w:t>Determine which gender contributes the most donation revenue.</w:t>
      </w:r>
    </w:p>
    <w:p w14:paraId="0016AAFF" w14:textId="77777777" w:rsidR="00AA3376" w:rsidRPr="00FD1F9D" w:rsidRDefault="00AA3376" w:rsidP="00AA3376">
      <w:pPr>
        <w:rPr>
          <w:rFonts w:ascii="Arial" w:hAnsi="Arial" w:cs="Arial"/>
          <w:b/>
          <w:bCs/>
          <w:sz w:val="22"/>
          <w:szCs w:val="22"/>
        </w:rPr>
      </w:pPr>
      <w:r w:rsidRPr="00FD1F9D">
        <w:rPr>
          <w:rFonts w:ascii="Arial" w:hAnsi="Arial" w:cs="Arial"/>
          <w:b/>
          <w:bCs/>
          <w:sz w:val="22"/>
          <w:szCs w:val="22"/>
        </w:rPr>
        <w:t>Business Importance</w:t>
      </w:r>
    </w:p>
    <w:p w14:paraId="00AAA453" w14:textId="77777777" w:rsidR="00AA3376" w:rsidRPr="00FD1F9D" w:rsidRDefault="00AA3376" w:rsidP="00AA3376">
      <w:pPr>
        <w:rPr>
          <w:rFonts w:ascii="Arial" w:hAnsi="Arial" w:cs="Arial"/>
          <w:sz w:val="22"/>
          <w:szCs w:val="22"/>
        </w:rPr>
      </w:pPr>
      <w:r w:rsidRPr="00FD1F9D">
        <w:rPr>
          <w:rFonts w:ascii="Arial" w:hAnsi="Arial" w:cs="Arial"/>
          <w:sz w:val="22"/>
          <w:szCs w:val="22"/>
        </w:rPr>
        <w:t>Helps identify donor groups that contribute significantly to fundraising performance.</w:t>
      </w:r>
    </w:p>
    <w:p w14:paraId="7F4C6FF4" w14:textId="7DA4FB1C" w:rsidR="00E24FAD" w:rsidRPr="00FD1F9D" w:rsidRDefault="00E24FAD" w:rsidP="00A60B30">
      <w:pPr>
        <w:rPr>
          <w:rFonts w:ascii="Arial" w:hAnsi="Arial" w:cs="Arial"/>
          <w:sz w:val="22"/>
          <w:szCs w:val="22"/>
        </w:rPr>
      </w:pPr>
      <w:r w:rsidRPr="00FD1F9D">
        <w:rPr>
          <w:rFonts w:ascii="Arial" w:hAnsi="Arial" w:cs="Arial"/>
          <w:noProof/>
          <w:sz w:val="22"/>
          <w:szCs w:val="22"/>
        </w:rPr>
        <w:drawing>
          <wp:inline distT="0" distB="0" distL="0" distR="0" wp14:anchorId="109BA48B" wp14:editId="028B6E6A">
            <wp:extent cx="4572000" cy="2743200"/>
            <wp:effectExtent l="0" t="0" r="0" b="0"/>
            <wp:docPr id="1471989933" name="Chart 1">
              <a:extLst xmlns:a="http://schemas.openxmlformats.org/drawingml/2006/main">
                <a:ext uri="{FF2B5EF4-FFF2-40B4-BE49-F238E27FC236}">
                  <a16:creationId xmlns:a16="http://schemas.microsoft.com/office/drawing/2014/main" id="{4D824BC5-5732-F4DF-9822-9C2EAED610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4E3BC9" w14:textId="4AFDA12F" w:rsidR="00E24FAD" w:rsidRPr="00FD1F9D" w:rsidRDefault="00E24FAD" w:rsidP="00A60B30">
      <w:pPr>
        <w:rPr>
          <w:rFonts w:ascii="Arial" w:hAnsi="Arial" w:cs="Arial"/>
          <w:sz w:val="22"/>
          <w:szCs w:val="22"/>
        </w:rPr>
      </w:pPr>
      <w:r w:rsidRPr="00FD1F9D">
        <w:rPr>
          <w:rFonts w:ascii="Arial" w:hAnsi="Arial" w:cs="Arial"/>
          <w:sz w:val="22"/>
          <w:szCs w:val="22"/>
        </w:rPr>
        <w:t>Male</w:t>
      </w:r>
      <w:r w:rsidRPr="00FD1F9D">
        <w:rPr>
          <w:rFonts w:ascii="Arial" w:hAnsi="Arial" w:cs="Arial"/>
          <w:sz w:val="22"/>
          <w:szCs w:val="22"/>
        </w:rPr>
        <w:t xml:space="preserve"> donors contributed the highest donation revenue, indicating stronger fundraising engagement within this donor segment.</w:t>
      </w:r>
    </w:p>
    <w:p w14:paraId="5DF94394" w14:textId="77777777" w:rsidR="00E24FAD" w:rsidRPr="00FD1F9D" w:rsidRDefault="00E24FAD" w:rsidP="00E24FAD">
      <w:pPr>
        <w:rPr>
          <w:rFonts w:ascii="Arial" w:hAnsi="Arial" w:cs="Arial"/>
          <w:b/>
          <w:bCs/>
          <w:sz w:val="22"/>
          <w:szCs w:val="22"/>
        </w:rPr>
      </w:pPr>
      <w:r w:rsidRPr="00FD1F9D">
        <w:rPr>
          <w:rFonts w:ascii="Arial" w:hAnsi="Arial" w:cs="Arial"/>
          <w:b/>
          <w:bCs/>
          <w:sz w:val="22"/>
          <w:szCs w:val="22"/>
        </w:rPr>
        <w:t>QUESTION C: TOTAL DONATION AND NUMBER OF DONATIONS BY GENDER</w:t>
      </w:r>
    </w:p>
    <w:p w14:paraId="3EA27562" w14:textId="77777777" w:rsidR="00E24FAD" w:rsidRPr="00FD1F9D" w:rsidRDefault="00E24FAD" w:rsidP="00E24FAD">
      <w:pPr>
        <w:rPr>
          <w:rFonts w:ascii="Arial" w:hAnsi="Arial" w:cs="Arial"/>
          <w:b/>
          <w:bCs/>
          <w:sz w:val="22"/>
          <w:szCs w:val="22"/>
        </w:rPr>
      </w:pPr>
      <w:r w:rsidRPr="00FD1F9D">
        <w:rPr>
          <w:rFonts w:ascii="Arial" w:hAnsi="Arial" w:cs="Arial"/>
          <w:b/>
          <w:bCs/>
          <w:sz w:val="22"/>
          <w:szCs w:val="22"/>
        </w:rPr>
        <w:t>Objective</w:t>
      </w:r>
    </w:p>
    <w:p w14:paraId="797E0AAA" w14:textId="206A7652" w:rsidR="00E24FAD" w:rsidRPr="00FD1F9D" w:rsidRDefault="007429C9" w:rsidP="00E24FAD">
      <w:pPr>
        <w:rPr>
          <w:rFonts w:ascii="Arial" w:hAnsi="Arial" w:cs="Arial"/>
          <w:sz w:val="22"/>
          <w:szCs w:val="22"/>
        </w:rPr>
      </w:pPr>
      <w:r w:rsidRPr="00FD1F9D">
        <w:rPr>
          <w:rFonts w:ascii="Arial" w:hAnsi="Arial" w:cs="Arial"/>
          <w:sz w:val="22"/>
          <w:szCs w:val="22"/>
        </w:rPr>
        <w:t>To c</w:t>
      </w:r>
      <w:r w:rsidR="00E24FAD" w:rsidRPr="00FD1F9D">
        <w:rPr>
          <w:rFonts w:ascii="Arial" w:hAnsi="Arial" w:cs="Arial"/>
          <w:sz w:val="22"/>
          <w:szCs w:val="22"/>
        </w:rPr>
        <w:t xml:space="preserve">ompare donation value and donation frequency </w:t>
      </w:r>
      <w:r w:rsidRPr="00FD1F9D">
        <w:rPr>
          <w:rFonts w:ascii="Arial" w:hAnsi="Arial" w:cs="Arial"/>
          <w:sz w:val="22"/>
          <w:szCs w:val="22"/>
        </w:rPr>
        <w:t xml:space="preserve">across </w:t>
      </w:r>
      <w:r w:rsidR="00E24FAD" w:rsidRPr="00FD1F9D">
        <w:rPr>
          <w:rFonts w:ascii="Arial" w:hAnsi="Arial" w:cs="Arial"/>
          <w:sz w:val="22"/>
          <w:szCs w:val="22"/>
        </w:rPr>
        <w:t>gender</w:t>
      </w:r>
      <w:r w:rsidRPr="00FD1F9D">
        <w:rPr>
          <w:rFonts w:ascii="Arial" w:hAnsi="Arial" w:cs="Arial"/>
          <w:sz w:val="22"/>
          <w:szCs w:val="22"/>
        </w:rPr>
        <w:t xml:space="preserve"> groups</w:t>
      </w:r>
      <w:r w:rsidR="00E24FAD" w:rsidRPr="00FD1F9D">
        <w:rPr>
          <w:rFonts w:ascii="Arial" w:hAnsi="Arial" w:cs="Arial"/>
          <w:sz w:val="22"/>
          <w:szCs w:val="22"/>
        </w:rPr>
        <w:t>.</w:t>
      </w:r>
    </w:p>
    <w:p w14:paraId="736C0255" w14:textId="77777777" w:rsidR="00E24FAD" w:rsidRPr="00FD1F9D" w:rsidRDefault="00E24FAD" w:rsidP="00E24FAD">
      <w:pPr>
        <w:rPr>
          <w:rFonts w:ascii="Arial" w:hAnsi="Arial" w:cs="Arial"/>
          <w:b/>
          <w:bCs/>
          <w:sz w:val="22"/>
          <w:szCs w:val="22"/>
        </w:rPr>
      </w:pPr>
      <w:r w:rsidRPr="00FD1F9D">
        <w:rPr>
          <w:rFonts w:ascii="Arial" w:hAnsi="Arial" w:cs="Arial"/>
          <w:b/>
          <w:bCs/>
          <w:sz w:val="22"/>
          <w:szCs w:val="22"/>
        </w:rPr>
        <w:t>Business Importance</w:t>
      </w:r>
    </w:p>
    <w:p w14:paraId="11A26A59" w14:textId="77777777" w:rsidR="00E24FAD" w:rsidRPr="00FD1F9D" w:rsidRDefault="00E24FAD" w:rsidP="00E24FAD">
      <w:pPr>
        <w:rPr>
          <w:rFonts w:ascii="Arial" w:hAnsi="Arial" w:cs="Arial"/>
          <w:sz w:val="22"/>
          <w:szCs w:val="22"/>
        </w:rPr>
      </w:pPr>
      <w:r w:rsidRPr="00FD1F9D">
        <w:rPr>
          <w:rFonts w:ascii="Arial" w:hAnsi="Arial" w:cs="Arial"/>
          <w:sz w:val="22"/>
          <w:szCs w:val="22"/>
        </w:rPr>
        <w:t>Identifies whether higher revenue is driven by larger donations or more frequent giving.</w:t>
      </w:r>
    </w:p>
    <w:p w14:paraId="15FF9277" w14:textId="00944008" w:rsidR="00A94FE0" w:rsidRPr="00FD1F9D" w:rsidRDefault="00A94FE0" w:rsidP="00E24FAD">
      <w:pPr>
        <w:rPr>
          <w:rFonts w:ascii="Arial" w:hAnsi="Arial" w:cs="Arial"/>
          <w:sz w:val="22"/>
          <w:szCs w:val="22"/>
        </w:rPr>
      </w:pPr>
      <w:r w:rsidRPr="00FD1F9D">
        <w:rPr>
          <w:rFonts w:ascii="Arial" w:hAnsi="Arial" w:cs="Arial"/>
          <w:noProof/>
          <w:sz w:val="22"/>
          <w:szCs w:val="22"/>
        </w:rPr>
        <w:lastRenderedPageBreak/>
        <w:drawing>
          <wp:inline distT="0" distB="0" distL="0" distR="0" wp14:anchorId="5269257B" wp14:editId="3A1791E7">
            <wp:extent cx="4572000" cy="2743200"/>
            <wp:effectExtent l="0" t="0" r="0" b="0"/>
            <wp:docPr id="1740352360" name="Chart 1">
              <a:extLst xmlns:a="http://schemas.openxmlformats.org/drawingml/2006/main">
                <a:ext uri="{FF2B5EF4-FFF2-40B4-BE49-F238E27FC236}">
                  <a16:creationId xmlns:a16="http://schemas.microsoft.com/office/drawing/2014/main" id="{82A385DE-6820-4F98-6C3B-190C3D93B8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A26DBD9" w14:textId="6334ED9A" w:rsidR="00A94FE0" w:rsidRPr="00FD1F9D" w:rsidRDefault="00A94FE0">
      <w:pPr>
        <w:rPr>
          <w:rFonts w:ascii="Arial" w:hAnsi="Arial" w:cs="Arial"/>
          <w:sz w:val="22"/>
          <w:szCs w:val="22"/>
        </w:rPr>
      </w:pPr>
      <w:r w:rsidRPr="00FD1F9D">
        <w:rPr>
          <w:rFonts w:ascii="Arial" w:hAnsi="Arial" w:cs="Arial"/>
          <w:sz w:val="22"/>
          <w:szCs w:val="22"/>
        </w:rPr>
        <w:t>Although the female donors made more donations overall (508 compared to 492),</w:t>
      </w:r>
      <w:r w:rsidR="009C5456" w:rsidRPr="00FD1F9D">
        <w:rPr>
          <w:rFonts w:ascii="Arial" w:hAnsi="Arial" w:cs="Arial"/>
          <w:sz w:val="22"/>
          <w:szCs w:val="22"/>
        </w:rPr>
        <w:t xml:space="preserve"> </w:t>
      </w:r>
      <w:r w:rsidRPr="00FD1F9D">
        <w:rPr>
          <w:rFonts w:ascii="Arial" w:hAnsi="Arial" w:cs="Arial"/>
          <w:sz w:val="22"/>
          <w:szCs w:val="22"/>
        </w:rPr>
        <w:t>male donors generated a higher total donation amount. This suggests that male donors tend to contribute larger donation</w:t>
      </w:r>
      <w:r w:rsidR="009C5456" w:rsidRPr="00FD1F9D">
        <w:rPr>
          <w:rFonts w:ascii="Arial" w:hAnsi="Arial" w:cs="Arial"/>
          <w:sz w:val="22"/>
          <w:szCs w:val="22"/>
        </w:rPr>
        <w:t xml:space="preserve"> </w:t>
      </w:r>
      <w:r w:rsidRPr="00FD1F9D">
        <w:rPr>
          <w:rFonts w:ascii="Arial" w:hAnsi="Arial" w:cs="Arial"/>
          <w:sz w:val="22"/>
          <w:szCs w:val="22"/>
        </w:rPr>
        <w:t>amou</w:t>
      </w:r>
      <w:r w:rsidR="009C5456" w:rsidRPr="00FD1F9D">
        <w:rPr>
          <w:rFonts w:ascii="Arial" w:hAnsi="Arial" w:cs="Arial"/>
          <w:sz w:val="22"/>
          <w:szCs w:val="22"/>
        </w:rPr>
        <w:t>nt</w:t>
      </w:r>
      <w:r w:rsidRPr="00FD1F9D">
        <w:rPr>
          <w:rFonts w:ascii="Arial" w:hAnsi="Arial" w:cs="Arial"/>
          <w:sz w:val="22"/>
          <w:szCs w:val="22"/>
        </w:rPr>
        <w:t xml:space="preserve"> on average, while female donors </w:t>
      </w:r>
      <w:r w:rsidR="009C5456" w:rsidRPr="00FD1F9D">
        <w:rPr>
          <w:rFonts w:ascii="Arial" w:hAnsi="Arial" w:cs="Arial"/>
          <w:sz w:val="22"/>
          <w:szCs w:val="22"/>
        </w:rPr>
        <w:t>demonstrate</w:t>
      </w:r>
      <w:r w:rsidRPr="00FD1F9D">
        <w:rPr>
          <w:rFonts w:ascii="Arial" w:hAnsi="Arial" w:cs="Arial"/>
          <w:sz w:val="22"/>
          <w:szCs w:val="22"/>
        </w:rPr>
        <w:t xml:space="preserve"> higher participation levels.</w:t>
      </w:r>
    </w:p>
    <w:p w14:paraId="2CB751BC" w14:textId="77777777" w:rsidR="009C5456" w:rsidRPr="00FD1F9D" w:rsidRDefault="009C5456" w:rsidP="009C5456">
      <w:pPr>
        <w:rPr>
          <w:rFonts w:ascii="Arial" w:hAnsi="Arial" w:cs="Arial"/>
          <w:b/>
          <w:bCs/>
          <w:sz w:val="22"/>
          <w:szCs w:val="22"/>
        </w:rPr>
      </w:pPr>
      <w:r w:rsidRPr="00FD1F9D">
        <w:rPr>
          <w:rFonts w:ascii="Arial" w:hAnsi="Arial" w:cs="Arial"/>
          <w:b/>
          <w:bCs/>
          <w:sz w:val="22"/>
          <w:szCs w:val="22"/>
        </w:rPr>
        <w:t>QUESTION D: TOTAL DONATION BY DONATION FREQUENCY</w:t>
      </w:r>
    </w:p>
    <w:p w14:paraId="0FC76EA5" w14:textId="77777777" w:rsidR="009C5456" w:rsidRPr="00FD1F9D" w:rsidRDefault="009C5456" w:rsidP="009C5456">
      <w:pPr>
        <w:rPr>
          <w:rFonts w:ascii="Arial" w:hAnsi="Arial" w:cs="Arial"/>
          <w:b/>
          <w:bCs/>
          <w:sz w:val="22"/>
          <w:szCs w:val="22"/>
        </w:rPr>
      </w:pPr>
      <w:r w:rsidRPr="00FD1F9D">
        <w:rPr>
          <w:rFonts w:ascii="Arial" w:hAnsi="Arial" w:cs="Arial"/>
          <w:b/>
          <w:bCs/>
          <w:sz w:val="22"/>
          <w:szCs w:val="22"/>
        </w:rPr>
        <w:t>Objective</w:t>
      </w:r>
    </w:p>
    <w:p w14:paraId="70EC5F25" w14:textId="77777777" w:rsidR="009C5456" w:rsidRPr="00FD1F9D" w:rsidRDefault="009C5456" w:rsidP="009C5456">
      <w:pPr>
        <w:rPr>
          <w:rFonts w:ascii="Arial" w:hAnsi="Arial" w:cs="Arial"/>
          <w:sz w:val="22"/>
          <w:szCs w:val="22"/>
        </w:rPr>
      </w:pPr>
      <w:r w:rsidRPr="00FD1F9D">
        <w:rPr>
          <w:rFonts w:ascii="Arial" w:hAnsi="Arial" w:cs="Arial"/>
          <w:sz w:val="22"/>
          <w:szCs w:val="22"/>
        </w:rPr>
        <w:t>Identify which donation frequency group generates the most revenue.</w:t>
      </w:r>
    </w:p>
    <w:p w14:paraId="370AF8EA" w14:textId="77777777" w:rsidR="009C5456" w:rsidRPr="00FD1F9D" w:rsidRDefault="009C5456" w:rsidP="009C5456">
      <w:pPr>
        <w:rPr>
          <w:rFonts w:ascii="Arial" w:hAnsi="Arial" w:cs="Arial"/>
          <w:b/>
          <w:bCs/>
          <w:sz w:val="22"/>
          <w:szCs w:val="22"/>
        </w:rPr>
      </w:pPr>
      <w:r w:rsidRPr="00FD1F9D">
        <w:rPr>
          <w:rFonts w:ascii="Arial" w:hAnsi="Arial" w:cs="Arial"/>
          <w:b/>
          <w:bCs/>
          <w:sz w:val="22"/>
          <w:szCs w:val="22"/>
        </w:rPr>
        <w:t>Business Importance</w:t>
      </w:r>
    </w:p>
    <w:p w14:paraId="1F304C29" w14:textId="1AE67A5E" w:rsidR="00780966" w:rsidRPr="00FD1F9D" w:rsidRDefault="009C5456" w:rsidP="009C5456">
      <w:pPr>
        <w:rPr>
          <w:rFonts w:ascii="Arial" w:hAnsi="Arial" w:cs="Arial"/>
          <w:sz w:val="22"/>
          <w:szCs w:val="22"/>
        </w:rPr>
      </w:pPr>
      <w:r w:rsidRPr="00FD1F9D">
        <w:rPr>
          <w:rFonts w:ascii="Arial" w:hAnsi="Arial" w:cs="Arial"/>
          <w:sz w:val="22"/>
          <w:szCs w:val="22"/>
        </w:rPr>
        <w:t>Supports donor retention strategy.</w:t>
      </w:r>
      <w:r w:rsidRPr="00FD1F9D">
        <w:rPr>
          <w:rFonts w:ascii="Arial" w:hAnsi="Arial" w:cs="Arial"/>
          <w:sz w:val="22"/>
          <w:szCs w:val="22"/>
        </w:rPr>
        <w:t xml:space="preserve"> Donation frequency is a key indicator of donor engagement and loyalty. Understanding which frequency groups generate the most revenue helps the organization prioritize donor retention efforts and allocate fundraising resources more effectively.</w:t>
      </w:r>
    </w:p>
    <w:p w14:paraId="1B53EC00" w14:textId="5E38EBFF" w:rsidR="009C5456" w:rsidRPr="00FD1F9D" w:rsidRDefault="00780966">
      <w:pPr>
        <w:rPr>
          <w:rFonts w:ascii="Arial" w:hAnsi="Arial" w:cs="Arial"/>
          <w:sz w:val="22"/>
          <w:szCs w:val="22"/>
        </w:rPr>
      </w:pPr>
      <w:r w:rsidRPr="00FD1F9D">
        <w:rPr>
          <w:rFonts w:ascii="Arial" w:hAnsi="Arial" w:cs="Arial"/>
          <w:noProof/>
          <w:sz w:val="22"/>
          <w:szCs w:val="22"/>
        </w:rPr>
        <w:lastRenderedPageBreak/>
        <w:drawing>
          <wp:inline distT="0" distB="0" distL="0" distR="0" wp14:anchorId="48C27518" wp14:editId="0436A36B">
            <wp:extent cx="4572000" cy="2743200"/>
            <wp:effectExtent l="0" t="0" r="0" b="0"/>
            <wp:docPr id="479713845" name="Chart 1">
              <a:extLst xmlns:a="http://schemas.openxmlformats.org/drawingml/2006/main">
                <a:ext uri="{FF2B5EF4-FFF2-40B4-BE49-F238E27FC236}">
                  <a16:creationId xmlns:a16="http://schemas.microsoft.com/office/drawing/2014/main" id="{D89DE5B0-5611-6F63-E42B-491795A384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41ABED9" w14:textId="77777777" w:rsidR="00780966" w:rsidRPr="00FD1F9D" w:rsidRDefault="00780966" w:rsidP="00780966">
      <w:pPr>
        <w:rPr>
          <w:rFonts w:ascii="Arial" w:hAnsi="Arial" w:cs="Arial"/>
          <w:b/>
          <w:bCs/>
          <w:sz w:val="22"/>
          <w:szCs w:val="22"/>
        </w:rPr>
      </w:pPr>
      <w:r w:rsidRPr="00FD1F9D">
        <w:rPr>
          <w:rFonts w:ascii="Arial" w:hAnsi="Arial" w:cs="Arial"/>
          <w:b/>
          <w:bCs/>
          <w:sz w:val="22"/>
          <w:szCs w:val="22"/>
        </w:rPr>
        <w:t>Key Findings</w:t>
      </w:r>
    </w:p>
    <w:p w14:paraId="5C5443D7" w14:textId="1B4B9876" w:rsidR="00780966" w:rsidRPr="00FD1F9D" w:rsidRDefault="00780966" w:rsidP="00780966">
      <w:pPr>
        <w:rPr>
          <w:rFonts w:ascii="Arial" w:hAnsi="Arial" w:cs="Arial"/>
          <w:sz w:val="22"/>
          <w:szCs w:val="22"/>
        </w:rPr>
      </w:pPr>
      <w:r w:rsidRPr="00FD1F9D">
        <w:rPr>
          <w:rFonts w:ascii="Arial" w:hAnsi="Arial" w:cs="Arial"/>
          <w:sz w:val="22"/>
          <w:szCs w:val="22"/>
        </w:rPr>
        <w:t xml:space="preserve">Yearly donors generated the highest total donation revenue, contributing </w:t>
      </w:r>
      <w:r w:rsidRPr="00FD1F9D">
        <w:rPr>
          <w:rFonts w:ascii="Arial" w:hAnsi="Arial" w:cs="Arial"/>
          <w:b/>
          <w:bCs/>
          <w:sz w:val="22"/>
          <w:szCs w:val="22"/>
        </w:rPr>
        <w:t>$35,266</w:t>
      </w:r>
      <w:r w:rsidRPr="00FD1F9D">
        <w:rPr>
          <w:rFonts w:ascii="Arial" w:hAnsi="Arial" w:cs="Arial"/>
          <w:sz w:val="22"/>
          <w:szCs w:val="22"/>
        </w:rPr>
        <w:t>.</w:t>
      </w:r>
      <w:r w:rsidRPr="00FD1F9D">
        <w:rPr>
          <w:rFonts w:ascii="Arial" w:hAnsi="Arial" w:cs="Arial"/>
          <w:b/>
          <w:bCs/>
          <w:sz w:val="22"/>
          <w:szCs w:val="22"/>
        </w:rPr>
        <w:t xml:space="preserve"> </w:t>
      </w:r>
      <w:r w:rsidRPr="00FD1F9D">
        <w:rPr>
          <w:rFonts w:ascii="Arial" w:hAnsi="Arial" w:cs="Arial"/>
          <w:sz w:val="22"/>
          <w:szCs w:val="22"/>
        </w:rPr>
        <w:t xml:space="preserve">Donors categorized as </w:t>
      </w:r>
      <w:r w:rsidRPr="00FD1F9D">
        <w:rPr>
          <w:rFonts w:ascii="Arial" w:hAnsi="Arial" w:cs="Arial"/>
          <w:b/>
          <w:bCs/>
          <w:sz w:val="22"/>
          <w:szCs w:val="22"/>
        </w:rPr>
        <w:t>"Never"</w:t>
      </w:r>
      <w:r w:rsidRPr="00FD1F9D">
        <w:rPr>
          <w:rFonts w:ascii="Arial" w:hAnsi="Arial" w:cs="Arial"/>
          <w:sz w:val="22"/>
          <w:szCs w:val="22"/>
        </w:rPr>
        <w:t xml:space="preserve"> surprisingly generated the second-highest donation revenue at </w:t>
      </w:r>
      <w:r w:rsidRPr="00FD1F9D">
        <w:rPr>
          <w:rFonts w:ascii="Arial" w:hAnsi="Arial" w:cs="Arial"/>
          <w:b/>
          <w:bCs/>
          <w:sz w:val="22"/>
          <w:szCs w:val="22"/>
        </w:rPr>
        <w:t>$34,263</w:t>
      </w:r>
      <w:r w:rsidRPr="00FD1F9D">
        <w:rPr>
          <w:rFonts w:ascii="Arial" w:hAnsi="Arial" w:cs="Arial"/>
          <w:sz w:val="22"/>
          <w:szCs w:val="22"/>
        </w:rPr>
        <w:t>.</w:t>
      </w:r>
      <w:r w:rsidRPr="00FD1F9D">
        <w:rPr>
          <w:rFonts w:ascii="Arial" w:hAnsi="Arial" w:cs="Arial"/>
          <w:b/>
          <w:bCs/>
          <w:sz w:val="22"/>
          <w:szCs w:val="22"/>
        </w:rPr>
        <w:t xml:space="preserve"> </w:t>
      </w:r>
      <w:r w:rsidRPr="00FD1F9D">
        <w:rPr>
          <w:rFonts w:ascii="Arial" w:hAnsi="Arial" w:cs="Arial"/>
          <w:sz w:val="22"/>
          <w:szCs w:val="22"/>
        </w:rPr>
        <w:t xml:space="preserve">Monthly donors generated the lowest total donation revenue among all frequency groups, contributing </w:t>
      </w:r>
      <w:r w:rsidRPr="00FD1F9D">
        <w:rPr>
          <w:rFonts w:ascii="Arial" w:hAnsi="Arial" w:cs="Arial"/>
          <w:b/>
          <w:bCs/>
          <w:sz w:val="22"/>
          <w:szCs w:val="22"/>
        </w:rPr>
        <w:t>$26,870</w:t>
      </w:r>
      <w:r w:rsidRPr="00FD1F9D">
        <w:rPr>
          <w:rFonts w:ascii="Arial" w:hAnsi="Arial" w:cs="Arial"/>
          <w:sz w:val="22"/>
          <w:szCs w:val="22"/>
        </w:rPr>
        <w:t>.</w:t>
      </w:r>
      <w:r w:rsidRPr="00FD1F9D">
        <w:rPr>
          <w:rFonts w:ascii="Arial" w:hAnsi="Arial" w:cs="Arial"/>
          <w:sz w:val="22"/>
          <w:szCs w:val="22"/>
        </w:rPr>
        <w:t xml:space="preserve"> </w:t>
      </w:r>
      <w:r w:rsidRPr="00FD1F9D">
        <w:rPr>
          <w:rFonts w:ascii="Arial" w:hAnsi="Arial" w:cs="Arial"/>
          <w:sz w:val="22"/>
          <w:szCs w:val="22"/>
        </w:rPr>
        <w:t>The gap between the highest and lowest donor frequency groups is relatively small:</w:t>
      </w:r>
      <w:r w:rsidRPr="00FD1F9D">
        <w:rPr>
          <w:rFonts w:ascii="Arial" w:hAnsi="Arial" w:cs="Arial"/>
          <w:b/>
          <w:bCs/>
          <w:sz w:val="22"/>
          <w:szCs w:val="22"/>
        </w:rPr>
        <w:t xml:space="preserve"> </w:t>
      </w:r>
      <m:oMath>
        <m:r>
          <w:rPr>
            <w:rFonts w:ascii="Cambria Math" w:hAnsi="Cambria Math" w:cs="Arial"/>
            <w:sz w:val="22"/>
            <w:szCs w:val="22"/>
          </w:rPr>
          <m:t>35,266-26,870=8,396</m:t>
        </m:r>
      </m:oMath>
      <w:r w:rsidRPr="00FD1F9D">
        <w:rPr>
          <w:rFonts w:ascii="Arial" w:hAnsi="Arial" w:cs="Arial"/>
          <w:i/>
          <w:sz w:val="22"/>
          <w:szCs w:val="22"/>
        </w:rPr>
        <w:br/>
      </w:r>
      <w:r w:rsidRPr="00FD1F9D">
        <w:rPr>
          <w:rFonts w:ascii="Arial" w:hAnsi="Arial" w:cs="Arial"/>
          <w:sz w:val="22"/>
          <w:szCs w:val="22"/>
        </w:rPr>
        <w:t>This suggests that donation revenue is fairly distributed across donor frequency categories rather than being heavily concentrated in one segment.</w:t>
      </w:r>
    </w:p>
    <w:p w14:paraId="3418A1FC" w14:textId="77777777" w:rsidR="00780966" w:rsidRPr="00FD1F9D" w:rsidRDefault="00780966" w:rsidP="00780966">
      <w:pPr>
        <w:rPr>
          <w:rFonts w:ascii="Arial" w:hAnsi="Arial" w:cs="Arial"/>
          <w:b/>
          <w:bCs/>
          <w:sz w:val="22"/>
          <w:szCs w:val="22"/>
        </w:rPr>
      </w:pPr>
      <w:r w:rsidRPr="00FD1F9D">
        <w:rPr>
          <w:rFonts w:ascii="Arial" w:hAnsi="Arial" w:cs="Arial"/>
          <w:b/>
          <w:bCs/>
          <w:sz w:val="22"/>
          <w:szCs w:val="22"/>
        </w:rPr>
        <w:t>Business Interpretation</w:t>
      </w:r>
    </w:p>
    <w:p w14:paraId="300B100C" w14:textId="77777777" w:rsidR="00780966" w:rsidRPr="00FD1F9D" w:rsidRDefault="00780966" w:rsidP="00780966">
      <w:pPr>
        <w:rPr>
          <w:rFonts w:ascii="Arial" w:hAnsi="Arial" w:cs="Arial"/>
          <w:sz w:val="22"/>
          <w:szCs w:val="22"/>
        </w:rPr>
      </w:pPr>
      <w:r w:rsidRPr="00FD1F9D">
        <w:rPr>
          <w:rFonts w:ascii="Arial" w:hAnsi="Arial" w:cs="Arial"/>
          <w:sz w:val="22"/>
          <w:szCs w:val="22"/>
        </w:rPr>
        <w:t>Unlike what is commonly expected in fundraising environments, the analysis does not show a dominant contribution from frequent donors. Instead, yearly donors generated the highest donation revenue, while monthly donors contributed the least.</w:t>
      </w:r>
    </w:p>
    <w:p w14:paraId="33736B7C" w14:textId="77777777" w:rsidR="00780966" w:rsidRPr="00FD1F9D" w:rsidRDefault="00780966" w:rsidP="00780966">
      <w:pPr>
        <w:rPr>
          <w:rFonts w:ascii="Arial" w:hAnsi="Arial" w:cs="Arial"/>
          <w:sz w:val="22"/>
          <w:szCs w:val="22"/>
        </w:rPr>
      </w:pPr>
      <w:r w:rsidRPr="00FD1F9D">
        <w:rPr>
          <w:rFonts w:ascii="Arial" w:hAnsi="Arial" w:cs="Arial"/>
          <w:sz w:val="22"/>
          <w:szCs w:val="22"/>
        </w:rPr>
        <w:t>This finding suggests that donors who give less frequently may be making larger individual donations, whereas donors who contribute more regularly may be donating smaller amounts per transaction.</w:t>
      </w:r>
    </w:p>
    <w:p w14:paraId="6DEF46B1" w14:textId="77777777" w:rsidR="00780966" w:rsidRPr="00FD1F9D" w:rsidRDefault="00780966" w:rsidP="00780966">
      <w:pPr>
        <w:rPr>
          <w:rFonts w:ascii="Arial" w:hAnsi="Arial" w:cs="Arial"/>
          <w:sz w:val="22"/>
          <w:szCs w:val="22"/>
        </w:rPr>
      </w:pPr>
      <w:r w:rsidRPr="00FD1F9D">
        <w:rPr>
          <w:rFonts w:ascii="Arial" w:hAnsi="Arial" w:cs="Arial"/>
          <w:sz w:val="22"/>
          <w:szCs w:val="22"/>
        </w:rPr>
        <w:t>Additionally, the relatively narrow difference between donation frequency groups indicates that the organization's revenue is diversified across multiple donor segments. This reduces dependency on a single donor category and may improve fundraising stability.</w:t>
      </w:r>
    </w:p>
    <w:p w14:paraId="171DDFA5" w14:textId="77777777" w:rsidR="00780966" w:rsidRPr="00FD1F9D" w:rsidRDefault="00780966" w:rsidP="00780966">
      <w:pPr>
        <w:rPr>
          <w:rFonts w:ascii="Arial" w:hAnsi="Arial" w:cs="Arial"/>
          <w:b/>
          <w:bCs/>
          <w:sz w:val="22"/>
          <w:szCs w:val="22"/>
        </w:rPr>
      </w:pPr>
    </w:p>
    <w:p w14:paraId="3613C0A0" w14:textId="77777777" w:rsidR="006F2A33" w:rsidRPr="00FD1F9D" w:rsidRDefault="006F2A33" w:rsidP="006F2A33">
      <w:pPr>
        <w:rPr>
          <w:rFonts w:ascii="Arial" w:hAnsi="Arial" w:cs="Arial"/>
          <w:b/>
          <w:bCs/>
          <w:sz w:val="22"/>
          <w:szCs w:val="22"/>
        </w:rPr>
      </w:pPr>
      <w:r w:rsidRPr="00FD1F9D">
        <w:rPr>
          <w:rFonts w:ascii="Arial" w:hAnsi="Arial" w:cs="Arial"/>
          <w:b/>
          <w:bCs/>
          <w:sz w:val="22"/>
          <w:szCs w:val="22"/>
        </w:rPr>
        <w:t>QUESTION E: TOTAL DONATION AND NUMBER OF DONATIONS BY JOB FIELD</w:t>
      </w:r>
    </w:p>
    <w:p w14:paraId="2ED17DA3" w14:textId="77777777" w:rsidR="006F2A33" w:rsidRPr="00FD1F9D" w:rsidRDefault="006F2A33" w:rsidP="006F2A33">
      <w:pPr>
        <w:rPr>
          <w:rFonts w:ascii="Arial" w:hAnsi="Arial" w:cs="Arial"/>
          <w:b/>
          <w:bCs/>
          <w:sz w:val="22"/>
          <w:szCs w:val="22"/>
        </w:rPr>
      </w:pPr>
      <w:r w:rsidRPr="00FD1F9D">
        <w:rPr>
          <w:rFonts w:ascii="Arial" w:hAnsi="Arial" w:cs="Arial"/>
          <w:b/>
          <w:bCs/>
          <w:sz w:val="22"/>
          <w:szCs w:val="22"/>
        </w:rPr>
        <w:t>Objective</w:t>
      </w:r>
    </w:p>
    <w:p w14:paraId="35CDA2F1" w14:textId="494CC2BE" w:rsidR="006F2A33" w:rsidRPr="00FD1F9D" w:rsidRDefault="006F2A33" w:rsidP="006F2A33">
      <w:pPr>
        <w:rPr>
          <w:rFonts w:ascii="Arial" w:hAnsi="Arial" w:cs="Arial"/>
          <w:sz w:val="22"/>
          <w:szCs w:val="22"/>
        </w:rPr>
      </w:pPr>
      <w:r w:rsidRPr="00FD1F9D">
        <w:rPr>
          <w:rFonts w:ascii="Arial" w:hAnsi="Arial" w:cs="Arial"/>
          <w:sz w:val="22"/>
          <w:szCs w:val="22"/>
        </w:rPr>
        <w:t>Determine donation behavior across occupations.</w:t>
      </w:r>
      <w:r w:rsidR="008009C9" w:rsidRPr="00FD1F9D">
        <w:rPr>
          <w:rFonts w:ascii="Arial" w:hAnsi="Arial" w:cs="Arial"/>
          <w:sz w:val="22"/>
          <w:szCs w:val="22"/>
        </w:rPr>
        <w:t xml:space="preserve"> </w:t>
      </w:r>
      <w:r w:rsidR="008009C9" w:rsidRPr="00FD1F9D">
        <w:rPr>
          <w:rFonts w:ascii="Arial" w:hAnsi="Arial" w:cs="Arial"/>
          <w:sz w:val="22"/>
          <w:szCs w:val="22"/>
        </w:rPr>
        <w:t>This analysis seeks to identify which professional segments contribute the greatest financial support to the organization and whether fundraising performance varies across occupations.</w:t>
      </w:r>
    </w:p>
    <w:p w14:paraId="2CF0D164" w14:textId="77777777" w:rsidR="006F2A33" w:rsidRPr="00FD1F9D" w:rsidRDefault="006F2A33" w:rsidP="006F2A33">
      <w:pPr>
        <w:rPr>
          <w:rFonts w:ascii="Arial" w:hAnsi="Arial" w:cs="Arial"/>
          <w:b/>
          <w:bCs/>
          <w:sz w:val="22"/>
          <w:szCs w:val="22"/>
        </w:rPr>
      </w:pPr>
      <w:r w:rsidRPr="00FD1F9D">
        <w:rPr>
          <w:rFonts w:ascii="Arial" w:hAnsi="Arial" w:cs="Arial"/>
          <w:b/>
          <w:bCs/>
          <w:sz w:val="22"/>
          <w:szCs w:val="22"/>
        </w:rPr>
        <w:lastRenderedPageBreak/>
        <w:t>Business Importance</w:t>
      </w:r>
    </w:p>
    <w:p w14:paraId="363B5F0D" w14:textId="77777777" w:rsidR="008009C9" w:rsidRPr="00FD1F9D" w:rsidRDefault="008009C9" w:rsidP="008009C9">
      <w:pPr>
        <w:rPr>
          <w:rFonts w:ascii="Arial" w:hAnsi="Arial" w:cs="Arial"/>
          <w:sz w:val="22"/>
          <w:szCs w:val="22"/>
        </w:rPr>
      </w:pPr>
      <w:r w:rsidRPr="00FD1F9D">
        <w:rPr>
          <w:rFonts w:ascii="Arial" w:hAnsi="Arial" w:cs="Arial"/>
          <w:sz w:val="22"/>
          <w:szCs w:val="22"/>
        </w:rPr>
        <w:t>Occupation can provide valuable insight into donor behavior, financial capacity, and engagement patterns. Understanding donation activity by job field enables the organization to identify high-performing donor segments and develop more targeted fundraising strategies. By recognizing which occupations contribute the highest donation revenue and demonstrate the strongest participation levels, management can allocate fundraising resources more effectively, improve donor segmentation efforts, and increase campaign effectiveness.</w:t>
      </w:r>
    </w:p>
    <w:p w14:paraId="1EBA37D0" w14:textId="77777777" w:rsidR="008009C9" w:rsidRPr="00FD1F9D" w:rsidRDefault="008009C9" w:rsidP="008009C9">
      <w:pPr>
        <w:rPr>
          <w:rFonts w:ascii="Arial" w:hAnsi="Arial" w:cs="Arial"/>
          <w:sz w:val="22"/>
          <w:szCs w:val="22"/>
        </w:rPr>
      </w:pPr>
      <w:r w:rsidRPr="00FD1F9D">
        <w:rPr>
          <w:rFonts w:ascii="Arial" w:hAnsi="Arial" w:cs="Arial"/>
          <w:sz w:val="22"/>
          <w:szCs w:val="22"/>
        </w:rPr>
        <w:t>Additionally, occupation-based analysis may reveal donor groups with strong fundraising potential that can be prioritized for future engagement initiatives.</w:t>
      </w:r>
    </w:p>
    <w:p w14:paraId="41C93E51" w14:textId="154B0AC5" w:rsidR="000E32C4" w:rsidRPr="00FD1F9D" w:rsidRDefault="000E32C4" w:rsidP="000E32C4">
      <w:pPr>
        <w:rPr>
          <w:rFonts w:ascii="Arial" w:hAnsi="Arial" w:cs="Arial"/>
          <w:sz w:val="22"/>
          <w:szCs w:val="22"/>
        </w:rPr>
      </w:pPr>
    </w:p>
    <w:p w14:paraId="0E47D8AB" w14:textId="30AE84AB" w:rsidR="000E32C4" w:rsidRPr="00FD1F9D" w:rsidRDefault="000B53D3" w:rsidP="000E32C4">
      <w:pPr>
        <w:rPr>
          <w:rFonts w:ascii="Arial" w:hAnsi="Arial" w:cs="Arial"/>
          <w:sz w:val="22"/>
          <w:szCs w:val="22"/>
        </w:rPr>
      </w:pPr>
      <w:r w:rsidRPr="00FD1F9D">
        <w:rPr>
          <w:rFonts w:ascii="Arial" w:hAnsi="Arial" w:cs="Arial"/>
          <w:noProof/>
          <w:sz w:val="22"/>
          <w:szCs w:val="22"/>
        </w:rPr>
        <w:drawing>
          <wp:inline distT="0" distB="0" distL="0" distR="0" wp14:anchorId="322464F8" wp14:editId="407DE6E2">
            <wp:extent cx="4572000" cy="2743200"/>
            <wp:effectExtent l="0" t="0" r="0" b="0"/>
            <wp:docPr id="1099234056" name="Chart 1">
              <a:extLst xmlns:a="http://schemas.openxmlformats.org/drawingml/2006/main">
                <a:ext uri="{FF2B5EF4-FFF2-40B4-BE49-F238E27FC236}">
                  <a16:creationId xmlns:a16="http://schemas.microsoft.com/office/drawing/2014/main" id="{C7C20463-C268-FECB-67ED-65B51F09A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35CAD7" w14:textId="77777777" w:rsidR="008009C9" w:rsidRPr="00FD1F9D" w:rsidRDefault="008009C9" w:rsidP="008009C9">
      <w:pPr>
        <w:rPr>
          <w:rFonts w:ascii="Arial" w:hAnsi="Arial" w:cs="Arial"/>
          <w:b/>
          <w:bCs/>
          <w:sz w:val="22"/>
          <w:szCs w:val="22"/>
        </w:rPr>
      </w:pPr>
      <w:r w:rsidRPr="00FD1F9D">
        <w:rPr>
          <w:rFonts w:ascii="Arial" w:hAnsi="Arial" w:cs="Arial"/>
          <w:b/>
          <w:bCs/>
          <w:sz w:val="22"/>
          <w:szCs w:val="22"/>
        </w:rPr>
        <w:t>Key Findings</w:t>
      </w:r>
    </w:p>
    <w:p w14:paraId="63DCD830" w14:textId="77777777" w:rsidR="00640EA0" w:rsidRPr="00FD1F9D" w:rsidRDefault="008009C9">
      <w:pPr>
        <w:rPr>
          <w:rFonts w:ascii="Arial" w:hAnsi="Arial" w:cs="Arial"/>
          <w:sz w:val="22"/>
          <w:szCs w:val="22"/>
        </w:rPr>
      </w:pPr>
      <w:r w:rsidRPr="00FD1F9D">
        <w:rPr>
          <w:rFonts w:ascii="Arial" w:hAnsi="Arial" w:cs="Arial"/>
          <w:sz w:val="22"/>
          <w:szCs w:val="22"/>
        </w:rPr>
        <w:t xml:space="preserve">The Human Resources profession generated the highest total donation revenue of </w:t>
      </w:r>
      <w:r w:rsidRPr="00FD1F9D">
        <w:rPr>
          <w:rFonts w:ascii="Arial" w:hAnsi="Arial" w:cs="Arial"/>
          <w:b/>
          <w:bCs/>
          <w:sz w:val="22"/>
          <w:szCs w:val="22"/>
        </w:rPr>
        <w:t>$23,060</w:t>
      </w:r>
      <w:r w:rsidRPr="00FD1F9D">
        <w:rPr>
          <w:rFonts w:ascii="Arial" w:hAnsi="Arial" w:cs="Arial"/>
          <w:sz w:val="22"/>
          <w:szCs w:val="22"/>
        </w:rPr>
        <w:t>, making it the organization's most valuable occupational donor segment.</w:t>
      </w:r>
      <w:r w:rsidRPr="00FD1F9D">
        <w:rPr>
          <w:rFonts w:ascii="Arial" w:hAnsi="Arial" w:cs="Arial"/>
          <w:sz w:val="22"/>
          <w:szCs w:val="22"/>
        </w:rPr>
        <w:t xml:space="preserve"> </w:t>
      </w:r>
      <w:r w:rsidRPr="00FD1F9D">
        <w:rPr>
          <w:rFonts w:ascii="Arial" w:hAnsi="Arial" w:cs="Arial"/>
          <w:sz w:val="22"/>
          <w:szCs w:val="22"/>
        </w:rPr>
        <w:t>Business Development Recorded the Highest Donation Participation</w:t>
      </w:r>
      <w:r w:rsidRPr="00FD1F9D">
        <w:rPr>
          <w:rFonts w:ascii="Arial" w:hAnsi="Arial" w:cs="Arial"/>
          <w:sz w:val="22"/>
          <w:szCs w:val="22"/>
        </w:rPr>
        <w:t xml:space="preserve">, </w:t>
      </w:r>
      <w:r w:rsidRPr="00FD1F9D">
        <w:rPr>
          <w:rFonts w:ascii="Arial" w:hAnsi="Arial" w:cs="Arial"/>
          <w:sz w:val="22"/>
          <w:szCs w:val="22"/>
        </w:rPr>
        <w:t>Although Human Resources generated the highest revenue, Business Development recorded the highest number of donations (</w:t>
      </w:r>
      <w:r w:rsidRPr="00FD1F9D">
        <w:rPr>
          <w:rFonts w:ascii="Arial" w:hAnsi="Arial" w:cs="Arial"/>
          <w:b/>
          <w:bCs/>
          <w:sz w:val="22"/>
          <w:szCs w:val="22"/>
        </w:rPr>
        <w:t>94 donations</w:t>
      </w:r>
      <w:r w:rsidRPr="00FD1F9D">
        <w:rPr>
          <w:rFonts w:ascii="Arial" w:hAnsi="Arial" w:cs="Arial"/>
          <w:sz w:val="22"/>
          <w:szCs w:val="22"/>
        </w:rPr>
        <w:t>), indicating strong donor engagement within this occupational group.</w:t>
      </w:r>
      <w:r w:rsidRPr="00FD1F9D">
        <w:rPr>
          <w:rFonts w:ascii="Arial" w:hAnsi="Arial" w:cs="Arial"/>
          <w:sz w:val="22"/>
          <w:szCs w:val="22"/>
        </w:rPr>
        <w:t xml:space="preserve"> </w:t>
      </w:r>
      <w:r w:rsidRPr="00FD1F9D">
        <w:rPr>
          <w:rFonts w:ascii="Arial" w:hAnsi="Arial" w:cs="Arial"/>
          <w:sz w:val="22"/>
          <w:szCs w:val="22"/>
        </w:rPr>
        <w:t xml:space="preserve">The difference between the highest-performing job field (Human Resources) and the lowest-performing job field (Legal) is approximately </w:t>
      </w:r>
      <w:r w:rsidRPr="00FD1F9D">
        <w:rPr>
          <w:rFonts w:ascii="Arial" w:hAnsi="Arial" w:cs="Arial"/>
          <w:b/>
          <w:bCs/>
          <w:sz w:val="22"/>
          <w:szCs w:val="22"/>
        </w:rPr>
        <w:t>$5,751</w:t>
      </w:r>
      <w:r w:rsidRPr="00FD1F9D">
        <w:rPr>
          <w:rFonts w:ascii="Arial" w:hAnsi="Arial" w:cs="Arial"/>
          <w:sz w:val="22"/>
          <w:szCs w:val="22"/>
        </w:rPr>
        <w:t>.</w:t>
      </w:r>
      <w:r w:rsidRPr="00FD1F9D">
        <w:rPr>
          <w:rFonts w:ascii="Arial" w:hAnsi="Arial" w:cs="Arial"/>
          <w:sz w:val="22"/>
          <w:szCs w:val="22"/>
        </w:rPr>
        <w:t xml:space="preserve"> </w:t>
      </w:r>
      <w:r w:rsidRPr="00FD1F9D">
        <w:rPr>
          <w:rFonts w:ascii="Arial" w:hAnsi="Arial" w:cs="Arial"/>
          <w:sz w:val="22"/>
          <w:szCs w:val="22"/>
        </w:rPr>
        <w:t>This relatively narrow gap suggests that fundraising revenue is not heavily dependent on a single occupation, but rather distributed across multiple professional groups.</w:t>
      </w:r>
      <w:r w:rsidRPr="00FD1F9D">
        <w:rPr>
          <w:rFonts w:ascii="Arial" w:hAnsi="Arial" w:cs="Arial"/>
          <w:sz w:val="22"/>
          <w:szCs w:val="22"/>
        </w:rPr>
        <w:t xml:space="preserve"> </w:t>
      </w:r>
      <w:r w:rsidRPr="00FD1F9D">
        <w:rPr>
          <w:rFonts w:ascii="Arial" w:hAnsi="Arial" w:cs="Arial"/>
          <w:sz w:val="22"/>
          <w:szCs w:val="22"/>
        </w:rPr>
        <w:t>Research &amp; Development, Product Management, Engineering, and Business Development all rank among the highest revenue-generating occupations. This may indicate that individuals in technical and management-oriented roles possess stronger giving capacity or engagement with the organization's mission.</w:t>
      </w:r>
      <w:r w:rsidRPr="00FD1F9D">
        <w:rPr>
          <w:rFonts w:ascii="Arial" w:hAnsi="Arial" w:cs="Arial"/>
          <w:sz w:val="22"/>
          <w:szCs w:val="22"/>
        </w:rPr>
        <w:t xml:space="preserve"> </w:t>
      </w:r>
      <w:r w:rsidRPr="00FD1F9D">
        <w:rPr>
          <w:rFonts w:ascii="Arial" w:hAnsi="Arial" w:cs="Arial"/>
          <w:sz w:val="22"/>
          <w:szCs w:val="22"/>
        </w:rPr>
        <w:t>Legal professionals generated the lowest total donation revenue and the fewest donations among the occupational groups analyzed.</w:t>
      </w:r>
    </w:p>
    <w:p w14:paraId="2595A4CF" w14:textId="570487DC" w:rsidR="00780966" w:rsidRPr="00FD1F9D" w:rsidRDefault="00640EA0">
      <w:pPr>
        <w:rPr>
          <w:rFonts w:ascii="Arial" w:hAnsi="Arial" w:cs="Arial"/>
          <w:sz w:val="22"/>
          <w:szCs w:val="22"/>
        </w:rPr>
      </w:pPr>
      <w:r w:rsidRPr="00FD1F9D">
        <w:rPr>
          <w:rFonts w:ascii="Arial" w:hAnsi="Arial" w:cs="Arial"/>
          <w:sz w:val="22"/>
          <w:szCs w:val="22"/>
        </w:rPr>
        <w:lastRenderedPageBreak/>
        <w:t>Although Human Resources generated the highest overall revenue, Research &amp; Development donors actually gave the highest average donation amount among the top-performing occupations.</w:t>
      </w:r>
    </w:p>
    <w:p w14:paraId="248CBDE4" w14:textId="77777777" w:rsidR="00640EA0" w:rsidRPr="00095B24" w:rsidRDefault="00640EA0" w:rsidP="00640EA0">
      <w:pPr>
        <w:rPr>
          <w:rFonts w:ascii="Arial" w:hAnsi="Arial" w:cs="Arial"/>
          <w:b/>
          <w:bCs/>
          <w:sz w:val="22"/>
          <w:szCs w:val="22"/>
        </w:rPr>
      </w:pPr>
      <w:r w:rsidRPr="00095B24">
        <w:rPr>
          <w:rFonts w:ascii="Arial" w:hAnsi="Arial" w:cs="Arial"/>
          <w:b/>
          <w:bCs/>
          <w:sz w:val="22"/>
          <w:szCs w:val="22"/>
        </w:rPr>
        <w:t>Interpretation</w:t>
      </w:r>
    </w:p>
    <w:p w14:paraId="465D9A09" w14:textId="77777777" w:rsidR="00640EA0" w:rsidRPr="00FD1F9D" w:rsidRDefault="00640EA0" w:rsidP="00640EA0">
      <w:pPr>
        <w:rPr>
          <w:rFonts w:ascii="Arial" w:hAnsi="Arial" w:cs="Arial"/>
          <w:sz w:val="22"/>
          <w:szCs w:val="22"/>
        </w:rPr>
      </w:pPr>
      <w:r w:rsidRPr="00FD1F9D">
        <w:rPr>
          <w:rFonts w:ascii="Arial" w:hAnsi="Arial" w:cs="Arial"/>
          <w:sz w:val="22"/>
          <w:szCs w:val="22"/>
        </w:rPr>
        <w:t>The analysis reveals meaningful differences in donation behavior across occupational groups. Human Resources professionals generated the highest total donation revenue, while Business Development professionals demonstrated the highest participation rate through the largest number of donation transactions.</w:t>
      </w:r>
    </w:p>
    <w:p w14:paraId="2D8622D1" w14:textId="66B751A6" w:rsidR="00640EA0" w:rsidRPr="00FD1F9D" w:rsidRDefault="00640EA0" w:rsidP="00640EA0">
      <w:pPr>
        <w:rPr>
          <w:rFonts w:ascii="Arial" w:hAnsi="Arial" w:cs="Arial"/>
          <w:sz w:val="22"/>
          <w:szCs w:val="22"/>
        </w:rPr>
      </w:pPr>
      <w:r w:rsidRPr="00FD1F9D">
        <w:rPr>
          <w:rFonts w:ascii="Arial" w:hAnsi="Arial" w:cs="Arial"/>
          <w:sz w:val="22"/>
          <w:szCs w:val="22"/>
        </w:rPr>
        <w:t>Furthermore, Research &amp; Development professionals exhibited the highest average donation value among the leading occupations, suggesting a donor segment with strong financial contribution potential.</w:t>
      </w:r>
      <w:r w:rsidRPr="00FD1F9D">
        <w:rPr>
          <w:rFonts w:ascii="Arial" w:hAnsi="Arial" w:cs="Arial"/>
          <w:sz w:val="22"/>
          <w:szCs w:val="22"/>
        </w:rPr>
        <w:t xml:space="preserve"> </w:t>
      </w:r>
      <w:r w:rsidRPr="00FD1F9D">
        <w:rPr>
          <w:rFonts w:ascii="Arial" w:hAnsi="Arial" w:cs="Arial"/>
          <w:sz w:val="22"/>
          <w:szCs w:val="22"/>
        </w:rPr>
        <w:t>Overall, donation revenue appears to be relatively diversified across occupations, reducing the organization's dependence on a single professional group. This diversification contributes to fundraising stability while creating opportunities for targeted donor engagement strategies.</w:t>
      </w:r>
      <w:r w:rsidRPr="00FD1F9D">
        <w:rPr>
          <w:rFonts w:ascii="Arial" w:hAnsi="Arial" w:cs="Arial"/>
          <w:sz w:val="22"/>
          <w:szCs w:val="22"/>
        </w:rPr>
        <w:t xml:space="preserve"> </w:t>
      </w:r>
      <w:r w:rsidRPr="00FD1F9D">
        <w:rPr>
          <w:rFonts w:ascii="Arial" w:hAnsi="Arial" w:cs="Arial"/>
          <w:sz w:val="22"/>
          <w:szCs w:val="22"/>
        </w:rPr>
        <w:t>The findings suggest that occupation is a useful segmentation variable that can help the organization personalize fundraising campaigns, strengthen donor relationships, and maximize future fundraising performance.</w:t>
      </w:r>
    </w:p>
    <w:p w14:paraId="54DA1B1E" w14:textId="77777777" w:rsidR="006819AF" w:rsidRPr="00FD1F9D" w:rsidRDefault="006819AF" w:rsidP="006819AF">
      <w:pPr>
        <w:rPr>
          <w:rFonts w:ascii="Arial" w:hAnsi="Arial" w:cs="Arial"/>
          <w:b/>
          <w:bCs/>
          <w:sz w:val="22"/>
          <w:szCs w:val="22"/>
        </w:rPr>
      </w:pPr>
      <w:r w:rsidRPr="00FD1F9D">
        <w:rPr>
          <w:rFonts w:ascii="Arial" w:hAnsi="Arial" w:cs="Arial"/>
          <w:b/>
          <w:bCs/>
          <w:sz w:val="22"/>
          <w:szCs w:val="22"/>
        </w:rPr>
        <w:t>Question F: Total Donation and Number of Donations Above $200</w:t>
      </w:r>
    </w:p>
    <w:p w14:paraId="4E4F22A4" w14:textId="77777777" w:rsidR="006819AF" w:rsidRPr="00FD1F9D" w:rsidRDefault="006819AF" w:rsidP="006819AF">
      <w:pPr>
        <w:rPr>
          <w:rFonts w:ascii="Arial" w:hAnsi="Arial" w:cs="Arial"/>
          <w:b/>
          <w:bCs/>
          <w:sz w:val="22"/>
          <w:szCs w:val="22"/>
        </w:rPr>
      </w:pPr>
      <w:r w:rsidRPr="00FD1F9D">
        <w:rPr>
          <w:rFonts w:ascii="Arial" w:hAnsi="Arial" w:cs="Arial"/>
          <w:b/>
          <w:bCs/>
          <w:sz w:val="22"/>
          <w:szCs w:val="22"/>
        </w:rPr>
        <w:t>Objective</w:t>
      </w:r>
    </w:p>
    <w:p w14:paraId="4CF0D820" w14:textId="77777777" w:rsidR="006819AF" w:rsidRPr="00FD1F9D" w:rsidRDefault="006819AF" w:rsidP="006819AF">
      <w:pPr>
        <w:rPr>
          <w:rFonts w:ascii="Arial" w:hAnsi="Arial" w:cs="Arial"/>
          <w:sz w:val="22"/>
          <w:szCs w:val="22"/>
        </w:rPr>
      </w:pPr>
      <w:r w:rsidRPr="00FD1F9D">
        <w:rPr>
          <w:rFonts w:ascii="Arial" w:hAnsi="Arial" w:cs="Arial"/>
          <w:sz w:val="22"/>
          <w:szCs w:val="22"/>
        </w:rPr>
        <w:t>The objective of this analysis is to evaluate the contribution of high-value donations by identifying the total donation revenue generated from donations exceeding $200 and determining the number of donations within this category. This analysis helps assess the importance of larger donations to the organization's overall fundraising performance.</w:t>
      </w:r>
    </w:p>
    <w:p w14:paraId="457A6268" w14:textId="77777777" w:rsidR="006819AF" w:rsidRPr="00FD1F9D" w:rsidRDefault="006819AF" w:rsidP="006819AF">
      <w:pPr>
        <w:rPr>
          <w:rFonts w:ascii="Arial" w:hAnsi="Arial" w:cs="Arial"/>
          <w:b/>
          <w:bCs/>
          <w:sz w:val="22"/>
          <w:szCs w:val="22"/>
        </w:rPr>
      </w:pPr>
      <w:r w:rsidRPr="00FD1F9D">
        <w:rPr>
          <w:rFonts w:ascii="Arial" w:hAnsi="Arial" w:cs="Arial"/>
          <w:b/>
          <w:bCs/>
          <w:sz w:val="22"/>
          <w:szCs w:val="22"/>
        </w:rPr>
        <w:t>Business Importance</w:t>
      </w:r>
    </w:p>
    <w:p w14:paraId="34525431" w14:textId="1809C302" w:rsidR="006819AF" w:rsidRPr="00FD1F9D" w:rsidRDefault="00B451AF" w:rsidP="006819AF">
      <w:pPr>
        <w:rPr>
          <w:rFonts w:ascii="Arial" w:hAnsi="Arial" w:cs="Arial"/>
          <w:sz w:val="22"/>
          <w:szCs w:val="22"/>
        </w:rPr>
      </w:pPr>
      <w:r w:rsidRPr="00FD1F9D">
        <w:rPr>
          <w:rFonts w:ascii="Arial" w:hAnsi="Arial" w:cs="Arial"/>
          <w:noProof/>
          <w:sz w:val="22"/>
          <w:szCs w:val="22"/>
        </w:rPr>
        <mc:AlternateContent>
          <mc:Choice Requires="wpg">
            <w:drawing>
              <wp:anchor distT="0" distB="0" distL="114300" distR="114300" simplePos="0" relativeHeight="251664384" behindDoc="0" locked="0" layoutInCell="1" allowOverlap="1" wp14:anchorId="6D53824A" wp14:editId="65DDA2D4">
                <wp:simplePos x="0" y="0"/>
                <wp:positionH relativeFrom="margin">
                  <wp:posOffset>396815</wp:posOffset>
                </wp:positionH>
                <wp:positionV relativeFrom="paragraph">
                  <wp:posOffset>1328623</wp:posOffset>
                </wp:positionV>
                <wp:extent cx="1533525" cy="960120"/>
                <wp:effectExtent l="0" t="0" r="28575" b="11430"/>
                <wp:wrapNone/>
                <wp:docPr id="16" name="Group 15">
                  <a:extLst xmlns:a="http://schemas.openxmlformats.org/drawingml/2006/main">
                    <a:ext uri="{FF2B5EF4-FFF2-40B4-BE49-F238E27FC236}">
                      <a16:creationId xmlns:a16="http://schemas.microsoft.com/office/drawing/2014/main" id="{AB9ED69B-713F-5A82-ED39-8858BC39CB62}"/>
                    </a:ext>
                  </a:extLst>
                </wp:docPr>
                <wp:cNvGraphicFramePr/>
                <a:graphic xmlns:a="http://schemas.openxmlformats.org/drawingml/2006/main">
                  <a:graphicData uri="http://schemas.microsoft.com/office/word/2010/wordprocessingGroup">
                    <wpg:wgp>
                      <wpg:cNvGrpSpPr/>
                      <wpg:grpSpPr>
                        <a:xfrm>
                          <a:off x="0" y="0"/>
                          <a:ext cx="1533525" cy="960120"/>
                          <a:chOff x="0" y="0"/>
                          <a:chExt cx="1533525" cy="800100"/>
                        </a:xfrm>
                      </wpg:grpSpPr>
                      <wps:wsp>
                        <wps:cNvPr id="2111294052" name="Rectangle: Rounded Corners 2111294052">
                          <a:extLst>
                            <a:ext uri="{FF2B5EF4-FFF2-40B4-BE49-F238E27FC236}">
                              <a16:creationId xmlns:a16="http://schemas.microsoft.com/office/drawing/2014/main" id="{B9DD5045-F141-79A8-08B7-81D6EC41FAF1}"/>
                            </a:ext>
                          </a:extLst>
                        </wps:cNvPr>
                        <wps:cNvSpPr/>
                        <wps:spPr>
                          <a:xfrm>
                            <a:off x="0" y="0"/>
                            <a:ext cx="1533525" cy="800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15B47F" w14:textId="77777777" w:rsidR="00B451AF" w:rsidRDefault="00B451AF" w:rsidP="00B451AF">
                              <w:pPr>
                                <w:jc w:val="center"/>
                                <w:rPr>
                                  <w:rFonts w:hAnsi="Calibri"/>
                                  <w:b/>
                                  <w:bCs/>
                                  <w:color w:val="FFFFFF" w:themeColor="light1"/>
                                  <w:kern w:val="0"/>
                                  <w14:ligatures w14:val="none"/>
                                </w:rPr>
                              </w:pPr>
                              <w:r>
                                <w:rPr>
                                  <w:rFonts w:hAnsi="Calibri"/>
                                  <w:b/>
                                  <w:bCs/>
                                  <w:color w:val="FFFFFF" w:themeColor="light1"/>
                                </w:rPr>
                                <w:t>Total Donation Above $200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4427065" name="TextBox 11">
                          <a:extLst>
                            <a:ext uri="{FF2B5EF4-FFF2-40B4-BE49-F238E27FC236}">
                              <a16:creationId xmlns:a16="http://schemas.microsoft.com/office/drawing/2014/main" id="{3D92AB63-B898-42EA-A004-F70C1F8736B4}"/>
                            </a:ext>
                          </a:extLst>
                        </wps:cNvPr>
                        <wps:cNvSpPr txBox="1"/>
                        <wps:spPr>
                          <a:xfrm>
                            <a:off x="362665" y="438150"/>
                            <a:ext cx="797560" cy="340254"/>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DBA3796" w14:textId="77777777" w:rsidR="00B451AF" w:rsidRDefault="00B451AF" w:rsidP="00B451AF">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$205,892 </w:t>
                              </w:r>
                            </w:p>
                          </w:txbxContent>
                        </wps:txbx>
                        <wps:bodyPr wrap="none" rtlCol="0" anchor="t">
                          <a:spAutoFit/>
                        </wps:bodyPr>
                      </wps:wsp>
                    </wpg:wgp>
                  </a:graphicData>
                </a:graphic>
              </wp:anchor>
            </w:drawing>
          </mc:Choice>
          <mc:Fallback>
            <w:pict>
              <v:group w14:anchorId="6D53824A" id="Group 15" o:spid="_x0000_s1029" style="position:absolute;margin-left:31.25pt;margin-top:104.6pt;width:120.75pt;height:75.6pt;z-index:251664384;mso-position-horizontal-relative:margin" coordsize="1533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">
                <v:roundrect id="Rectangle: Rounded Corners 2111294052" o:spid="_x0000_s1030" style="position:absolute;width:15335;height:80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" fillcolor="#4472c4 [3204]" strokecolor="#09101d [484]" strokeweight="1pt">
                  <v:stroke joinstyle="miter"/>
                  <v:textbox>
                    <w:txbxContent>
                      <w:p w14:paraId="3A15B47F" w14:textId="77777777" w:rsidR="00B451AF" w:rsidRDefault="00B451AF" w:rsidP="00B451AF">
                        <w:pPr>
                          <w:jc w:val="center"/>
                          <w:rPr>
                            <w:rFonts w:hAnsi="Calibri"/>
                            <w:b/>
                            <w:bCs/>
                            <w:color w:val="FFFFFF" w:themeColor="light1"/>
                            <w:kern w:val="0"/>
                            <w14:ligatures w14:val="none"/>
                          </w:rPr>
                        </w:pPr>
                        <w:r>
                          <w:rPr>
                            <w:rFonts w:hAnsi="Calibri"/>
                            <w:b/>
                            <w:bCs/>
                            <w:color w:val="FFFFFF" w:themeColor="light1"/>
                          </w:rPr>
                          <w:t>Total Donation Above $200</w:t>
                        </w:r>
                      </w:p>
                    </w:txbxContent>
                  </v:textbox>
                </v:roundrect>
                <v:shape id="_x0000_s1031" type="#_x0000_t202" style="position:absolute;left:3626;top:4381;width:7976;height:34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" filled="f" stroked="f">
                  <v:textbox style="mso-fit-shape-to-text:t">
                    <w:txbxContent>
                      <w:p w14:paraId="6DBA3796" w14:textId="77777777" w:rsidR="00B451AF" w:rsidRDefault="00B451AF" w:rsidP="00B451AF">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$205,892 </w:t>
                        </w:r>
                      </w:p>
                    </w:txbxContent>
                  </v:textbox>
                </v:shape>
                <w10:wrap anchorx="margin"/>
              </v:group>
            </w:pict>
          </mc:Fallback>
        </mc:AlternateContent>
      </w:r>
      <w:r w:rsidRPr="00FD1F9D">
        <w:rPr>
          <w:rFonts w:ascii="Arial" w:hAnsi="Arial" w:cs="Arial"/>
          <w:noProof/>
          <w:sz w:val="22"/>
          <w:szCs w:val="22"/>
        </w:rPr>
        <mc:AlternateContent>
          <mc:Choice Requires="wpg">
            <w:drawing>
              <wp:anchor distT="0" distB="0" distL="114300" distR="114300" simplePos="0" relativeHeight="251669504" behindDoc="0" locked="0" layoutInCell="1" allowOverlap="1" wp14:anchorId="108B374A" wp14:editId="12949320">
                <wp:simplePos x="0" y="0"/>
                <wp:positionH relativeFrom="margin">
                  <wp:align>center</wp:align>
                </wp:positionH>
                <wp:positionV relativeFrom="paragraph">
                  <wp:posOffset>1313647</wp:posOffset>
                </wp:positionV>
                <wp:extent cx="1533525" cy="1070610"/>
                <wp:effectExtent l="0" t="0" r="28575" b="0"/>
                <wp:wrapNone/>
                <wp:docPr id="15" name="Group 14">
                  <a:extLst xmlns:a="http://schemas.openxmlformats.org/drawingml/2006/main">
                    <a:ext uri="{FF2B5EF4-FFF2-40B4-BE49-F238E27FC236}">
                      <a16:creationId xmlns:a16="http://schemas.microsoft.com/office/drawing/2014/main" id="{000BB3BE-66FE-B557-824C-38EC1A84CC2B}"/>
                    </a:ext>
                  </a:extLst>
                </wp:docPr>
                <wp:cNvGraphicFramePr/>
                <a:graphic xmlns:a="http://schemas.openxmlformats.org/drawingml/2006/main">
                  <a:graphicData uri="http://schemas.microsoft.com/office/word/2010/wordprocessingGroup">
                    <wpg:wgp>
                      <wpg:cNvGrpSpPr/>
                      <wpg:grpSpPr>
                        <a:xfrm>
                          <a:off x="0" y="0"/>
                          <a:ext cx="1533525" cy="1070610"/>
                          <a:chOff x="0" y="0"/>
                          <a:chExt cx="1533525" cy="842235"/>
                        </a:xfrm>
                      </wpg:grpSpPr>
                      <wps:wsp>
                        <wps:cNvPr id="1363293063" name="Rectangle: Rounded Corners 1363293063">
                          <a:extLst>
                            <a:ext uri="{FF2B5EF4-FFF2-40B4-BE49-F238E27FC236}">
                              <a16:creationId xmlns:a16="http://schemas.microsoft.com/office/drawing/2014/main" id="{5AAC96FE-AC07-25E9-9FAD-022293F2FBBD}"/>
                            </a:ext>
                          </a:extLst>
                        </wps:cNvPr>
                        <wps:cNvSpPr/>
                        <wps:spPr>
                          <a:xfrm>
                            <a:off x="0" y="0"/>
                            <a:ext cx="1533525" cy="752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603156" w14:textId="77777777" w:rsidR="00B451AF" w:rsidRDefault="00B451AF" w:rsidP="00B451AF">
                              <w:pPr>
                                <w:jc w:val="center"/>
                                <w:rPr>
                                  <w:rFonts w:hAnsi="Calibri"/>
                                  <w:b/>
                                  <w:bCs/>
                                  <w:color w:val="FFFFFF" w:themeColor="light1"/>
                                  <w:kern w:val="0"/>
                                  <w14:ligatures w14:val="none"/>
                                </w:rPr>
                              </w:pPr>
                              <w:r>
                                <w:rPr>
                                  <w:rFonts w:hAnsi="Calibri"/>
                                  <w:b/>
                                  <w:bCs/>
                                  <w:color w:val="FFFFFF" w:themeColor="light1"/>
                                </w:rPr>
                                <w:t xml:space="preserve">Total Count </w:t>
                              </w:r>
                              <w:proofErr w:type="gramStart"/>
                              <w:r>
                                <w:rPr>
                                  <w:rFonts w:hAnsi="Calibri"/>
                                  <w:b/>
                                  <w:bCs/>
                                  <w:color w:val="FFFFFF" w:themeColor="light1"/>
                                </w:rPr>
                                <w:t>Of</w:t>
                              </w:r>
                              <w:proofErr w:type="gramEnd"/>
                              <w:r>
                                <w:rPr>
                                  <w:rFonts w:hAnsi="Calibri"/>
                                  <w:b/>
                                  <w:bCs/>
                                  <w:color w:val="FFFFFF" w:themeColor="light1"/>
                                </w:rPr>
                                <w:t xml:space="preserve"> Donation Above $200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06843302" name="TextBox 13">
                          <a:extLst>
                            <a:ext uri="{FF2B5EF4-FFF2-40B4-BE49-F238E27FC236}">
                              <a16:creationId xmlns:a16="http://schemas.microsoft.com/office/drawing/2014/main" id="{5E580E11-6131-1DC1-84E2-81F7467508C1}"/>
                            </a:ext>
                          </a:extLst>
                        </wps:cNvPr>
                        <wps:cNvSpPr txBox="1"/>
                        <wps:spPr>
                          <a:xfrm>
                            <a:off x="514350" y="521178"/>
                            <a:ext cx="414655" cy="321057"/>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B516F69" w14:textId="77777777" w:rsidR="00B451AF" w:rsidRDefault="00B451AF" w:rsidP="00B451AF">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586</w:t>
                              </w:r>
                            </w:p>
                          </w:txbxContent>
                        </wps:txbx>
                        <wps:bodyPr wrap="none" rtlCol="0" anchor="t">
                          <a:spAutoFit/>
                        </wps:bodyPr>
                      </wps:wsp>
                    </wpg:wgp>
                  </a:graphicData>
                </a:graphic>
              </wp:anchor>
            </w:drawing>
          </mc:Choice>
          <mc:Fallback>
            <w:pict>
              <v:group w14:anchorId="108B374A" id="Group 14" o:spid="_x0000_s1032" style="position:absolute;margin-left:0;margin-top:103.45pt;width:120.75pt;height:84.3pt;z-index:251669504;mso-position-horizontal:center;mso-position-horizontal-relative:margin" coordsize="15335,8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">
                <v:roundrect id="Rectangle: Rounded Corners 1363293063" o:spid="_x0000_s1033" style="position:absolute;width:15335;height:7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" fillcolor="#4472c4 [3204]" strokecolor="#09101d [484]" strokeweight="1pt">
                  <v:stroke joinstyle="miter"/>
                  <v:textbox>
                    <w:txbxContent>
                      <w:p w14:paraId="0E603156" w14:textId="77777777" w:rsidR="00B451AF" w:rsidRDefault="00B451AF" w:rsidP="00B451AF">
                        <w:pPr>
                          <w:jc w:val="center"/>
                          <w:rPr>
                            <w:rFonts w:hAnsi="Calibri"/>
                            <w:b/>
                            <w:bCs/>
                            <w:color w:val="FFFFFF" w:themeColor="light1"/>
                            <w:kern w:val="0"/>
                            <w14:ligatures w14:val="none"/>
                          </w:rPr>
                        </w:pPr>
                        <w:r>
                          <w:rPr>
                            <w:rFonts w:hAnsi="Calibri"/>
                            <w:b/>
                            <w:bCs/>
                            <w:color w:val="FFFFFF" w:themeColor="light1"/>
                          </w:rPr>
                          <w:t xml:space="preserve">Total Count </w:t>
                        </w:r>
                        <w:proofErr w:type="gramStart"/>
                        <w:r>
                          <w:rPr>
                            <w:rFonts w:hAnsi="Calibri"/>
                            <w:b/>
                            <w:bCs/>
                            <w:color w:val="FFFFFF" w:themeColor="light1"/>
                          </w:rPr>
                          <w:t>Of</w:t>
                        </w:r>
                        <w:proofErr w:type="gramEnd"/>
                        <w:r>
                          <w:rPr>
                            <w:rFonts w:hAnsi="Calibri"/>
                            <w:b/>
                            <w:bCs/>
                            <w:color w:val="FFFFFF" w:themeColor="light1"/>
                          </w:rPr>
                          <w:t xml:space="preserve"> Donation Above $200</w:t>
                        </w:r>
                      </w:p>
                    </w:txbxContent>
                  </v:textbox>
                </v:roundrect>
                <v:shape id="_x0000_s1034" type="#_x0000_t202" style="position:absolute;left:5143;top:5211;width:4147;height:3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" filled="f" stroked="f">
                  <v:textbox style="mso-fit-shape-to-text:t">
                    <w:txbxContent>
                      <w:p w14:paraId="1B516F69" w14:textId="77777777" w:rsidR="00B451AF" w:rsidRDefault="00B451AF" w:rsidP="00B451AF">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586</w:t>
                        </w:r>
                      </w:p>
                    </w:txbxContent>
                  </v:textbox>
                </v:shape>
                <w10:wrap anchorx="margin"/>
              </v:group>
            </w:pict>
          </mc:Fallback>
        </mc:AlternateContent>
      </w:r>
      <w:r w:rsidR="006819AF" w:rsidRPr="00FD1F9D">
        <w:rPr>
          <w:rFonts w:ascii="Arial" w:hAnsi="Arial" w:cs="Arial"/>
          <w:sz w:val="22"/>
          <w:szCs w:val="22"/>
        </w:rPr>
        <w:t>Not all donations contribute equally to fundraising success. High-value donations often account for a substantial proportion of total revenue despite representing a smaller share of donation transactions. Understanding the contribution of donations above $200 enables the organization to identify valuable donor segments, develop targeted donor stewardship programs, and assess its dependence on larger contributions.</w:t>
      </w:r>
      <w:r w:rsidR="006819AF" w:rsidRPr="00FD1F9D">
        <w:rPr>
          <w:rFonts w:ascii="Arial" w:hAnsi="Arial" w:cs="Arial"/>
          <w:sz w:val="22"/>
          <w:szCs w:val="22"/>
        </w:rPr>
        <w:t xml:space="preserve"> </w:t>
      </w:r>
      <w:r w:rsidR="006819AF" w:rsidRPr="00FD1F9D">
        <w:rPr>
          <w:rFonts w:ascii="Arial" w:hAnsi="Arial" w:cs="Arial"/>
          <w:sz w:val="22"/>
          <w:szCs w:val="22"/>
        </w:rPr>
        <w:t>Additionally, this analysis supports strategic decision-making regarding donor retention, fundraising campaigns, and resource allocation.</w:t>
      </w:r>
    </w:p>
    <w:p w14:paraId="472B71F4" w14:textId="57BD6648" w:rsidR="00941C7C" w:rsidRPr="00FD1F9D" w:rsidRDefault="00941C7C" w:rsidP="006819AF">
      <w:pPr>
        <w:rPr>
          <w:rFonts w:ascii="Arial" w:hAnsi="Arial" w:cs="Arial"/>
          <w:b/>
          <w:bCs/>
          <w:sz w:val="22"/>
          <w:szCs w:val="22"/>
        </w:rPr>
      </w:pPr>
    </w:p>
    <w:p w14:paraId="16FDDCD6" w14:textId="6CA5B041" w:rsidR="00941C7C" w:rsidRPr="00FD1F9D" w:rsidRDefault="00B451AF" w:rsidP="006819AF">
      <w:pPr>
        <w:rPr>
          <w:rFonts w:ascii="Arial" w:hAnsi="Arial" w:cs="Arial"/>
          <w:b/>
          <w:bCs/>
          <w:sz w:val="22"/>
          <w:szCs w:val="22"/>
        </w:rPr>
      </w:pPr>
      <w:r w:rsidRPr="00FD1F9D">
        <w:rPr>
          <w:rFonts w:ascii="Arial" w:hAnsi="Arial" w:cs="Arial"/>
          <w:b/>
          <w:bCs/>
          <w:noProof/>
          <w:sz w:val="22"/>
          <w:szCs w:val="22"/>
        </w:rPr>
        <w:t xml:space="preserve"> </w:t>
      </w:r>
      <w:r w:rsidRPr="00FD1F9D">
        <w:rPr>
          <w:rFonts w:ascii="Arial" w:hAnsi="Arial" w:cs="Arial"/>
          <w:b/>
          <w:bCs/>
          <w:noProof/>
          <w:sz w:val="22"/>
          <w:szCs w:val="22"/>
        </w:rPr>
        <mc:AlternateContent>
          <mc:Choice Requires="wps">
            <w:drawing>
              <wp:anchor distT="0" distB="0" distL="114300" distR="114300" simplePos="0" relativeHeight="251667456" behindDoc="0" locked="0" layoutInCell="1" allowOverlap="1" wp14:anchorId="56E06B61" wp14:editId="4D3773EE">
                <wp:simplePos x="0" y="0"/>
                <wp:positionH relativeFrom="column">
                  <wp:posOffset>2067105</wp:posOffset>
                </wp:positionH>
                <wp:positionV relativeFrom="paragraph">
                  <wp:posOffset>200015</wp:posOffset>
                </wp:positionV>
                <wp:extent cx="414655" cy="408304"/>
                <wp:effectExtent l="0" t="0" r="0" b="0"/>
                <wp:wrapNone/>
                <wp:docPr id="2056517117" name="TextBox 13">
                  <a:extLst xmlns:a="http://schemas.openxmlformats.org/drawingml/2006/main">
                    <a:ext uri="{FF2B5EF4-FFF2-40B4-BE49-F238E27FC236}">
                      <a16:creationId xmlns:a16="http://schemas.microsoft.com/office/drawing/2014/main" id="{5E580E11-6131-1DC1-84E2-81F7467508C1}"/>
                    </a:ext>
                  </a:extLst>
                </wp:docPr>
                <wp:cNvGraphicFramePr/>
                <a:graphic xmlns:a="http://schemas.openxmlformats.org/drawingml/2006/main">
                  <a:graphicData uri="http://schemas.microsoft.com/office/word/2010/wordprocessingShape">
                    <wps:wsp>
                      <wps:cNvSpPr txBox="1"/>
                      <wps:spPr>
                        <a:xfrm>
                          <a:off x="0" y="0"/>
                          <a:ext cx="414655" cy="408304"/>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5A8DDEB3" w14:textId="77777777" w:rsidR="00B451AF" w:rsidRDefault="00B451AF" w:rsidP="00B451AF">
                            <w:pP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586</w:t>
                            </w:r>
                          </w:p>
                        </w:txbxContent>
                      </wps:txbx>
                      <wps:bodyPr wrap="none" rtlCol="0" anchor="t">
                        <a:spAutoFit/>
                      </wps:bodyPr>
                    </wps:wsp>
                  </a:graphicData>
                </a:graphic>
              </wp:anchor>
            </w:drawing>
          </mc:Choice>
          <mc:Fallback>
            <w:pict>
              <v:shape w14:anchorId="56E06B61" id="TextBox 13" o:spid="_x0000_s1035" type="#_x0000_t202" style="position:absolute;margin-left:162.75pt;margin-top:15.75pt;width:32.65pt;height:32.1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" filled="f" stroked="f">
                <v:textbox style="mso-fit-shape-to-text:t">
                  <w:txbxContent>
                    <w:p w14:paraId="5A8DDEB3" w14:textId="77777777" w:rsidR="00B451AF" w:rsidRDefault="00B451AF" w:rsidP="00B451AF">
                      <w:pP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586</w:t>
                      </w:r>
                    </w:p>
                  </w:txbxContent>
                </v:textbox>
              </v:shape>
            </w:pict>
          </mc:Fallback>
        </mc:AlternateContent>
      </w:r>
      <w:r w:rsidRPr="00FD1F9D">
        <w:rPr>
          <w:rFonts w:ascii="Arial" w:hAnsi="Arial" w:cs="Arial"/>
          <w:b/>
          <w:bCs/>
          <w:noProof/>
          <w:sz w:val="22"/>
          <w:szCs w:val="22"/>
        </w:rPr>
        <w:t xml:space="preserve">  </w:t>
      </w:r>
      <w:r w:rsidRPr="00FD1F9D">
        <w:rPr>
          <w:rFonts w:ascii="Arial" w:hAnsi="Arial" w:cs="Arial"/>
          <w:b/>
          <w:bCs/>
          <w:noProof/>
          <w:sz w:val="22"/>
          <w:szCs w:val="22"/>
        </w:rPr>
        <mc:AlternateContent>
          <mc:Choice Requires="wps">
            <w:drawing>
              <wp:anchor distT="0" distB="0" distL="114300" distR="114300" simplePos="0" relativeHeight="251662336" behindDoc="0" locked="0" layoutInCell="1" allowOverlap="1" wp14:anchorId="0F1D992B" wp14:editId="41DFF4C7">
                <wp:simplePos x="0" y="0"/>
                <wp:positionH relativeFrom="column">
                  <wp:posOffset>334090</wp:posOffset>
                </wp:positionH>
                <wp:positionV relativeFrom="paragraph">
                  <wp:posOffset>38076</wp:posOffset>
                </wp:positionV>
                <wp:extent cx="797560" cy="526451"/>
                <wp:effectExtent l="0" t="0" r="0" b="0"/>
                <wp:wrapNone/>
                <wp:docPr id="1444503240" name="TextBox 11">
                  <a:extLst xmlns:a="http://schemas.openxmlformats.org/drawingml/2006/main">
                    <a:ext uri="{FF2B5EF4-FFF2-40B4-BE49-F238E27FC236}">
                      <a16:creationId xmlns:a16="http://schemas.microsoft.com/office/drawing/2014/main" id="{3D92AB63-B898-42EA-A004-F70C1F8736B4}"/>
                    </a:ext>
                  </a:extLst>
                </wp:docPr>
                <wp:cNvGraphicFramePr/>
                <a:graphic xmlns:a="http://schemas.openxmlformats.org/drawingml/2006/main">
                  <a:graphicData uri="http://schemas.microsoft.com/office/word/2010/wordprocessingShape">
                    <wps:wsp>
                      <wps:cNvSpPr txBox="1"/>
                      <wps:spPr>
                        <a:xfrm>
                          <a:off x="0" y="0"/>
                          <a:ext cx="797560" cy="526451"/>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6A0AB2D" w14:textId="77777777" w:rsidR="00941C7C" w:rsidRDefault="00941C7C" w:rsidP="00941C7C">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$205,892 </w:t>
                            </w:r>
                          </w:p>
                        </w:txbxContent>
                      </wps:txbx>
                      <wps:bodyPr wrap="square" rtlCol="0" anchor="t">
                        <a:noAutofit/>
                      </wps:bodyPr>
                    </wps:wsp>
                  </a:graphicData>
                </a:graphic>
              </wp:anchor>
            </w:drawing>
          </mc:Choice>
          <mc:Fallback>
            <w:pict>
              <v:shape w14:anchorId="0F1D992B" id="TextBox 11" o:spid="_x0000_s1036" type="#_x0000_t202" style="position:absolute;margin-left:26.3pt;margin-top:3pt;width:62.8pt;height:41.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" filled="f" stroked="f">
                <v:textbox>
                  <w:txbxContent>
                    <w:p w14:paraId="36A0AB2D" w14:textId="77777777" w:rsidR="00941C7C" w:rsidRDefault="00941C7C" w:rsidP="00941C7C">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$205,892 </w:t>
                      </w:r>
                    </w:p>
                  </w:txbxContent>
                </v:textbox>
              </v:shape>
            </w:pict>
          </mc:Fallback>
        </mc:AlternateContent>
      </w:r>
    </w:p>
    <w:p w14:paraId="43BF940E" w14:textId="77777777" w:rsidR="00941C7C" w:rsidRPr="00FD1F9D" w:rsidRDefault="00941C7C" w:rsidP="006819AF">
      <w:pPr>
        <w:rPr>
          <w:rFonts w:ascii="Arial" w:hAnsi="Arial" w:cs="Arial"/>
          <w:b/>
          <w:bCs/>
          <w:sz w:val="22"/>
          <w:szCs w:val="22"/>
        </w:rPr>
      </w:pPr>
    </w:p>
    <w:p w14:paraId="4E4A0750" w14:textId="77777777" w:rsidR="00095B24" w:rsidRDefault="00095B24" w:rsidP="006819AF">
      <w:pPr>
        <w:rPr>
          <w:rFonts w:ascii="Arial" w:hAnsi="Arial" w:cs="Arial"/>
          <w:b/>
          <w:bCs/>
          <w:sz w:val="22"/>
          <w:szCs w:val="22"/>
        </w:rPr>
      </w:pPr>
    </w:p>
    <w:p w14:paraId="7BA56830" w14:textId="77777777" w:rsidR="00095B24" w:rsidRDefault="00095B24" w:rsidP="006819AF">
      <w:pPr>
        <w:rPr>
          <w:rFonts w:ascii="Arial" w:hAnsi="Arial" w:cs="Arial"/>
          <w:b/>
          <w:bCs/>
          <w:sz w:val="22"/>
          <w:szCs w:val="22"/>
        </w:rPr>
      </w:pPr>
    </w:p>
    <w:p w14:paraId="3D564415" w14:textId="77777777" w:rsidR="00095B24" w:rsidRDefault="00095B24" w:rsidP="006819AF">
      <w:pPr>
        <w:rPr>
          <w:rFonts w:ascii="Arial" w:hAnsi="Arial" w:cs="Arial"/>
          <w:b/>
          <w:bCs/>
          <w:sz w:val="22"/>
          <w:szCs w:val="22"/>
        </w:rPr>
      </w:pPr>
    </w:p>
    <w:p w14:paraId="62F48891" w14:textId="77777777" w:rsidR="00095B24" w:rsidRDefault="00095B24" w:rsidP="006819AF">
      <w:pPr>
        <w:rPr>
          <w:rFonts w:ascii="Arial" w:hAnsi="Arial" w:cs="Arial"/>
          <w:b/>
          <w:bCs/>
          <w:sz w:val="22"/>
          <w:szCs w:val="22"/>
        </w:rPr>
      </w:pPr>
    </w:p>
    <w:p w14:paraId="2F38FD26" w14:textId="317EA7B5" w:rsidR="006819AF" w:rsidRPr="00FD1F9D" w:rsidRDefault="006819AF" w:rsidP="006819AF">
      <w:pPr>
        <w:rPr>
          <w:rFonts w:ascii="Arial" w:hAnsi="Arial" w:cs="Arial"/>
          <w:b/>
          <w:bCs/>
          <w:sz w:val="22"/>
          <w:szCs w:val="22"/>
        </w:rPr>
      </w:pPr>
      <w:r w:rsidRPr="00FD1F9D">
        <w:rPr>
          <w:rFonts w:ascii="Arial" w:hAnsi="Arial" w:cs="Arial"/>
          <w:b/>
          <w:bCs/>
          <w:sz w:val="22"/>
          <w:szCs w:val="22"/>
        </w:rPr>
        <w:lastRenderedPageBreak/>
        <w:t>Key Findings</w:t>
      </w:r>
    </w:p>
    <w:p w14:paraId="3D458F3B" w14:textId="77777777" w:rsidR="00095B24" w:rsidRDefault="006819AF" w:rsidP="006819AF">
      <w:pPr>
        <w:rPr>
          <w:rFonts w:ascii="Arial" w:hAnsi="Arial" w:cs="Arial"/>
          <w:sz w:val="22"/>
          <w:szCs w:val="22"/>
        </w:rPr>
      </w:pPr>
      <w:r w:rsidRPr="00FD1F9D">
        <w:rPr>
          <w:rFonts w:ascii="Arial" w:hAnsi="Arial" w:cs="Arial"/>
          <w:sz w:val="22"/>
          <w:szCs w:val="22"/>
        </w:rPr>
        <w:t>High-Value Donations Dominate Revenue Generation</w:t>
      </w:r>
      <w:r w:rsidRPr="00FD1F9D">
        <w:rPr>
          <w:rFonts w:ascii="Arial" w:hAnsi="Arial" w:cs="Arial"/>
          <w:sz w:val="22"/>
          <w:szCs w:val="22"/>
        </w:rPr>
        <w:t xml:space="preserve">. </w:t>
      </w:r>
      <w:r w:rsidRPr="00FD1F9D">
        <w:rPr>
          <w:rFonts w:ascii="Arial" w:hAnsi="Arial" w:cs="Arial"/>
          <w:sz w:val="22"/>
          <w:szCs w:val="22"/>
        </w:rPr>
        <w:t>Donations exceeding $200 generated $205,892, representing the majority of total fundraising revenue.</w:t>
      </w:r>
      <w:r w:rsidRPr="00FD1F9D">
        <w:rPr>
          <w:rFonts w:ascii="Arial" w:hAnsi="Arial" w:cs="Arial"/>
          <w:sz w:val="22"/>
          <w:szCs w:val="22"/>
        </w:rPr>
        <w:t xml:space="preserve"> </w:t>
      </w:r>
      <w:r w:rsidRPr="00FD1F9D">
        <w:rPr>
          <w:rFonts w:ascii="Arial" w:hAnsi="Arial" w:cs="Arial"/>
          <w:sz w:val="22"/>
          <w:szCs w:val="22"/>
        </w:rPr>
        <w:t>High-Value Donations Account for More Than Four-Fifths of Revenue</w:t>
      </w:r>
      <w:r w:rsidR="00966A43" w:rsidRPr="00FD1F9D">
        <w:rPr>
          <w:rFonts w:ascii="Arial" w:hAnsi="Arial" w:cs="Arial"/>
          <w:sz w:val="22"/>
          <w:szCs w:val="22"/>
        </w:rPr>
        <w:t xml:space="preserve">. </w:t>
      </w:r>
      <w:r w:rsidRPr="00FD1F9D">
        <w:rPr>
          <w:rFonts w:ascii="Arial" w:hAnsi="Arial" w:cs="Arial"/>
          <w:sz w:val="22"/>
          <w:szCs w:val="22"/>
        </w:rPr>
        <w:t>Analysis shows that donations above $200 contributed approximately 82.7% of the organization's total donation revenue.</w:t>
      </w:r>
      <w:r w:rsidR="00966A43" w:rsidRPr="00FD1F9D">
        <w:rPr>
          <w:rFonts w:ascii="Arial" w:hAnsi="Arial" w:cs="Arial"/>
          <w:sz w:val="22"/>
          <w:szCs w:val="22"/>
        </w:rPr>
        <w:t xml:space="preserve"> </w:t>
      </w:r>
    </w:p>
    <w:p w14:paraId="3C53BB49" w14:textId="10BCFD13" w:rsidR="006819AF" w:rsidRPr="00FD1F9D" w:rsidRDefault="006819AF" w:rsidP="006819AF">
      <w:pPr>
        <w:rPr>
          <w:rFonts w:ascii="Arial" w:hAnsi="Arial" w:cs="Arial"/>
          <w:sz w:val="22"/>
          <w:szCs w:val="22"/>
        </w:rPr>
      </w:pPr>
      <w:r w:rsidRPr="00FD1F9D">
        <w:rPr>
          <w:rFonts w:ascii="Arial" w:hAnsi="Arial" w:cs="Arial"/>
          <w:sz w:val="22"/>
          <w:szCs w:val="22"/>
        </w:rPr>
        <w:t>Large Donations Are a Critical Revenue Driver</w:t>
      </w:r>
      <w:r w:rsidR="00966A43" w:rsidRPr="00FD1F9D">
        <w:rPr>
          <w:rFonts w:ascii="Arial" w:hAnsi="Arial" w:cs="Arial"/>
          <w:sz w:val="22"/>
          <w:szCs w:val="22"/>
        </w:rPr>
        <w:t xml:space="preserve">. </w:t>
      </w:r>
      <w:r w:rsidRPr="00FD1F9D">
        <w:rPr>
          <w:rFonts w:ascii="Arial" w:hAnsi="Arial" w:cs="Arial"/>
          <w:sz w:val="22"/>
          <w:szCs w:val="22"/>
        </w:rPr>
        <w:t>The overwhelming contribution from donations above $200 indicates that fundraising performance is strongly influenced by high-value donor activity. Revenue Concentration Exists Among Larger Donations</w:t>
      </w:r>
      <w:r w:rsidR="00966A43" w:rsidRPr="00FD1F9D">
        <w:rPr>
          <w:rFonts w:ascii="Arial" w:hAnsi="Arial" w:cs="Arial"/>
          <w:sz w:val="22"/>
          <w:szCs w:val="22"/>
        </w:rPr>
        <w:t xml:space="preserve">. </w:t>
      </w:r>
      <w:r w:rsidRPr="00FD1F9D">
        <w:rPr>
          <w:rFonts w:ascii="Arial" w:hAnsi="Arial" w:cs="Arial"/>
          <w:sz w:val="22"/>
          <w:szCs w:val="22"/>
        </w:rPr>
        <w:t>The organization's fundraising success appears to be highly dependent on donors willing to contribute amounts greater than $200.</w:t>
      </w:r>
    </w:p>
    <w:p w14:paraId="23975051" w14:textId="77777777" w:rsidR="00966A43" w:rsidRPr="00FD1F9D" w:rsidRDefault="00966A43" w:rsidP="00966A43">
      <w:pPr>
        <w:rPr>
          <w:rFonts w:ascii="Arial" w:hAnsi="Arial" w:cs="Arial"/>
          <w:b/>
          <w:bCs/>
          <w:sz w:val="22"/>
          <w:szCs w:val="22"/>
        </w:rPr>
      </w:pPr>
      <w:r w:rsidRPr="00FD1F9D">
        <w:rPr>
          <w:rFonts w:ascii="Arial" w:hAnsi="Arial" w:cs="Arial"/>
          <w:b/>
          <w:bCs/>
          <w:sz w:val="22"/>
          <w:szCs w:val="22"/>
        </w:rPr>
        <w:t>Interpretation</w:t>
      </w:r>
    </w:p>
    <w:p w14:paraId="7EF0F1EA" w14:textId="77777777" w:rsidR="00966A43" w:rsidRPr="00FD1F9D" w:rsidRDefault="00966A43" w:rsidP="00966A43">
      <w:pPr>
        <w:rPr>
          <w:rFonts w:ascii="Arial" w:hAnsi="Arial" w:cs="Arial"/>
          <w:sz w:val="22"/>
          <w:szCs w:val="22"/>
        </w:rPr>
      </w:pPr>
      <w:r w:rsidRPr="00FD1F9D">
        <w:rPr>
          <w:rFonts w:ascii="Arial" w:hAnsi="Arial" w:cs="Arial"/>
          <w:sz w:val="22"/>
          <w:szCs w:val="22"/>
        </w:rPr>
        <w:t>The analysis demonstrates that high-value donations play a critical role in the organization's fundraising performance. Although donations above $200 represent only a subset of all donation transactions, they generate more than 80% of total fundraising revenue.</w:t>
      </w:r>
    </w:p>
    <w:p w14:paraId="773A313F" w14:textId="3BCAEF2B" w:rsidR="00966A43" w:rsidRPr="00FD1F9D" w:rsidRDefault="00966A43" w:rsidP="00966A43">
      <w:pPr>
        <w:rPr>
          <w:rFonts w:ascii="Arial" w:hAnsi="Arial" w:cs="Arial"/>
          <w:sz w:val="22"/>
          <w:szCs w:val="22"/>
        </w:rPr>
      </w:pPr>
      <w:r w:rsidRPr="00FD1F9D">
        <w:rPr>
          <w:rFonts w:ascii="Arial" w:hAnsi="Arial" w:cs="Arial"/>
          <w:sz w:val="22"/>
          <w:szCs w:val="22"/>
        </w:rPr>
        <w:t>This finding suggests that the organization's financial sustainability is heavily influenced by its ability to attract, engage, and retain donors capable of making larger contributions. While broad donor participation remains important, the data indicates that high-value donors represent a particularly valuable segment that warrants focused attention.</w:t>
      </w:r>
      <w:r w:rsidRPr="00FD1F9D">
        <w:rPr>
          <w:rFonts w:ascii="Arial" w:hAnsi="Arial" w:cs="Arial"/>
          <w:sz w:val="22"/>
          <w:szCs w:val="22"/>
        </w:rPr>
        <w:t xml:space="preserve"> </w:t>
      </w:r>
      <w:r w:rsidRPr="00FD1F9D">
        <w:rPr>
          <w:rFonts w:ascii="Arial" w:hAnsi="Arial" w:cs="Arial"/>
          <w:sz w:val="22"/>
          <w:szCs w:val="22"/>
        </w:rPr>
        <w:t>The organization should therefore consider balancing donor acquisition efforts with targeted initiatives designed to strengthen relationships with high-value contributors.</w:t>
      </w:r>
    </w:p>
    <w:p w14:paraId="6FBC92AD" w14:textId="77777777" w:rsidR="00941C7C" w:rsidRPr="00FD1F9D" w:rsidRDefault="00941C7C" w:rsidP="00941C7C">
      <w:pPr>
        <w:rPr>
          <w:rFonts w:ascii="Arial" w:hAnsi="Arial" w:cs="Arial"/>
          <w:b/>
          <w:bCs/>
          <w:sz w:val="22"/>
          <w:szCs w:val="22"/>
        </w:rPr>
      </w:pPr>
      <w:r w:rsidRPr="00FD1F9D">
        <w:rPr>
          <w:rFonts w:ascii="Arial" w:hAnsi="Arial" w:cs="Arial"/>
          <w:b/>
          <w:bCs/>
          <w:sz w:val="22"/>
          <w:szCs w:val="22"/>
        </w:rPr>
        <w:t>Question G: Total Donation and Number of Donations Below $200</w:t>
      </w:r>
    </w:p>
    <w:p w14:paraId="3053F4E1" w14:textId="77777777" w:rsidR="00941C7C" w:rsidRPr="00FD1F9D" w:rsidRDefault="00941C7C" w:rsidP="00941C7C">
      <w:pPr>
        <w:rPr>
          <w:rFonts w:ascii="Arial" w:hAnsi="Arial" w:cs="Arial"/>
          <w:b/>
          <w:bCs/>
          <w:sz w:val="22"/>
          <w:szCs w:val="22"/>
        </w:rPr>
      </w:pPr>
      <w:r w:rsidRPr="00FD1F9D">
        <w:rPr>
          <w:rFonts w:ascii="Arial" w:hAnsi="Arial" w:cs="Arial"/>
          <w:b/>
          <w:bCs/>
          <w:sz w:val="22"/>
          <w:szCs w:val="22"/>
        </w:rPr>
        <w:t>Objective</w:t>
      </w:r>
    </w:p>
    <w:p w14:paraId="1FE6234C" w14:textId="77777777" w:rsidR="00941C7C" w:rsidRPr="00FD1F9D" w:rsidRDefault="00941C7C" w:rsidP="00941C7C">
      <w:pPr>
        <w:rPr>
          <w:rFonts w:ascii="Arial" w:hAnsi="Arial" w:cs="Arial"/>
          <w:sz w:val="22"/>
          <w:szCs w:val="22"/>
        </w:rPr>
      </w:pPr>
      <w:r w:rsidRPr="00FD1F9D">
        <w:rPr>
          <w:rFonts w:ascii="Arial" w:hAnsi="Arial" w:cs="Arial"/>
          <w:sz w:val="22"/>
          <w:szCs w:val="22"/>
        </w:rPr>
        <w:t>The objective of this analysis is to evaluate the contribution of lower-value donations by determining the total donation revenue generated from donations below $200 and identifying the number of donation transactions within this category. This analysis helps assess the role of smaller donations in supporting the organization's fundraising activities.</w:t>
      </w:r>
    </w:p>
    <w:p w14:paraId="63305C64" w14:textId="77777777" w:rsidR="00B451AF" w:rsidRPr="00FD1F9D" w:rsidRDefault="00B451AF" w:rsidP="00B451AF">
      <w:pPr>
        <w:rPr>
          <w:rFonts w:ascii="Arial" w:hAnsi="Arial" w:cs="Arial"/>
          <w:b/>
          <w:bCs/>
          <w:sz w:val="22"/>
          <w:szCs w:val="22"/>
        </w:rPr>
      </w:pPr>
      <w:r w:rsidRPr="00FD1F9D">
        <w:rPr>
          <w:rFonts w:ascii="Arial" w:hAnsi="Arial" w:cs="Arial"/>
          <w:b/>
          <w:bCs/>
          <w:sz w:val="22"/>
          <w:szCs w:val="22"/>
        </w:rPr>
        <w:t>Business Importance</w:t>
      </w:r>
    </w:p>
    <w:p w14:paraId="4EE3BCC6" w14:textId="45332C7C" w:rsidR="00B451AF" w:rsidRPr="00FD1F9D" w:rsidRDefault="00B451AF" w:rsidP="00B451AF">
      <w:pPr>
        <w:rPr>
          <w:rFonts w:ascii="Arial" w:hAnsi="Arial" w:cs="Arial"/>
          <w:sz w:val="22"/>
          <w:szCs w:val="22"/>
        </w:rPr>
      </w:pPr>
      <w:r w:rsidRPr="00FD1F9D">
        <w:rPr>
          <w:rFonts w:ascii="Arial" w:hAnsi="Arial" w:cs="Arial"/>
          <w:sz w:val="22"/>
          <w:szCs w:val="22"/>
        </w:rPr>
        <w:t>While high-value donations often generate significant revenue, smaller donations frequently represent the largest share of donor participation. Understanding the contribution of donations below $200 enables the organization to evaluate the importance of grassroots support, measure donor engagement levels, and identify opportunities to convert smaller donors into higher-value contributors over time.</w:t>
      </w:r>
      <w:r w:rsidRPr="00FD1F9D">
        <w:rPr>
          <w:rFonts w:ascii="Arial" w:hAnsi="Arial" w:cs="Arial"/>
          <w:sz w:val="22"/>
          <w:szCs w:val="22"/>
        </w:rPr>
        <w:t xml:space="preserve"> </w:t>
      </w:r>
      <w:r w:rsidRPr="00FD1F9D">
        <w:rPr>
          <w:rFonts w:ascii="Arial" w:hAnsi="Arial" w:cs="Arial"/>
          <w:sz w:val="22"/>
          <w:szCs w:val="22"/>
        </w:rPr>
        <w:t>This analysis also helps management determine whether fundraising success is driven primarily by donor volume or donation value.</w:t>
      </w:r>
    </w:p>
    <w:p w14:paraId="12CD9EAA" w14:textId="2994EC77" w:rsidR="00B451AF" w:rsidRPr="00FD1F9D" w:rsidRDefault="00CF72EE" w:rsidP="00B451AF">
      <w:pPr>
        <w:rPr>
          <w:rFonts w:ascii="Arial" w:hAnsi="Arial" w:cs="Arial"/>
          <w:sz w:val="22"/>
          <w:szCs w:val="22"/>
        </w:rPr>
      </w:pPr>
      <w:r w:rsidRPr="00FD1F9D">
        <w:rPr>
          <w:rFonts w:ascii="Arial" w:hAnsi="Arial" w:cs="Arial"/>
          <w:noProof/>
          <w:sz w:val="22"/>
          <w:szCs w:val="22"/>
        </w:rPr>
        <mc:AlternateContent>
          <mc:Choice Requires="wpg">
            <w:drawing>
              <wp:anchor distT="0" distB="0" distL="114300" distR="114300" simplePos="0" relativeHeight="251673600" behindDoc="0" locked="0" layoutInCell="1" allowOverlap="1" wp14:anchorId="3EE06316" wp14:editId="7D912C4D">
                <wp:simplePos x="0" y="0"/>
                <wp:positionH relativeFrom="column">
                  <wp:posOffset>2122098</wp:posOffset>
                </wp:positionH>
                <wp:positionV relativeFrom="paragraph">
                  <wp:posOffset>14941</wp:posOffset>
                </wp:positionV>
                <wp:extent cx="1533525" cy="1075044"/>
                <wp:effectExtent l="0" t="0" r="28575" b="0"/>
                <wp:wrapNone/>
                <wp:docPr id="32" name="Group 31">
                  <a:extLst xmlns:a="http://schemas.openxmlformats.org/drawingml/2006/main">
                    <a:ext uri="{FF2B5EF4-FFF2-40B4-BE49-F238E27FC236}">
                      <a16:creationId xmlns:a16="http://schemas.microsoft.com/office/drawing/2014/main" id="{2A214926-594B-6FC3-94FA-A765CC4D8220}"/>
                    </a:ext>
                  </a:extLst>
                </wp:docPr>
                <wp:cNvGraphicFramePr/>
                <a:graphic xmlns:a="http://schemas.openxmlformats.org/drawingml/2006/main">
                  <a:graphicData uri="http://schemas.microsoft.com/office/word/2010/wordprocessingGroup">
                    <wpg:wgp>
                      <wpg:cNvGrpSpPr/>
                      <wpg:grpSpPr>
                        <a:xfrm>
                          <a:off x="0" y="0"/>
                          <a:ext cx="1533525" cy="1075044"/>
                          <a:chOff x="0" y="0"/>
                          <a:chExt cx="1533525" cy="1075044"/>
                        </a:xfrm>
                      </wpg:grpSpPr>
                      <wps:wsp>
                        <wps:cNvPr id="300075025" name="Rectangle: Rounded Corners 300075025">
                          <a:extLst>
                            <a:ext uri="{FF2B5EF4-FFF2-40B4-BE49-F238E27FC236}">
                              <a16:creationId xmlns:a16="http://schemas.microsoft.com/office/drawing/2014/main" id="{2634CB60-E6AF-6F94-44DE-8713D087729D}"/>
                            </a:ext>
                          </a:extLst>
                        </wps:cNvPr>
                        <wps:cNvSpPr/>
                        <wps:spPr>
                          <a:xfrm>
                            <a:off x="0" y="0"/>
                            <a:ext cx="1533525" cy="95696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5E200B" w14:textId="77777777" w:rsidR="00CF72EE" w:rsidRDefault="00CF72EE" w:rsidP="00CF72EE">
                              <w:pPr>
                                <w:jc w:val="center"/>
                                <w:rPr>
                                  <w:rFonts w:hAnsi="Calibri"/>
                                  <w:b/>
                                  <w:bCs/>
                                  <w:color w:val="FFFFFF" w:themeColor="light1"/>
                                  <w:kern w:val="0"/>
                                  <w14:ligatures w14:val="none"/>
                                </w:rPr>
                              </w:pPr>
                              <w:r>
                                <w:rPr>
                                  <w:rFonts w:hAnsi="Calibri"/>
                                  <w:b/>
                                  <w:bCs/>
                                  <w:color w:val="FFFFFF" w:themeColor="light1"/>
                                </w:rPr>
                                <w:t xml:space="preserve">Total Count </w:t>
                              </w:r>
                              <w:proofErr w:type="gramStart"/>
                              <w:r>
                                <w:rPr>
                                  <w:rFonts w:hAnsi="Calibri"/>
                                  <w:b/>
                                  <w:bCs/>
                                  <w:color w:val="FFFFFF" w:themeColor="light1"/>
                                </w:rPr>
                                <w:t>Of</w:t>
                              </w:r>
                              <w:proofErr w:type="gramEnd"/>
                              <w:r>
                                <w:rPr>
                                  <w:rFonts w:hAnsi="Calibri"/>
                                  <w:b/>
                                  <w:bCs/>
                                  <w:color w:val="FFFFFF" w:themeColor="light1"/>
                                </w:rPr>
                                <w:t xml:space="preserve"> Donation Below $200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3585634" name="TextBox 29">
                          <a:extLst>
                            <a:ext uri="{FF2B5EF4-FFF2-40B4-BE49-F238E27FC236}">
                              <a16:creationId xmlns:a16="http://schemas.microsoft.com/office/drawing/2014/main" id="{C35B2542-3808-0DE2-0391-818B32AA73D4}"/>
                            </a:ext>
                          </a:extLst>
                        </wps:cNvPr>
                        <wps:cNvSpPr txBox="1"/>
                        <wps:spPr>
                          <a:xfrm>
                            <a:off x="523875" y="666739"/>
                            <a:ext cx="414655" cy="40830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900317B" w14:textId="77777777" w:rsidR="00CF72EE" w:rsidRDefault="00CF72EE" w:rsidP="00CF72EE">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411</w:t>
                              </w:r>
                            </w:p>
                          </w:txbxContent>
                        </wps:txbx>
                        <wps:bodyPr wrap="none" rtlCol="0" anchor="t">
                          <a:spAutoFit/>
                        </wps:bodyPr>
                      </wps:wsp>
                    </wpg:wgp>
                  </a:graphicData>
                </a:graphic>
              </wp:anchor>
            </w:drawing>
          </mc:Choice>
          <mc:Fallback>
            <w:pict>
              <v:group w14:anchorId="3EE06316" id="Group 31" o:spid="_x0000_s1037" style="position:absolute;margin-left:167.1pt;margin-top:1.2pt;width:120.75pt;height:84.65pt;z-index:251673600" coordsize="15335,10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">
                <v:roundrect id="Rectangle: Rounded Corners 300075025" o:spid="_x0000_s1038" style="position:absolute;width:15335;height:95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" fillcolor="#4472c4 [3204]" strokecolor="#09101d [484]" strokeweight="1pt">
                  <v:stroke joinstyle="miter"/>
                  <v:textbox>
                    <w:txbxContent>
                      <w:p w14:paraId="4F5E200B" w14:textId="77777777" w:rsidR="00CF72EE" w:rsidRDefault="00CF72EE" w:rsidP="00CF72EE">
                        <w:pPr>
                          <w:jc w:val="center"/>
                          <w:rPr>
                            <w:rFonts w:hAnsi="Calibri"/>
                            <w:b/>
                            <w:bCs/>
                            <w:color w:val="FFFFFF" w:themeColor="light1"/>
                            <w:kern w:val="0"/>
                            <w14:ligatures w14:val="none"/>
                          </w:rPr>
                        </w:pPr>
                        <w:r>
                          <w:rPr>
                            <w:rFonts w:hAnsi="Calibri"/>
                            <w:b/>
                            <w:bCs/>
                            <w:color w:val="FFFFFF" w:themeColor="light1"/>
                          </w:rPr>
                          <w:t xml:space="preserve">Total Count </w:t>
                        </w:r>
                        <w:proofErr w:type="gramStart"/>
                        <w:r>
                          <w:rPr>
                            <w:rFonts w:hAnsi="Calibri"/>
                            <w:b/>
                            <w:bCs/>
                            <w:color w:val="FFFFFF" w:themeColor="light1"/>
                          </w:rPr>
                          <w:t>Of</w:t>
                        </w:r>
                        <w:proofErr w:type="gramEnd"/>
                        <w:r>
                          <w:rPr>
                            <w:rFonts w:hAnsi="Calibri"/>
                            <w:b/>
                            <w:bCs/>
                            <w:color w:val="FFFFFF" w:themeColor="light1"/>
                          </w:rPr>
                          <w:t xml:space="preserve"> Donation Below $200</w:t>
                        </w:r>
                      </w:p>
                    </w:txbxContent>
                  </v:textbox>
                </v:roundrect>
                <v:shape id="TextBox 29" o:spid="_x0000_s1039" type="#_x0000_t202" style="position:absolute;left:5238;top:6667;width:4147;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" filled="f" stroked="f">
                  <v:textbox style="mso-fit-shape-to-text:t">
                    <w:txbxContent>
                      <w:p w14:paraId="6900317B" w14:textId="77777777" w:rsidR="00CF72EE" w:rsidRDefault="00CF72EE" w:rsidP="00CF72EE">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411</w:t>
                        </w:r>
                      </w:p>
                    </w:txbxContent>
                  </v:textbox>
                </v:shape>
              </v:group>
            </w:pict>
          </mc:Fallback>
        </mc:AlternateContent>
      </w:r>
      <w:r w:rsidRPr="00FD1F9D">
        <w:rPr>
          <w:rFonts w:ascii="Arial" w:hAnsi="Arial" w:cs="Arial"/>
          <w:noProof/>
          <w:sz w:val="22"/>
          <w:szCs w:val="22"/>
        </w:rPr>
        <mc:AlternateContent>
          <mc:Choice Requires="wpg">
            <w:drawing>
              <wp:anchor distT="0" distB="0" distL="114300" distR="114300" simplePos="0" relativeHeight="251671552" behindDoc="0" locked="0" layoutInCell="1" allowOverlap="1" wp14:anchorId="4E21451C" wp14:editId="6D652301">
                <wp:simplePos x="0" y="0"/>
                <wp:positionH relativeFrom="column">
                  <wp:posOffset>0</wp:posOffset>
                </wp:positionH>
                <wp:positionV relativeFrom="paragraph">
                  <wp:posOffset>0</wp:posOffset>
                </wp:positionV>
                <wp:extent cx="1695450" cy="960120"/>
                <wp:effectExtent l="0" t="0" r="19050" b="11430"/>
                <wp:wrapNone/>
                <wp:docPr id="31" name="Group 30">
                  <a:extLst xmlns:a="http://schemas.openxmlformats.org/drawingml/2006/main">
                    <a:ext uri="{FF2B5EF4-FFF2-40B4-BE49-F238E27FC236}">
                      <a16:creationId xmlns:a16="http://schemas.microsoft.com/office/drawing/2014/main" id="{129057E2-A5D8-C764-A81F-6767532A2DC2}"/>
                    </a:ext>
                  </a:extLst>
                </wp:docPr>
                <wp:cNvGraphicFramePr/>
                <a:graphic xmlns:a="http://schemas.openxmlformats.org/drawingml/2006/main">
                  <a:graphicData uri="http://schemas.microsoft.com/office/word/2010/wordprocessingGroup">
                    <wpg:wgp>
                      <wpg:cNvGrpSpPr/>
                      <wpg:grpSpPr>
                        <a:xfrm>
                          <a:off x="0" y="0"/>
                          <a:ext cx="1695450" cy="960120"/>
                          <a:chOff x="0" y="0"/>
                          <a:chExt cx="1533525" cy="960120"/>
                        </a:xfrm>
                      </wpg:grpSpPr>
                      <wps:wsp>
                        <wps:cNvPr id="1296153303" name="Rectangle: Rounded Corners 1296153303">
                          <a:extLst>
                            <a:ext uri="{FF2B5EF4-FFF2-40B4-BE49-F238E27FC236}">
                              <a16:creationId xmlns:a16="http://schemas.microsoft.com/office/drawing/2014/main" id="{825B3E5F-5060-FFC7-A527-697125181A42}"/>
                            </a:ext>
                          </a:extLst>
                        </wps:cNvPr>
                        <wps:cNvSpPr/>
                        <wps:spPr>
                          <a:xfrm>
                            <a:off x="0" y="0"/>
                            <a:ext cx="1533525" cy="9601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4A564F" w14:textId="77777777" w:rsidR="00CF72EE" w:rsidRDefault="00CF72EE" w:rsidP="00CF72EE">
                              <w:pPr>
                                <w:jc w:val="center"/>
                                <w:rPr>
                                  <w:rFonts w:hAnsi="Calibri"/>
                                  <w:b/>
                                  <w:bCs/>
                                  <w:color w:val="FFFFFF" w:themeColor="light1"/>
                                  <w:kern w:val="0"/>
                                  <w14:ligatures w14:val="none"/>
                                </w:rPr>
                              </w:pPr>
                              <w:r>
                                <w:rPr>
                                  <w:rFonts w:hAnsi="Calibri"/>
                                  <w:b/>
                                  <w:bCs/>
                                  <w:color w:val="FFFFFF" w:themeColor="light1"/>
                                </w:rPr>
                                <w:t>Total Donation Below $200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1278862" name="TextBox 25">
                          <a:extLst>
                            <a:ext uri="{FF2B5EF4-FFF2-40B4-BE49-F238E27FC236}">
                              <a16:creationId xmlns:a16="http://schemas.microsoft.com/office/drawing/2014/main" id="{3DD968B8-714F-419C-83F8-83E3A0BCB887}"/>
                            </a:ext>
                          </a:extLst>
                        </wps:cNvPr>
                        <wps:cNvSpPr txBox="1"/>
                        <wps:spPr>
                          <a:xfrm>
                            <a:off x="476250" y="504824"/>
                            <a:ext cx="651317" cy="40830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74DDD090" w14:textId="77777777" w:rsidR="00CF72EE" w:rsidRDefault="00CF72EE" w:rsidP="00CF72EE">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$42,593 </w:t>
                              </w:r>
                            </w:p>
                          </w:txbxContent>
                        </wps:txbx>
                        <wps:bodyPr wrap="none" rtlCol="0" anchor="t">
                          <a:spAutoFit/>
                        </wps:bodyPr>
                      </wps:wsp>
                    </wpg:wgp>
                  </a:graphicData>
                </a:graphic>
              </wp:anchor>
            </w:drawing>
          </mc:Choice>
          <mc:Fallback>
            <w:pict>
              <v:group w14:anchorId="4E21451C" id="Group 30" o:spid="_x0000_s1040" style="position:absolute;margin-left:0;margin-top:0;width:133.5pt;height:75.6pt;z-index:251671552" coordsize="15335,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">
                <v:roundrect id="Rectangle: Rounded Corners 1296153303" o:spid="_x0000_s1041" style="position:absolute;width:15335;height:96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" fillcolor="#4472c4 [3204]" strokecolor="#09101d [484]" strokeweight="1pt">
                  <v:stroke joinstyle="miter"/>
                  <v:textbox>
                    <w:txbxContent>
                      <w:p w14:paraId="2E4A564F" w14:textId="77777777" w:rsidR="00CF72EE" w:rsidRDefault="00CF72EE" w:rsidP="00CF72EE">
                        <w:pPr>
                          <w:jc w:val="center"/>
                          <w:rPr>
                            <w:rFonts w:hAnsi="Calibri"/>
                            <w:b/>
                            <w:bCs/>
                            <w:color w:val="FFFFFF" w:themeColor="light1"/>
                            <w:kern w:val="0"/>
                            <w14:ligatures w14:val="none"/>
                          </w:rPr>
                        </w:pPr>
                        <w:r>
                          <w:rPr>
                            <w:rFonts w:hAnsi="Calibri"/>
                            <w:b/>
                            <w:bCs/>
                            <w:color w:val="FFFFFF" w:themeColor="light1"/>
                          </w:rPr>
                          <w:t>Total Donation Below $200</w:t>
                        </w:r>
                      </w:p>
                    </w:txbxContent>
                  </v:textbox>
                </v:roundrect>
                <v:shape id="TextBox 25" o:spid="_x0000_s1042" type="#_x0000_t202" style="position:absolute;left:4762;top:5048;width:6513;height:40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" filled="f" stroked="f">
                  <v:textbox style="mso-fit-shape-to-text:t">
                    <w:txbxContent>
                      <w:p w14:paraId="74DDD090" w14:textId="77777777" w:rsidR="00CF72EE" w:rsidRDefault="00CF72EE" w:rsidP="00CF72EE">
                        <w:pPr>
                          <w:jc w:val="center"/>
                          <w:rPr>
                            <w:rFonts w:ascii="Calibri" w:eastAsia="Calibri" w:hAnsi="Calibri" w:cs="Calibri"/>
                            <w:b/>
                            <w:bCs/>
                            <w:color w:val="FFFFFF" w:themeColor="background1"/>
                            <w:kern w:val="0"/>
                            <w14:ligatures w14:val="none"/>
                          </w:rPr>
                        </w:pPr>
                        <w:r>
                          <w:rPr>
                            <w:rFonts w:ascii="Calibri" w:eastAsia="Calibri" w:hAnsi="Calibri" w:cs="Calibri"/>
                            <w:b/>
                            <w:bCs/>
                            <w:color w:val="FFFFFF" w:themeColor="background1"/>
                          </w:rPr>
                          <w:t xml:space="preserve"> $42,593 </w:t>
                        </w:r>
                      </w:p>
                    </w:txbxContent>
                  </v:textbox>
                </v:shape>
              </v:group>
            </w:pict>
          </mc:Fallback>
        </mc:AlternateContent>
      </w:r>
    </w:p>
    <w:p w14:paraId="7A224D50" w14:textId="05CD21C3" w:rsidR="00B451AF" w:rsidRPr="00FD1F9D" w:rsidRDefault="00B451AF" w:rsidP="00941C7C">
      <w:pPr>
        <w:rPr>
          <w:rFonts w:ascii="Arial" w:hAnsi="Arial" w:cs="Arial"/>
          <w:sz w:val="22"/>
          <w:szCs w:val="22"/>
        </w:rPr>
      </w:pPr>
    </w:p>
    <w:p w14:paraId="03EDC3E0" w14:textId="77777777" w:rsidR="00941C7C" w:rsidRPr="00FD1F9D" w:rsidRDefault="00941C7C" w:rsidP="00966A43">
      <w:pPr>
        <w:rPr>
          <w:rFonts w:ascii="Arial" w:hAnsi="Arial" w:cs="Arial"/>
          <w:sz w:val="22"/>
          <w:szCs w:val="22"/>
        </w:rPr>
      </w:pPr>
    </w:p>
    <w:p w14:paraId="575E04EF" w14:textId="77777777" w:rsidR="00941C7C" w:rsidRPr="00FD1F9D" w:rsidRDefault="00941C7C" w:rsidP="00966A43">
      <w:pPr>
        <w:rPr>
          <w:rFonts w:ascii="Arial" w:hAnsi="Arial" w:cs="Arial"/>
          <w:sz w:val="22"/>
          <w:szCs w:val="22"/>
        </w:rPr>
      </w:pPr>
    </w:p>
    <w:p w14:paraId="653C7DFD" w14:textId="39E84201" w:rsidR="00CF72EE" w:rsidRPr="00FD1F9D" w:rsidRDefault="00CF72EE" w:rsidP="00CF72EE">
      <w:pPr>
        <w:rPr>
          <w:rFonts w:ascii="Arial" w:hAnsi="Arial" w:cs="Arial"/>
          <w:b/>
          <w:bCs/>
          <w:sz w:val="22"/>
          <w:szCs w:val="22"/>
        </w:rPr>
      </w:pPr>
      <w:r w:rsidRPr="00FD1F9D">
        <w:rPr>
          <w:rFonts w:ascii="Arial" w:hAnsi="Arial" w:cs="Arial"/>
          <w:b/>
          <w:bCs/>
          <w:sz w:val="22"/>
          <w:szCs w:val="22"/>
        </w:rPr>
        <w:t>Key Findings</w:t>
      </w:r>
    </w:p>
    <w:p w14:paraId="54F8FF29" w14:textId="147C719D" w:rsidR="00CF72EE" w:rsidRPr="00FD1F9D" w:rsidRDefault="00CF72EE" w:rsidP="00CF72EE">
      <w:pPr>
        <w:rPr>
          <w:rFonts w:ascii="Arial" w:hAnsi="Arial" w:cs="Arial"/>
          <w:sz w:val="22"/>
          <w:szCs w:val="22"/>
        </w:rPr>
      </w:pPr>
      <w:r w:rsidRPr="00FD1F9D">
        <w:rPr>
          <w:rFonts w:ascii="Arial" w:hAnsi="Arial" w:cs="Arial"/>
          <w:sz w:val="22"/>
          <w:szCs w:val="22"/>
        </w:rPr>
        <w:t xml:space="preserve">Donations below $200 contributed a total of </w:t>
      </w:r>
      <w:r w:rsidRPr="00FD1F9D">
        <w:rPr>
          <w:rFonts w:ascii="Arial" w:hAnsi="Arial" w:cs="Arial"/>
          <w:b/>
          <w:bCs/>
          <w:sz w:val="22"/>
          <w:szCs w:val="22"/>
        </w:rPr>
        <w:t>$42,593</w:t>
      </w:r>
      <w:r w:rsidRPr="00FD1F9D">
        <w:rPr>
          <w:rFonts w:ascii="Arial" w:hAnsi="Arial" w:cs="Arial"/>
          <w:sz w:val="22"/>
          <w:szCs w:val="22"/>
        </w:rPr>
        <w:t xml:space="preserve"> to the organization's fundraising revenue.</w:t>
      </w:r>
      <w:r w:rsidR="00A238C0" w:rsidRPr="00FD1F9D">
        <w:rPr>
          <w:rFonts w:ascii="Arial" w:hAnsi="Arial" w:cs="Arial"/>
          <w:sz w:val="22"/>
          <w:szCs w:val="22"/>
        </w:rPr>
        <w:t xml:space="preserve"> </w:t>
      </w:r>
      <w:r w:rsidRPr="00FD1F9D">
        <w:rPr>
          <w:rFonts w:ascii="Arial" w:hAnsi="Arial" w:cs="Arial"/>
          <w:sz w:val="22"/>
          <w:szCs w:val="22"/>
        </w:rPr>
        <w:t xml:space="preserve">A total of </w:t>
      </w:r>
      <w:r w:rsidRPr="00FD1F9D">
        <w:rPr>
          <w:rFonts w:ascii="Arial" w:hAnsi="Arial" w:cs="Arial"/>
          <w:b/>
          <w:bCs/>
          <w:sz w:val="22"/>
          <w:szCs w:val="22"/>
        </w:rPr>
        <w:t>411 donation transactions</w:t>
      </w:r>
      <w:r w:rsidRPr="00FD1F9D">
        <w:rPr>
          <w:rFonts w:ascii="Arial" w:hAnsi="Arial" w:cs="Arial"/>
          <w:sz w:val="22"/>
          <w:szCs w:val="22"/>
        </w:rPr>
        <w:t xml:space="preserve"> were recorded in the below-$200 category.</w:t>
      </w:r>
      <w:r w:rsidR="00A238C0" w:rsidRPr="00FD1F9D">
        <w:rPr>
          <w:rFonts w:ascii="Arial" w:hAnsi="Arial" w:cs="Arial"/>
          <w:sz w:val="22"/>
          <w:szCs w:val="22"/>
        </w:rPr>
        <w:t xml:space="preserve"> </w:t>
      </w:r>
      <w:r w:rsidRPr="00FD1F9D">
        <w:rPr>
          <w:rFonts w:ascii="Arial" w:hAnsi="Arial" w:cs="Arial"/>
          <w:sz w:val="22"/>
          <w:szCs w:val="22"/>
        </w:rPr>
        <w:t xml:space="preserve">Despite representing a significant number of donation transactions, donations below $200 generated only </w:t>
      </w:r>
      <w:r w:rsidRPr="00FD1F9D">
        <w:rPr>
          <w:rFonts w:ascii="Arial" w:hAnsi="Arial" w:cs="Arial"/>
          <w:b/>
          <w:bCs/>
          <w:sz w:val="22"/>
          <w:szCs w:val="22"/>
        </w:rPr>
        <w:t>17.1% of total fundraising revenue</w:t>
      </w:r>
      <w:r w:rsidR="00A238C0" w:rsidRPr="00FD1F9D">
        <w:rPr>
          <w:rFonts w:ascii="Arial" w:hAnsi="Arial" w:cs="Arial"/>
          <w:sz w:val="22"/>
          <w:szCs w:val="22"/>
        </w:rPr>
        <w:t xml:space="preserve">. </w:t>
      </w:r>
      <w:r w:rsidRPr="00FD1F9D">
        <w:rPr>
          <w:rFonts w:ascii="Arial" w:hAnsi="Arial" w:cs="Arial"/>
          <w:sz w:val="22"/>
          <w:szCs w:val="22"/>
        </w:rPr>
        <w:t>When compared with donations above $200, lower-value donations generated substantially less revenue despite attracting considerable donor participation.</w:t>
      </w:r>
    </w:p>
    <w:p w14:paraId="43B71382" w14:textId="77777777" w:rsidR="00A238C0" w:rsidRPr="00FD1F9D" w:rsidRDefault="00A238C0" w:rsidP="00A238C0">
      <w:pPr>
        <w:rPr>
          <w:rFonts w:ascii="Arial" w:hAnsi="Arial" w:cs="Arial"/>
          <w:b/>
          <w:bCs/>
          <w:sz w:val="22"/>
          <w:szCs w:val="22"/>
        </w:rPr>
      </w:pPr>
      <w:r w:rsidRPr="00FD1F9D">
        <w:rPr>
          <w:rFonts w:ascii="Arial" w:hAnsi="Arial" w:cs="Arial"/>
          <w:b/>
          <w:bCs/>
          <w:sz w:val="22"/>
          <w:szCs w:val="22"/>
        </w:rPr>
        <w:t>Interpretation</w:t>
      </w:r>
    </w:p>
    <w:p w14:paraId="5A1E2BF8" w14:textId="2762F025" w:rsidR="00A238C0" w:rsidRPr="00FD1F9D" w:rsidRDefault="00A238C0" w:rsidP="00A238C0">
      <w:pPr>
        <w:rPr>
          <w:rFonts w:ascii="Arial" w:hAnsi="Arial" w:cs="Arial"/>
          <w:sz w:val="22"/>
          <w:szCs w:val="22"/>
        </w:rPr>
      </w:pPr>
      <w:r w:rsidRPr="00FD1F9D">
        <w:rPr>
          <w:rFonts w:ascii="Arial" w:hAnsi="Arial" w:cs="Arial"/>
          <w:sz w:val="22"/>
          <w:szCs w:val="22"/>
        </w:rPr>
        <w:t>The analysis reveals a significant imbalance between donation volume and donation value. While donations below $200 attracted substantial donor participation, they generated only a small proportion of overall fundraising revenue. In contrast, donations above $200 accounted for the overwhelming majority of funds raised.</w:t>
      </w:r>
      <w:r w:rsidRPr="00FD1F9D">
        <w:rPr>
          <w:rFonts w:ascii="Arial" w:hAnsi="Arial" w:cs="Arial"/>
          <w:sz w:val="22"/>
          <w:szCs w:val="22"/>
        </w:rPr>
        <w:t xml:space="preserve"> </w:t>
      </w:r>
      <w:r w:rsidRPr="00FD1F9D">
        <w:rPr>
          <w:rFonts w:ascii="Arial" w:hAnsi="Arial" w:cs="Arial"/>
          <w:sz w:val="22"/>
          <w:szCs w:val="22"/>
        </w:rPr>
        <w:t>This finding suggests that the organization's fundraising performance is heavily dependent on higher-value donations rather than a large number of smaller contributions. However, lower-value donors remain strategically important because they represent a potential pipeline of future high-value contributors.</w:t>
      </w:r>
      <w:r w:rsidRPr="00FD1F9D">
        <w:rPr>
          <w:rFonts w:ascii="Arial" w:hAnsi="Arial" w:cs="Arial"/>
          <w:sz w:val="22"/>
          <w:szCs w:val="22"/>
        </w:rPr>
        <w:t xml:space="preserve"> </w:t>
      </w:r>
      <w:r w:rsidRPr="00FD1F9D">
        <w:rPr>
          <w:rFonts w:ascii="Arial" w:hAnsi="Arial" w:cs="Arial"/>
          <w:sz w:val="22"/>
          <w:szCs w:val="22"/>
        </w:rPr>
        <w:t>The organization should therefore maintain efforts to engage smaller donors while simultaneously implementing strategies to encourage donation growth and donor progression over time.</w:t>
      </w:r>
    </w:p>
    <w:p w14:paraId="194D6BE7" w14:textId="10CF7F4F" w:rsidR="00966A43" w:rsidRPr="00FD1F9D" w:rsidRDefault="00A238C0" w:rsidP="006819AF">
      <w:pPr>
        <w:rPr>
          <w:rFonts w:ascii="Arial" w:hAnsi="Arial" w:cs="Arial"/>
          <w:sz w:val="22"/>
          <w:szCs w:val="22"/>
        </w:rPr>
      </w:pPr>
      <w:r w:rsidRPr="00FD1F9D">
        <w:rPr>
          <w:rFonts w:ascii="Arial" w:hAnsi="Arial" w:cs="Arial"/>
          <w:sz w:val="22"/>
          <w:szCs w:val="22"/>
        </w:rPr>
        <w:t>A comparison of donation categories reveals that high-value donations above $200 generated nearly five times more revenue than donations below $200. Although smaller donations remain important for donor engagement and community support, the organization's fundraising performance is predominantly driven by larger contributions. This highlights the importance of balancing donor acquisition efforts with strategies aimed at cultivating and retaining high-value donors.</w:t>
      </w:r>
    </w:p>
    <w:p w14:paraId="623313A3"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Question H: Top 10 States by Total Donation Revenue</w:t>
      </w:r>
    </w:p>
    <w:p w14:paraId="5C8545E1"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Objective</w:t>
      </w:r>
    </w:p>
    <w:p w14:paraId="7FD6B7A1" w14:textId="77777777" w:rsidR="00B81F01" w:rsidRPr="00FD1F9D" w:rsidRDefault="00B81F01" w:rsidP="00B81F01">
      <w:pPr>
        <w:rPr>
          <w:rFonts w:ascii="Arial" w:hAnsi="Arial" w:cs="Arial"/>
          <w:sz w:val="22"/>
          <w:szCs w:val="22"/>
        </w:rPr>
      </w:pPr>
      <w:r w:rsidRPr="00FD1F9D">
        <w:rPr>
          <w:rFonts w:ascii="Arial" w:hAnsi="Arial" w:cs="Arial"/>
          <w:sz w:val="22"/>
          <w:szCs w:val="22"/>
        </w:rPr>
        <w:t>The objective of this analysis is to identify the states that generate the highest donation revenue for the organization. By examining donation performance across geographic regions, the organization can determine where its strongest donor bases are located and assess the effectiveness of fundraising efforts in different locations.</w:t>
      </w:r>
    </w:p>
    <w:p w14:paraId="252E2CD1"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Business Importance</w:t>
      </w:r>
    </w:p>
    <w:p w14:paraId="777A1F38" w14:textId="77777777" w:rsidR="00B81F01" w:rsidRPr="00FD1F9D" w:rsidRDefault="00B81F01" w:rsidP="00B81F01">
      <w:pPr>
        <w:rPr>
          <w:rFonts w:ascii="Arial" w:hAnsi="Arial" w:cs="Arial"/>
          <w:sz w:val="22"/>
          <w:szCs w:val="22"/>
        </w:rPr>
      </w:pPr>
      <w:r w:rsidRPr="00FD1F9D">
        <w:rPr>
          <w:rFonts w:ascii="Arial" w:hAnsi="Arial" w:cs="Arial"/>
          <w:sz w:val="22"/>
          <w:szCs w:val="22"/>
        </w:rPr>
        <w:t>Geographic analysis is essential for effective fundraising strategy and resource allocation. Understanding which states contribute the most revenue enables the organization to focus marketing efforts, donor engagement initiatives, fundraising events, and outreach campaigns in regions that demonstrate strong donor support.</w:t>
      </w:r>
    </w:p>
    <w:p w14:paraId="4FF74D1C" w14:textId="77777777" w:rsidR="00095B24" w:rsidRDefault="00B81F01" w:rsidP="00B81F01">
      <w:pPr>
        <w:rPr>
          <w:rFonts w:ascii="Arial" w:hAnsi="Arial" w:cs="Arial"/>
          <w:sz w:val="22"/>
          <w:szCs w:val="22"/>
        </w:rPr>
      </w:pPr>
      <w:r w:rsidRPr="00FD1F9D">
        <w:rPr>
          <w:rFonts w:ascii="Arial" w:hAnsi="Arial" w:cs="Arial"/>
          <w:sz w:val="22"/>
          <w:szCs w:val="22"/>
        </w:rPr>
        <w:t xml:space="preserve">Additionally, identifying high-performing states provides insights into donor concentration and can help management replicate successful fundraising approaches in other regions. </w:t>
      </w:r>
    </w:p>
    <w:p w14:paraId="230CAA9F" w14:textId="5A281D42" w:rsidR="00B81F01" w:rsidRPr="00FD1F9D" w:rsidRDefault="00B81F01" w:rsidP="00B81F01">
      <w:pPr>
        <w:rPr>
          <w:rFonts w:ascii="Arial" w:hAnsi="Arial" w:cs="Arial"/>
          <w:sz w:val="22"/>
          <w:szCs w:val="22"/>
        </w:rPr>
      </w:pPr>
      <w:r w:rsidRPr="00FD1F9D">
        <w:rPr>
          <w:rFonts w:ascii="Arial" w:hAnsi="Arial" w:cs="Arial"/>
          <w:sz w:val="22"/>
          <w:szCs w:val="22"/>
        </w:rPr>
        <w:lastRenderedPageBreak/>
        <w:t>This information supports data-driven decision-making regarding regional expansion and fundraising investment.</w:t>
      </w:r>
    </w:p>
    <w:p w14:paraId="5F9430EC" w14:textId="3EC04702" w:rsidR="00B81F01" w:rsidRPr="00FD1F9D" w:rsidRDefault="00B81F01" w:rsidP="00B81F01">
      <w:pPr>
        <w:rPr>
          <w:rFonts w:ascii="Arial" w:hAnsi="Arial" w:cs="Arial"/>
          <w:sz w:val="22"/>
          <w:szCs w:val="22"/>
        </w:rPr>
      </w:pPr>
      <w:r w:rsidRPr="00FD1F9D">
        <w:rPr>
          <w:rFonts w:ascii="Arial" w:hAnsi="Arial" w:cs="Arial"/>
          <w:noProof/>
          <w:sz w:val="22"/>
          <w:szCs w:val="22"/>
        </w:rPr>
        <w:drawing>
          <wp:inline distT="0" distB="0" distL="0" distR="0" wp14:anchorId="7170F1DD" wp14:editId="14FB98D5">
            <wp:extent cx="4572000" cy="2743200"/>
            <wp:effectExtent l="0" t="0" r="0" b="0"/>
            <wp:docPr id="378338724" name="Chart 1">
              <a:extLst xmlns:a="http://schemas.openxmlformats.org/drawingml/2006/main">
                <a:ext uri="{FF2B5EF4-FFF2-40B4-BE49-F238E27FC236}">
                  <a16:creationId xmlns:a16="http://schemas.microsoft.com/office/drawing/2014/main" id="{B6BCAEBE-9298-1D56-6DEB-835367B7AC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90695A0" w14:textId="77777777" w:rsidR="00B81F01" w:rsidRPr="00FD1F9D" w:rsidRDefault="00B81F01" w:rsidP="00B81F01">
      <w:pPr>
        <w:rPr>
          <w:rFonts w:ascii="Arial" w:hAnsi="Arial" w:cs="Arial"/>
          <w:sz w:val="22"/>
          <w:szCs w:val="22"/>
        </w:rPr>
      </w:pPr>
    </w:p>
    <w:p w14:paraId="05E84EAC" w14:textId="77777777" w:rsidR="00B81F01" w:rsidRPr="00FD1F9D" w:rsidRDefault="00B81F01" w:rsidP="00B81F01">
      <w:pPr>
        <w:rPr>
          <w:rFonts w:ascii="Arial" w:hAnsi="Arial" w:cs="Arial"/>
          <w:sz w:val="22"/>
          <w:szCs w:val="22"/>
        </w:rPr>
      </w:pPr>
    </w:p>
    <w:p w14:paraId="5DB0D374"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Key Findings</w:t>
      </w:r>
    </w:p>
    <w:p w14:paraId="0A6B0E9B" w14:textId="0EFAE14B" w:rsidR="00B81F01" w:rsidRPr="00FD1F9D" w:rsidRDefault="00B81F01" w:rsidP="00B81F01">
      <w:pPr>
        <w:rPr>
          <w:rFonts w:ascii="Arial" w:hAnsi="Arial" w:cs="Arial"/>
          <w:b/>
          <w:bCs/>
          <w:sz w:val="22"/>
          <w:szCs w:val="22"/>
        </w:rPr>
      </w:pPr>
      <w:r w:rsidRPr="00FD1F9D">
        <w:rPr>
          <w:rFonts w:ascii="Arial" w:hAnsi="Arial" w:cs="Arial"/>
          <w:sz w:val="22"/>
          <w:szCs w:val="22"/>
        </w:rPr>
        <w:t xml:space="preserve">California contributed </w:t>
      </w:r>
      <w:r w:rsidRPr="00FD1F9D">
        <w:rPr>
          <w:rFonts w:ascii="Arial" w:hAnsi="Arial" w:cs="Arial"/>
          <w:b/>
          <w:bCs/>
          <w:sz w:val="22"/>
          <w:szCs w:val="22"/>
        </w:rPr>
        <w:t>$30,264</w:t>
      </w:r>
      <w:r w:rsidRPr="00FD1F9D">
        <w:rPr>
          <w:rFonts w:ascii="Arial" w:hAnsi="Arial" w:cs="Arial"/>
          <w:sz w:val="22"/>
          <w:szCs w:val="22"/>
        </w:rPr>
        <w:t>, making it the highest-performing state in terms of fundraising revenue.</w:t>
      </w:r>
      <w:r w:rsidRPr="00FD1F9D">
        <w:rPr>
          <w:rFonts w:ascii="Arial" w:hAnsi="Arial" w:cs="Arial"/>
          <w:b/>
          <w:bCs/>
          <w:sz w:val="22"/>
          <w:szCs w:val="22"/>
        </w:rPr>
        <w:t xml:space="preserve"> </w:t>
      </w:r>
      <w:r w:rsidRPr="00FD1F9D">
        <w:rPr>
          <w:rFonts w:ascii="Arial" w:hAnsi="Arial" w:cs="Arial"/>
          <w:sz w:val="22"/>
          <w:szCs w:val="22"/>
        </w:rPr>
        <w:t xml:space="preserve">Texas generated </w:t>
      </w:r>
      <w:r w:rsidRPr="00FD1F9D">
        <w:rPr>
          <w:rFonts w:ascii="Arial" w:hAnsi="Arial" w:cs="Arial"/>
          <w:b/>
          <w:bCs/>
          <w:sz w:val="22"/>
          <w:szCs w:val="22"/>
        </w:rPr>
        <w:t>$24,097</w:t>
      </w:r>
      <w:r w:rsidRPr="00FD1F9D">
        <w:rPr>
          <w:rFonts w:ascii="Arial" w:hAnsi="Arial" w:cs="Arial"/>
          <w:sz w:val="22"/>
          <w:szCs w:val="22"/>
        </w:rPr>
        <w:t xml:space="preserve">, while Florida contributed </w:t>
      </w:r>
      <w:r w:rsidRPr="00FD1F9D">
        <w:rPr>
          <w:rFonts w:ascii="Arial" w:hAnsi="Arial" w:cs="Arial"/>
          <w:b/>
          <w:bCs/>
          <w:sz w:val="22"/>
          <w:szCs w:val="22"/>
        </w:rPr>
        <w:t>$20,562</w:t>
      </w:r>
      <w:r w:rsidRPr="00FD1F9D">
        <w:rPr>
          <w:rFonts w:ascii="Arial" w:hAnsi="Arial" w:cs="Arial"/>
          <w:sz w:val="22"/>
          <w:szCs w:val="22"/>
        </w:rPr>
        <w:t>, placing them second and third respectively.</w:t>
      </w:r>
      <w:r w:rsidRPr="00FD1F9D">
        <w:rPr>
          <w:rFonts w:ascii="Arial" w:hAnsi="Arial" w:cs="Arial"/>
          <w:b/>
          <w:bCs/>
          <w:sz w:val="22"/>
          <w:szCs w:val="22"/>
        </w:rPr>
        <w:t xml:space="preserve"> </w:t>
      </w:r>
      <w:r w:rsidRPr="00FD1F9D">
        <w:rPr>
          <w:rFonts w:ascii="Arial" w:hAnsi="Arial" w:cs="Arial"/>
          <w:sz w:val="22"/>
          <w:szCs w:val="22"/>
        </w:rPr>
        <w:t>Together, these three states represent the organization's strongest fundraising markets.</w:t>
      </w:r>
      <w:r w:rsidRPr="00FD1F9D">
        <w:rPr>
          <w:rFonts w:ascii="Arial" w:hAnsi="Arial" w:cs="Arial"/>
          <w:b/>
          <w:bCs/>
          <w:sz w:val="22"/>
          <w:szCs w:val="22"/>
        </w:rPr>
        <w:t xml:space="preserve"> </w:t>
      </w:r>
      <w:r w:rsidRPr="00FD1F9D">
        <w:rPr>
          <w:rFonts w:ascii="Arial" w:hAnsi="Arial" w:cs="Arial"/>
          <w:sz w:val="22"/>
          <w:szCs w:val="22"/>
        </w:rPr>
        <w:t>The top three states alone generated:</w:t>
      </w:r>
    </w:p>
    <w:p w14:paraId="3CB7E031" w14:textId="75AF9605" w:rsidR="00B81F01" w:rsidRPr="00FD1F9D" w:rsidRDefault="00B81F01" w:rsidP="00B81F01">
      <w:pPr>
        <w:rPr>
          <w:rFonts w:ascii="Arial" w:hAnsi="Arial" w:cs="Arial"/>
          <w:sz w:val="22"/>
          <w:szCs w:val="22"/>
        </w:rPr>
      </w:pPr>
      <m:oMathPara>
        <m:oMath>
          <m:r>
            <w:rPr>
              <w:rFonts w:ascii="Cambria Math" w:hAnsi="Cambria Math" w:cs="Arial"/>
              <w:sz w:val="22"/>
              <w:szCs w:val="22"/>
            </w:rPr>
            <m:t>30,264+24,097+20,562=74,923</m:t>
          </m:r>
          <m:r>
            <w:rPr>
              <w:rFonts w:ascii="Arial" w:hAnsi="Arial" w:cs="Arial"/>
              <w:i/>
              <w:sz w:val="22"/>
              <w:szCs w:val="22"/>
            </w:rPr>
            <w:br/>
          </m:r>
        </m:oMath>
      </m:oMathPara>
      <w:r w:rsidRPr="00FD1F9D">
        <w:rPr>
          <w:rFonts w:ascii="Arial" w:hAnsi="Arial" w:cs="Arial"/>
          <w:sz w:val="22"/>
          <w:szCs w:val="22"/>
        </w:rPr>
        <w:t>This indicates a substantial concentration of fundraising revenue within a relatively small number of geographic locations.</w:t>
      </w:r>
      <w:r w:rsidRPr="00FD1F9D">
        <w:rPr>
          <w:rFonts w:ascii="Arial" w:hAnsi="Arial" w:cs="Arial"/>
          <w:sz w:val="22"/>
          <w:szCs w:val="22"/>
        </w:rPr>
        <w:t xml:space="preserve"> </w:t>
      </w:r>
      <w:r w:rsidRPr="00FD1F9D">
        <w:rPr>
          <w:rFonts w:ascii="Arial" w:hAnsi="Arial" w:cs="Arial"/>
          <w:sz w:val="22"/>
          <w:szCs w:val="22"/>
        </w:rPr>
        <w:t xml:space="preserve">After Florida, there is a significant drop in donation revenue, with New York contributing </w:t>
      </w:r>
      <w:r w:rsidRPr="00FD1F9D">
        <w:rPr>
          <w:rFonts w:ascii="Arial" w:hAnsi="Arial" w:cs="Arial"/>
          <w:b/>
          <w:bCs/>
          <w:sz w:val="22"/>
          <w:szCs w:val="22"/>
        </w:rPr>
        <w:t>$14,759</w:t>
      </w:r>
      <w:r w:rsidRPr="00FD1F9D">
        <w:rPr>
          <w:rFonts w:ascii="Arial" w:hAnsi="Arial" w:cs="Arial"/>
          <w:sz w:val="22"/>
          <w:szCs w:val="22"/>
        </w:rPr>
        <w:t>, approximately $5,800 less than Florida.</w:t>
      </w:r>
      <w:r w:rsidRPr="00FD1F9D">
        <w:rPr>
          <w:rFonts w:ascii="Arial" w:hAnsi="Arial" w:cs="Arial"/>
          <w:sz w:val="22"/>
          <w:szCs w:val="22"/>
        </w:rPr>
        <w:t xml:space="preserve"> </w:t>
      </w:r>
      <w:r w:rsidRPr="00FD1F9D">
        <w:rPr>
          <w:rFonts w:ascii="Arial" w:hAnsi="Arial" w:cs="Arial"/>
          <w:sz w:val="22"/>
          <w:szCs w:val="22"/>
        </w:rPr>
        <w:t>This suggests that California, Texas, and Florida are operating at a different fundraising level compared to the remaining states.</w:t>
      </w:r>
      <w:r w:rsidRPr="00FD1F9D">
        <w:rPr>
          <w:rFonts w:ascii="Arial" w:hAnsi="Arial" w:cs="Arial"/>
          <w:sz w:val="22"/>
          <w:szCs w:val="22"/>
        </w:rPr>
        <w:t xml:space="preserve"> </w:t>
      </w:r>
      <w:r w:rsidRPr="00FD1F9D">
        <w:rPr>
          <w:rFonts w:ascii="Arial" w:hAnsi="Arial" w:cs="Arial"/>
          <w:sz w:val="22"/>
          <w:szCs w:val="22"/>
        </w:rPr>
        <w:t xml:space="preserve">Ohio contributed </w:t>
      </w:r>
      <w:r w:rsidRPr="00FD1F9D">
        <w:rPr>
          <w:rFonts w:ascii="Arial" w:hAnsi="Arial" w:cs="Arial"/>
          <w:b/>
          <w:bCs/>
          <w:sz w:val="22"/>
          <w:szCs w:val="22"/>
        </w:rPr>
        <w:t>$6,876</w:t>
      </w:r>
      <w:r w:rsidRPr="00FD1F9D">
        <w:rPr>
          <w:rFonts w:ascii="Arial" w:hAnsi="Arial" w:cs="Arial"/>
          <w:sz w:val="22"/>
          <w:szCs w:val="22"/>
        </w:rPr>
        <w:t>, which is approximately 77% lower than California's donation revenue.</w:t>
      </w:r>
      <w:r w:rsidRPr="00FD1F9D">
        <w:rPr>
          <w:rFonts w:ascii="Arial" w:hAnsi="Arial" w:cs="Arial"/>
          <w:sz w:val="22"/>
          <w:szCs w:val="22"/>
        </w:rPr>
        <w:t xml:space="preserve"> </w:t>
      </w:r>
      <w:r w:rsidRPr="00FD1F9D">
        <w:rPr>
          <w:rFonts w:ascii="Arial" w:hAnsi="Arial" w:cs="Arial"/>
          <w:sz w:val="22"/>
          <w:szCs w:val="22"/>
        </w:rPr>
        <w:t>Despite being among the top-performing states, there remains considerable variation in fundraising performance across regions.</w:t>
      </w:r>
    </w:p>
    <w:p w14:paraId="11798774"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Interpretation</w:t>
      </w:r>
      <w:r w:rsidRPr="00FD1F9D">
        <w:rPr>
          <w:rFonts w:ascii="Arial" w:hAnsi="Arial" w:cs="Arial"/>
          <w:b/>
          <w:bCs/>
          <w:sz w:val="22"/>
          <w:szCs w:val="22"/>
        </w:rPr>
        <w:t xml:space="preserve"> </w:t>
      </w:r>
    </w:p>
    <w:p w14:paraId="484D32C9" w14:textId="77777777" w:rsidR="00095B24" w:rsidRDefault="00B81F01" w:rsidP="00B81F01">
      <w:pPr>
        <w:rPr>
          <w:rFonts w:ascii="Arial" w:hAnsi="Arial" w:cs="Arial"/>
          <w:b/>
          <w:bCs/>
          <w:sz w:val="22"/>
          <w:szCs w:val="22"/>
        </w:rPr>
      </w:pPr>
      <w:r w:rsidRPr="00FD1F9D">
        <w:rPr>
          <w:rFonts w:ascii="Arial" w:hAnsi="Arial" w:cs="Arial"/>
          <w:sz w:val="22"/>
          <w:szCs w:val="22"/>
        </w:rPr>
        <w:t>The analysis reveals that fundraising performance is concentrated within a few key geographic regions. California emerged as the organization's most valuable fundraising market, followed by Texas and Florida. Together, these states account for a substantial portion of overall donation revenue, demonstrating strong donor engagement and fundraising effectiveness.</w:t>
      </w:r>
      <w:r w:rsidRPr="00FD1F9D">
        <w:rPr>
          <w:rFonts w:ascii="Arial" w:hAnsi="Arial" w:cs="Arial"/>
          <w:b/>
          <w:bCs/>
          <w:sz w:val="22"/>
          <w:szCs w:val="22"/>
        </w:rPr>
        <w:t xml:space="preserve"> </w:t>
      </w:r>
      <w:r w:rsidRPr="00FD1F9D">
        <w:rPr>
          <w:rFonts w:ascii="Arial" w:hAnsi="Arial" w:cs="Arial"/>
          <w:sz w:val="22"/>
          <w:szCs w:val="22"/>
        </w:rPr>
        <w:t>The concentration of donations within a limited number of states suggests that geographic factors may significantly influence donor behavior. These regions likely represent areas where donor awareness, engagement, and fundraising outreach are particularly effective.</w:t>
      </w:r>
      <w:r w:rsidRPr="00FD1F9D">
        <w:rPr>
          <w:rFonts w:ascii="Arial" w:hAnsi="Arial" w:cs="Arial"/>
          <w:b/>
          <w:bCs/>
          <w:sz w:val="22"/>
          <w:szCs w:val="22"/>
        </w:rPr>
        <w:t xml:space="preserve"> </w:t>
      </w:r>
    </w:p>
    <w:p w14:paraId="52C35632" w14:textId="5D5606BC" w:rsidR="00B81F01" w:rsidRPr="00FD1F9D" w:rsidRDefault="00B81F01" w:rsidP="00B81F01">
      <w:pPr>
        <w:rPr>
          <w:rFonts w:ascii="Arial" w:hAnsi="Arial" w:cs="Arial"/>
          <w:sz w:val="22"/>
          <w:szCs w:val="22"/>
        </w:rPr>
      </w:pPr>
      <w:r w:rsidRPr="00FD1F9D">
        <w:rPr>
          <w:rFonts w:ascii="Arial" w:hAnsi="Arial" w:cs="Arial"/>
          <w:sz w:val="22"/>
          <w:szCs w:val="22"/>
        </w:rPr>
        <w:lastRenderedPageBreak/>
        <w:t>At the same time, the noticeable decline in revenue beyond the top-performing states indicates opportunities to strengthen fundraising efforts in other regions and reduce dependence on a small number of geographic markets.</w:t>
      </w:r>
    </w:p>
    <w:p w14:paraId="10FEAEBB" w14:textId="6D5E8DAA" w:rsidR="00B81F01" w:rsidRPr="00FD1F9D" w:rsidRDefault="00B81F01" w:rsidP="00B81F01">
      <w:pPr>
        <w:rPr>
          <w:rFonts w:ascii="Arial" w:hAnsi="Arial" w:cs="Arial"/>
          <w:b/>
          <w:bCs/>
          <w:sz w:val="22"/>
          <w:szCs w:val="22"/>
        </w:rPr>
      </w:pPr>
      <w:r w:rsidRPr="00FD1F9D">
        <w:rPr>
          <w:rFonts w:ascii="Arial" w:hAnsi="Arial" w:cs="Arial"/>
          <w:b/>
          <w:bCs/>
          <w:sz w:val="22"/>
          <w:szCs w:val="22"/>
        </w:rPr>
        <w:t>Question I: Which top 10 states contributes the least donations?</w:t>
      </w:r>
    </w:p>
    <w:p w14:paraId="19FCF76D"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Objective</w:t>
      </w:r>
    </w:p>
    <w:p w14:paraId="18ACDD41" w14:textId="77777777" w:rsidR="00B81F01" w:rsidRPr="00FD1F9D" w:rsidRDefault="00B81F01" w:rsidP="00B81F01">
      <w:pPr>
        <w:rPr>
          <w:rFonts w:ascii="Arial" w:hAnsi="Arial" w:cs="Arial"/>
          <w:sz w:val="22"/>
          <w:szCs w:val="22"/>
        </w:rPr>
      </w:pPr>
      <w:r w:rsidRPr="00FD1F9D">
        <w:rPr>
          <w:rFonts w:ascii="Arial" w:hAnsi="Arial" w:cs="Arial"/>
          <w:sz w:val="22"/>
          <w:szCs w:val="22"/>
        </w:rPr>
        <w:t>Identify underperforming fundraising regions.</w:t>
      </w:r>
    </w:p>
    <w:p w14:paraId="3AB0B31F"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Business Importance</w:t>
      </w:r>
    </w:p>
    <w:p w14:paraId="27D4820E" w14:textId="77777777" w:rsidR="00B81F01" w:rsidRPr="00FD1F9D" w:rsidRDefault="00B81F01" w:rsidP="00B81F01">
      <w:pPr>
        <w:rPr>
          <w:rFonts w:ascii="Arial" w:hAnsi="Arial" w:cs="Arial"/>
          <w:sz w:val="22"/>
          <w:szCs w:val="22"/>
        </w:rPr>
      </w:pPr>
      <w:r w:rsidRPr="00FD1F9D">
        <w:rPr>
          <w:rFonts w:ascii="Arial" w:hAnsi="Arial" w:cs="Arial"/>
          <w:sz w:val="22"/>
          <w:szCs w:val="22"/>
        </w:rPr>
        <w:t>Highlights areas with growth potential.</w:t>
      </w:r>
    </w:p>
    <w:p w14:paraId="2B5FCD11" w14:textId="4A9A2761" w:rsidR="00B81F01" w:rsidRPr="00FD1F9D" w:rsidRDefault="00B81F01" w:rsidP="00B81F01">
      <w:pPr>
        <w:rPr>
          <w:rFonts w:ascii="Arial" w:hAnsi="Arial" w:cs="Arial"/>
          <w:sz w:val="22"/>
          <w:szCs w:val="22"/>
        </w:rPr>
      </w:pPr>
      <w:r w:rsidRPr="00FD1F9D">
        <w:rPr>
          <w:rFonts w:ascii="Arial" w:hAnsi="Arial" w:cs="Arial"/>
          <w:noProof/>
          <w:sz w:val="22"/>
          <w:szCs w:val="22"/>
        </w:rPr>
        <w:drawing>
          <wp:inline distT="0" distB="0" distL="0" distR="0" wp14:anchorId="16E59413" wp14:editId="7D92B79A">
            <wp:extent cx="4572000" cy="2743200"/>
            <wp:effectExtent l="0" t="0" r="0" b="0"/>
            <wp:docPr id="1442731951" name="Chart 1">
              <a:extLst xmlns:a="http://schemas.openxmlformats.org/drawingml/2006/main">
                <a:ext uri="{FF2B5EF4-FFF2-40B4-BE49-F238E27FC236}">
                  <a16:creationId xmlns:a16="http://schemas.microsoft.com/office/drawing/2014/main" id="{5994A5F2-DD14-CD94-765E-1F9D12E21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B62A405"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Interpretation</w:t>
      </w:r>
    </w:p>
    <w:p w14:paraId="423B4F39" w14:textId="77777777" w:rsidR="00B81F01" w:rsidRPr="00FD1F9D" w:rsidRDefault="00B81F01" w:rsidP="00B81F01">
      <w:pPr>
        <w:rPr>
          <w:rFonts w:ascii="Arial" w:hAnsi="Arial" w:cs="Arial"/>
          <w:sz w:val="22"/>
          <w:szCs w:val="22"/>
        </w:rPr>
      </w:pPr>
      <w:r w:rsidRPr="00FD1F9D">
        <w:rPr>
          <w:rFonts w:ascii="Arial" w:hAnsi="Arial" w:cs="Arial"/>
          <w:sz w:val="22"/>
          <w:szCs w:val="22"/>
        </w:rPr>
        <w:t>Several states contribute relatively little donation revenue, suggesting opportunities for increased donor outreach and fundraising investment.</w:t>
      </w:r>
    </w:p>
    <w:p w14:paraId="3A484F91" w14:textId="46A30534" w:rsidR="00B81F01" w:rsidRPr="00FD1F9D" w:rsidRDefault="00B81F01" w:rsidP="00B81F01">
      <w:pPr>
        <w:rPr>
          <w:rFonts w:ascii="Arial" w:hAnsi="Arial" w:cs="Arial"/>
          <w:b/>
          <w:bCs/>
          <w:sz w:val="22"/>
          <w:szCs w:val="22"/>
        </w:rPr>
      </w:pPr>
      <w:r w:rsidRPr="00FD1F9D">
        <w:rPr>
          <w:rFonts w:ascii="Arial" w:hAnsi="Arial" w:cs="Arial"/>
          <w:b/>
          <w:bCs/>
          <w:sz w:val="22"/>
          <w:szCs w:val="22"/>
        </w:rPr>
        <w:t>QUESTION J: What are the top cars driven by the highest donors?</w:t>
      </w:r>
    </w:p>
    <w:p w14:paraId="03214FC3"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Objective</w:t>
      </w:r>
    </w:p>
    <w:p w14:paraId="2FFD9667" w14:textId="0A65F14C" w:rsidR="00B81F01" w:rsidRPr="00FD1F9D" w:rsidRDefault="00B81F01" w:rsidP="00B81F01">
      <w:pPr>
        <w:rPr>
          <w:rFonts w:ascii="Arial" w:hAnsi="Arial" w:cs="Arial"/>
          <w:sz w:val="22"/>
          <w:szCs w:val="22"/>
        </w:rPr>
      </w:pPr>
      <w:r w:rsidRPr="00FD1F9D">
        <w:rPr>
          <w:rFonts w:ascii="Arial" w:hAnsi="Arial" w:cs="Arial"/>
          <w:sz w:val="22"/>
          <w:szCs w:val="22"/>
        </w:rPr>
        <w:t>The objective of this analysis is to identify the vehicle brands most commonly associated with the highest donation revenue. By examining donation activity across different vehicle ownership categories, the organization seeks to uncover lifestyle and demographic characteristics that may be associated with stronger donor contribution patterns.</w:t>
      </w:r>
    </w:p>
    <w:p w14:paraId="72494E7C" w14:textId="28461EC0" w:rsidR="00B81F01" w:rsidRPr="00FD1F9D" w:rsidRDefault="00B81F01" w:rsidP="00B81F01">
      <w:pPr>
        <w:rPr>
          <w:rFonts w:ascii="Arial" w:hAnsi="Arial" w:cs="Arial"/>
          <w:b/>
          <w:bCs/>
          <w:sz w:val="22"/>
          <w:szCs w:val="22"/>
        </w:rPr>
      </w:pPr>
      <w:r w:rsidRPr="00FD1F9D">
        <w:rPr>
          <w:rFonts w:ascii="Arial" w:hAnsi="Arial" w:cs="Arial"/>
          <w:b/>
          <w:bCs/>
          <w:sz w:val="22"/>
          <w:szCs w:val="22"/>
        </w:rPr>
        <w:t>Business Importance</w:t>
      </w:r>
    </w:p>
    <w:p w14:paraId="6E19E152" w14:textId="77777777" w:rsidR="00095B24" w:rsidRDefault="00B81F01" w:rsidP="00B81F01">
      <w:pPr>
        <w:rPr>
          <w:rFonts w:ascii="Arial" w:hAnsi="Arial" w:cs="Arial"/>
          <w:sz w:val="22"/>
          <w:szCs w:val="22"/>
        </w:rPr>
      </w:pPr>
      <w:r w:rsidRPr="00FD1F9D">
        <w:rPr>
          <w:rFonts w:ascii="Arial" w:hAnsi="Arial" w:cs="Arial"/>
          <w:sz w:val="22"/>
          <w:szCs w:val="22"/>
        </w:rPr>
        <w:t xml:space="preserve">Donor profiling is an important component of modern fundraising strategy. Understanding lifestyle indicators such as vehicle ownership can help organizations develop more targeted donor segmentation models and improve fundraising personalization efforts. </w:t>
      </w:r>
    </w:p>
    <w:p w14:paraId="246F534B" w14:textId="54A236B7" w:rsidR="00B81F01" w:rsidRPr="00FD1F9D" w:rsidRDefault="00B81F01" w:rsidP="00B81F01">
      <w:pPr>
        <w:rPr>
          <w:rFonts w:ascii="Arial" w:hAnsi="Arial" w:cs="Arial"/>
          <w:sz w:val="22"/>
          <w:szCs w:val="22"/>
        </w:rPr>
      </w:pPr>
      <w:r w:rsidRPr="00FD1F9D">
        <w:rPr>
          <w:rFonts w:ascii="Arial" w:hAnsi="Arial" w:cs="Arial"/>
          <w:sz w:val="22"/>
          <w:szCs w:val="22"/>
        </w:rPr>
        <w:lastRenderedPageBreak/>
        <w:t>While vehicle ownership alone does not determine donation behavior, it may provide additional context about donor demographics, preferences, and engagement patterns.</w:t>
      </w:r>
    </w:p>
    <w:p w14:paraId="5DDB26C8" w14:textId="77777777" w:rsidR="00B81F01" w:rsidRPr="00FD1F9D" w:rsidRDefault="00B81F01" w:rsidP="00B81F01">
      <w:pPr>
        <w:rPr>
          <w:rFonts w:ascii="Arial" w:hAnsi="Arial" w:cs="Arial"/>
          <w:sz w:val="22"/>
          <w:szCs w:val="22"/>
        </w:rPr>
      </w:pPr>
      <w:r w:rsidRPr="00FD1F9D">
        <w:rPr>
          <w:rFonts w:ascii="Arial" w:hAnsi="Arial" w:cs="Arial"/>
          <w:sz w:val="22"/>
          <w:szCs w:val="22"/>
        </w:rPr>
        <w:t>The insights generated from this analysis can support more refined donor targeting strategies and contribute to a deeper understanding of the organization's donor base.</w:t>
      </w:r>
    </w:p>
    <w:p w14:paraId="1BABD472" w14:textId="14D9050C" w:rsidR="00B81F01" w:rsidRPr="00FD1F9D" w:rsidRDefault="00B81F01" w:rsidP="00B81F01">
      <w:pPr>
        <w:rPr>
          <w:rFonts w:ascii="Arial" w:hAnsi="Arial" w:cs="Arial"/>
          <w:sz w:val="22"/>
          <w:szCs w:val="22"/>
        </w:rPr>
      </w:pPr>
      <w:r w:rsidRPr="00FD1F9D">
        <w:rPr>
          <w:rFonts w:ascii="Arial" w:hAnsi="Arial" w:cs="Arial"/>
          <w:noProof/>
          <w:sz w:val="22"/>
          <w:szCs w:val="22"/>
        </w:rPr>
        <w:drawing>
          <wp:inline distT="0" distB="0" distL="0" distR="0" wp14:anchorId="64A35182" wp14:editId="687AD23F">
            <wp:extent cx="4572000" cy="2743200"/>
            <wp:effectExtent l="0" t="0" r="0" b="0"/>
            <wp:docPr id="1721610423" name="Chart 1">
              <a:extLst xmlns:a="http://schemas.openxmlformats.org/drawingml/2006/main">
                <a:ext uri="{FF2B5EF4-FFF2-40B4-BE49-F238E27FC236}">
                  <a16:creationId xmlns:a16="http://schemas.microsoft.com/office/drawing/2014/main" id="{DE9D4E30-939F-C8DC-A627-13C60F3C4C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4CE8B83"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Key Findings</w:t>
      </w:r>
    </w:p>
    <w:p w14:paraId="72CA4421" w14:textId="4E0D5F0E" w:rsidR="00B81F01" w:rsidRPr="00FD1F9D" w:rsidRDefault="00B81F01" w:rsidP="00B81F01">
      <w:pPr>
        <w:rPr>
          <w:rFonts w:ascii="Arial" w:hAnsi="Arial" w:cs="Arial"/>
          <w:b/>
          <w:bCs/>
          <w:sz w:val="22"/>
          <w:szCs w:val="22"/>
        </w:rPr>
      </w:pPr>
      <w:r w:rsidRPr="00FD1F9D">
        <w:rPr>
          <w:rFonts w:ascii="Arial" w:hAnsi="Arial" w:cs="Arial"/>
          <w:sz w:val="22"/>
          <w:szCs w:val="22"/>
        </w:rPr>
        <w:t>Donors who reported driving Ford vehicles contributed a total of $22,706, making Ford the highest-performing vehicle category in the dataset.</w:t>
      </w:r>
      <w:r w:rsidRPr="00FD1F9D">
        <w:rPr>
          <w:rFonts w:ascii="Arial" w:hAnsi="Arial" w:cs="Arial"/>
          <w:b/>
          <w:bCs/>
          <w:sz w:val="22"/>
          <w:szCs w:val="22"/>
        </w:rPr>
        <w:t xml:space="preserve"> </w:t>
      </w:r>
      <w:r w:rsidRPr="00FD1F9D">
        <w:rPr>
          <w:rFonts w:ascii="Arial" w:hAnsi="Arial" w:cs="Arial"/>
          <w:sz w:val="22"/>
          <w:szCs w:val="22"/>
        </w:rPr>
        <w:t>Chevrolet owners generated $19,875 in total donations, placing second among all vehicle brands analyzed.</w:t>
      </w:r>
      <w:r w:rsidRPr="00FD1F9D">
        <w:rPr>
          <w:rFonts w:ascii="Arial" w:hAnsi="Arial" w:cs="Arial"/>
          <w:b/>
          <w:bCs/>
          <w:sz w:val="22"/>
          <w:szCs w:val="22"/>
        </w:rPr>
        <w:t xml:space="preserve"> </w:t>
      </w:r>
      <w:r w:rsidRPr="00FD1F9D">
        <w:rPr>
          <w:rFonts w:ascii="Arial" w:hAnsi="Arial" w:cs="Arial"/>
          <w:sz w:val="22"/>
          <w:szCs w:val="22"/>
        </w:rPr>
        <w:t>Together, Ford and Chevrolet owners contributed $42,581 in donation revenue, representing a substantial share of the total donations generated by the top vehicle categories.</w:t>
      </w:r>
    </w:p>
    <w:p w14:paraId="4E7E0156"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Interpretation</w:t>
      </w:r>
    </w:p>
    <w:p w14:paraId="530628C4" w14:textId="34C14C7C" w:rsidR="00B81F01" w:rsidRPr="00FD1F9D" w:rsidRDefault="00B81F01" w:rsidP="00B81F01">
      <w:pPr>
        <w:rPr>
          <w:rFonts w:ascii="Arial" w:hAnsi="Arial" w:cs="Arial"/>
          <w:sz w:val="22"/>
          <w:szCs w:val="22"/>
        </w:rPr>
      </w:pPr>
      <w:r w:rsidRPr="00FD1F9D">
        <w:rPr>
          <w:rFonts w:ascii="Arial" w:hAnsi="Arial" w:cs="Arial"/>
          <w:sz w:val="22"/>
          <w:szCs w:val="22"/>
        </w:rPr>
        <w:t>The analysis indicates that vehicle ownership categories exhibit varying levels of donation revenue. Ford and Chevrolet owners generated the highest total donations, suggesting that these donor segments represent a valuable component of the organization's fundraising base.</w:t>
      </w:r>
      <w:r w:rsidRPr="00FD1F9D">
        <w:rPr>
          <w:rFonts w:ascii="Arial" w:hAnsi="Arial" w:cs="Arial"/>
          <w:sz w:val="22"/>
          <w:szCs w:val="22"/>
        </w:rPr>
        <w:t xml:space="preserve"> </w:t>
      </w:r>
      <w:r w:rsidRPr="00FD1F9D">
        <w:rPr>
          <w:rFonts w:ascii="Arial" w:hAnsi="Arial" w:cs="Arial"/>
          <w:sz w:val="22"/>
          <w:szCs w:val="22"/>
        </w:rPr>
        <w:t>The results also demonstrate that donor value is distributed across a wide range of vehicle categories, indicating that fundraising success is supported by a diverse donor population rather than a single lifestyle segment.</w:t>
      </w:r>
    </w:p>
    <w:p w14:paraId="0BB38F80" w14:textId="720480F0" w:rsidR="00B81F01" w:rsidRPr="00FD1F9D" w:rsidRDefault="00B81F01" w:rsidP="00B81F01">
      <w:pPr>
        <w:rPr>
          <w:rFonts w:ascii="Arial" w:hAnsi="Arial" w:cs="Arial"/>
          <w:b/>
          <w:bCs/>
          <w:sz w:val="22"/>
          <w:szCs w:val="22"/>
        </w:rPr>
      </w:pPr>
    </w:p>
    <w:p w14:paraId="650F40DC" w14:textId="77777777" w:rsidR="00095B24" w:rsidRDefault="00095B24" w:rsidP="00B81F01">
      <w:pPr>
        <w:rPr>
          <w:rFonts w:ascii="Arial" w:hAnsi="Arial" w:cs="Arial"/>
          <w:b/>
          <w:bCs/>
          <w:sz w:val="22"/>
          <w:szCs w:val="22"/>
        </w:rPr>
      </w:pPr>
    </w:p>
    <w:p w14:paraId="287D78EB" w14:textId="77777777" w:rsidR="00095B24" w:rsidRDefault="00095B24" w:rsidP="00B81F01">
      <w:pPr>
        <w:rPr>
          <w:rFonts w:ascii="Arial" w:hAnsi="Arial" w:cs="Arial"/>
          <w:b/>
          <w:bCs/>
          <w:sz w:val="22"/>
          <w:szCs w:val="22"/>
        </w:rPr>
      </w:pPr>
    </w:p>
    <w:p w14:paraId="12268E8D" w14:textId="77777777" w:rsidR="00095B24" w:rsidRDefault="00095B24" w:rsidP="00B81F01">
      <w:pPr>
        <w:rPr>
          <w:rFonts w:ascii="Arial" w:hAnsi="Arial" w:cs="Arial"/>
          <w:b/>
          <w:bCs/>
          <w:sz w:val="22"/>
          <w:szCs w:val="22"/>
        </w:rPr>
      </w:pPr>
    </w:p>
    <w:p w14:paraId="26301940" w14:textId="77777777" w:rsidR="00095B24" w:rsidRDefault="00095B24" w:rsidP="00B81F01">
      <w:pPr>
        <w:rPr>
          <w:rFonts w:ascii="Arial" w:hAnsi="Arial" w:cs="Arial"/>
          <w:b/>
          <w:bCs/>
          <w:sz w:val="22"/>
          <w:szCs w:val="22"/>
        </w:rPr>
      </w:pPr>
    </w:p>
    <w:p w14:paraId="2F63D96D" w14:textId="6C37727D" w:rsidR="00B81F01" w:rsidRPr="00FD1F9D" w:rsidRDefault="00B81F01" w:rsidP="00B81F01">
      <w:pPr>
        <w:rPr>
          <w:rFonts w:ascii="Arial" w:hAnsi="Arial" w:cs="Arial"/>
          <w:b/>
          <w:bCs/>
          <w:sz w:val="22"/>
          <w:szCs w:val="22"/>
        </w:rPr>
      </w:pPr>
      <w:r w:rsidRPr="00FD1F9D">
        <w:rPr>
          <w:rFonts w:ascii="Arial" w:hAnsi="Arial" w:cs="Arial"/>
          <w:b/>
          <w:bCs/>
          <w:sz w:val="22"/>
          <w:szCs w:val="22"/>
        </w:rPr>
        <w:lastRenderedPageBreak/>
        <w:t>Key Insights</w:t>
      </w:r>
    </w:p>
    <w:p w14:paraId="2502C08A" w14:textId="077F8E65" w:rsidR="00095B24" w:rsidRPr="00FD1F9D" w:rsidRDefault="00B81F01" w:rsidP="00B81F01">
      <w:pPr>
        <w:rPr>
          <w:rFonts w:ascii="Arial" w:hAnsi="Arial" w:cs="Arial"/>
          <w:b/>
          <w:bCs/>
          <w:sz w:val="22"/>
          <w:szCs w:val="22"/>
        </w:rPr>
      </w:pPr>
      <w:r w:rsidRPr="00FD1F9D">
        <w:rPr>
          <w:rFonts w:ascii="Arial" w:hAnsi="Arial" w:cs="Arial"/>
          <w:b/>
          <w:bCs/>
          <w:sz w:val="22"/>
          <w:szCs w:val="22"/>
        </w:rPr>
        <w:t>Insight 1: Fundraising Revenue Is Highly Dependent on High-Value Donations</w:t>
      </w:r>
      <w:r w:rsidR="00095B24" w:rsidRPr="001554D3">
        <w:pict w14:anchorId="75A122F4">
          <v:rect id="_x0000_i1286" style="width:0;height:1.5pt" o:hralign="center" o:hrstd="t" o:hr="t" fillcolor="#a0a0a0" stroked="f"/>
        </w:pict>
      </w:r>
    </w:p>
    <w:p w14:paraId="1DE6CFC8" w14:textId="77777777" w:rsidR="00095B24" w:rsidRDefault="00B81F01" w:rsidP="00B81F01">
      <w:pPr>
        <w:rPr>
          <w:rFonts w:ascii="Arial" w:hAnsi="Arial" w:cs="Arial"/>
          <w:sz w:val="22"/>
          <w:szCs w:val="22"/>
        </w:rPr>
      </w:pPr>
      <w:r w:rsidRPr="00FD1F9D">
        <w:rPr>
          <w:rFonts w:ascii="Arial" w:hAnsi="Arial" w:cs="Arial"/>
          <w:sz w:val="22"/>
          <w:szCs w:val="22"/>
        </w:rPr>
        <w:t xml:space="preserve">The analysis revealed that donations </w:t>
      </w:r>
      <w:r w:rsidRPr="00FD1F9D">
        <w:rPr>
          <w:rFonts w:ascii="Arial" w:hAnsi="Arial" w:cs="Arial"/>
          <w:sz w:val="22"/>
          <w:szCs w:val="22"/>
        </w:rPr>
        <w:t>above</w:t>
      </w:r>
      <w:r w:rsidRPr="00FD1F9D">
        <w:rPr>
          <w:rFonts w:ascii="Arial" w:hAnsi="Arial" w:cs="Arial"/>
          <w:sz w:val="22"/>
          <w:szCs w:val="22"/>
        </w:rPr>
        <w:t xml:space="preserve"> $200 generated </w:t>
      </w:r>
      <w:r w:rsidRPr="00FD1F9D">
        <w:rPr>
          <w:rFonts w:ascii="Arial" w:hAnsi="Arial" w:cs="Arial"/>
          <w:b/>
          <w:bCs/>
          <w:sz w:val="22"/>
          <w:szCs w:val="22"/>
        </w:rPr>
        <w:t>$205,892</w:t>
      </w:r>
      <w:r w:rsidRPr="00FD1F9D">
        <w:rPr>
          <w:rFonts w:ascii="Arial" w:hAnsi="Arial" w:cs="Arial"/>
          <w:sz w:val="22"/>
          <w:szCs w:val="22"/>
        </w:rPr>
        <w:t xml:space="preserve">, accounting for approximately </w:t>
      </w:r>
      <w:r w:rsidRPr="00FD1F9D">
        <w:rPr>
          <w:rFonts w:ascii="Arial" w:hAnsi="Arial" w:cs="Arial"/>
          <w:b/>
          <w:bCs/>
          <w:sz w:val="22"/>
          <w:szCs w:val="22"/>
        </w:rPr>
        <w:t>82.7% of total fundraising revenue</w:t>
      </w:r>
      <w:r w:rsidRPr="00FD1F9D">
        <w:rPr>
          <w:rFonts w:ascii="Arial" w:hAnsi="Arial" w:cs="Arial"/>
          <w:sz w:val="22"/>
          <w:szCs w:val="22"/>
        </w:rPr>
        <w:t xml:space="preserve">, while donations below $200 contributed only </w:t>
      </w:r>
      <w:r w:rsidRPr="00FD1F9D">
        <w:rPr>
          <w:rFonts w:ascii="Arial" w:hAnsi="Arial" w:cs="Arial"/>
          <w:b/>
          <w:bCs/>
          <w:sz w:val="22"/>
          <w:szCs w:val="22"/>
        </w:rPr>
        <w:t>17.1%</w:t>
      </w:r>
      <w:r w:rsidRPr="00FD1F9D">
        <w:rPr>
          <w:rFonts w:ascii="Arial" w:hAnsi="Arial" w:cs="Arial"/>
          <w:sz w:val="22"/>
          <w:szCs w:val="22"/>
        </w:rPr>
        <w:t xml:space="preserve">. Although lower-value donations attracted substantial participation, the organization's financial performance is overwhelmingly driven by larger contributions. </w:t>
      </w:r>
    </w:p>
    <w:p w14:paraId="1BA5815F" w14:textId="71E5F4A2" w:rsidR="00B81F01" w:rsidRPr="00FD1F9D" w:rsidRDefault="00B81F01" w:rsidP="00B81F01">
      <w:pPr>
        <w:rPr>
          <w:rFonts w:ascii="Arial" w:hAnsi="Arial" w:cs="Arial"/>
          <w:sz w:val="22"/>
          <w:szCs w:val="22"/>
        </w:rPr>
      </w:pPr>
      <w:r w:rsidRPr="00FD1F9D">
        <w:rPr>
          <w:rFonts w:ascii="Arial" w:hAnsi="Arial" w:cs="Arial"/>
          <w:sz w:val="22"/>
          <w:szCs w:val="22"/>
        </w:rPr>
        <w:t>This indicates that retaining and cultivating high-value donors is critical to maintaining fundraising sustainability and achieving future revenue growth.</w:t>
      </w:r>
    </w:p>
    <w:p w14:paraId="3760EAE2"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0ED951B1">
          <v:rect id="_x0000_i1176" style="width:0;height:1.5pt" o:hralign="center" o:hrstd="t" o:hr="t" fillcolor="#a0a0a0" stroked="f"/>
        </w:pict>
      </w:r>
    </w:p>
    <w:p w14:paraId="1C1FC3FC"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Insight 2: Donor Participation and Donation Value Are Not Always Aligned</w:t>
      </w:r>
    </w:p>
    <w:p w14:paraId="09AE52E6" w14:textId="77777777" w:rsidR="00B81F01" w:rsidRPr="00FD1F9D" w:rsidRDefault="00B81F01" w:rsidP="00B81F01">
      <w:pPr>
        <w:rPr>
          <w:rFonts w:ascii="Arial" w:hAnsi="Arial" w:cs="Arial"/>
          <w:sz w:val="22"/>
          <w:szCs w:val="22"/>
        </w:rPr>
      </w:pPr>
      <w:r w:rsidRPr="00FD1F9D">
        <w:rPr>
          <w:rFonts w:ascii="Arial" w:hAnsi="Arial" w:cs="Arial"/>
          <w:sz w:val="22"/>
          <w:szCs w:val="22"/>
        </w:rPr>
        <w:t>Gender-based analysis revealed different giving patterns among donors. Female donors recorded a higher number of donation transactions (</w:t>
      </w:r>
      <w:r w:rsidRPr="00FD1F9D">
        <w:rPr>
          <w:rFonts w:ascii="Arial" w:hAnsi="Arial" w:cs="Arial"/>
          <w:b/>
          <w:bCs/>
          <w:sz w:val="22"/>
          <w:szCs w:val="22"/>
        </w:rPr>
        <w:t>508 donations</w:t>
      </w:r>
      <w:r w:rsidRPr="00FD1F9D">
        <w:rPr>
          <w:rFonts w:ascii="Arial" w:hAnsi="Arial" w:cs="Arial"/>
          <w:sz w:val="22"/>
          <w:szCs w:val="22"/>
        </w:rPr>
        <w:t>) compared to male donors (</w:t>
      </w:r>
      <w:r w:rsidRPr="00FD1F9D">
        <w:rPr>
          <w:rFonts w:ascii="Arial" w:hAnsi="Arial" w:cs="Arial"/>
          <w:b/>
          <w:bCs/>
          <w:sz w:val="22"/>
          <w:szCs w:val="22"/>
        </w:rPr>
        <w:t>492 donations</w:t>
      </w:r>
      <w:r w:rsidRPr="00FD1F9D">
        <w:rPr>
          <w:rFonts w:ascii="Arial" w:hAnsi="Arial" w:cs="Arial"/>
          <w:sz w:val="22"/>
          <w:szCs w:val="22"/>
        </w:rPr>
        <w:t>), demonstrating stronger participation levels. However, male donors generated higher overall donation revenue (</w:t>
      </w:r>
      <w:r w:rsidRPr="00FD1F9D">
        <w:rPr>
          <w:rFonts w:ascii="Arial" w:hAnsi="Arial" w:cs="Arial"/>
          <w:b/>
          <w:bCs/>
          <w:sz w:val="22"/>
          <w:szCs w:val="22"/>
        </w:rPr>
        <w:t>$127,628</w:t>
      </w:r>
      <w:r w:rsidRPr="00FD1F9D">
        <w:rPr>
          <w:rFonts w:ascii="Arial" w:hAnsi="Arial" w:cs="Arial"/>
          <w:sz w:val="22"/>
          <w:szCs w:val="22"/>
        </w:rPr>
        <w:t xml:space="preserve"> versus </w:t>
      </w:r>
      <w:r w:rsidRPr="00FD1F9D">
        <w:rPr>
          <w:rFonts w:ascii="Arial" w:hAnsi="Arial" w:cs="Arial"/>
          <w:b/>
          <w:bCs/>
          <w:sz w:val="22"/>
          <w:szCs w:val="22"/>
        </w:rPr>
        <w:t>$121,457</w:t>
      </w:r>
      <w:r w:rsidRPr="00FD1F9D">
        <w:rPr>
          <w:rFonts w:ascii="Arial" w:hAnsi="Arial" w:cs="Arial"/>
          <w:sz w:val="22"/>
          <w:szCs w:val="22"/>
        </w:rPr>
        <w:t>), indicating larger average donation amounts. This suggests that fundraising performance depends not only on donor engagement but also on donation value, highlighting the need for differentiated donor management strategies.</w:t>
      </w:r>
    </w:p>
    <w:p w14:paraId="7FAEE571"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421FA6A0">
          <v:rect id="_x0000_i1177" style="width:0;height:1.5pt" o:hralign="center" o:hrstd="t" o:hr="t" fillcolor="#a0a0a0" stroked="f"/>
        </w:pict>
      </w:r>
    </w:p>
    <w:p w14:paraId="73A5207A"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Insight 3: Donation Revenue Is Distributed Across Multiple Occupations</w:t>
      </w:r>
    </w:p>
    <w:p w14:paraId="20DBCF0D" w14:textId="77777777" w:rsidR="00B81F01" w:rsidRPr="00FD1F9D" w:rsidRDefault="00B81F01" w:rsidP="00B81F01">
      <w:pPr>
        <w:rPr>
          <w:rFonts w:ascii="Arial" w:hAnsi="Arial" w:cs="Arial"/>
          <w:sz w:val="22"/>
          <w:szCs w:val="22"/>
        </w:rPr>
      </w:pPr>
      <w:r w:rsidRPr="00FD1F9D">
        <w:rPr>
          <w:rFonts w:ascii="Arial" w:hAnsi="Arial" w:cs="Arial"/>
          <w:sz w:val="22"/>
          <w:szCs w:val="22"/>
        </w:rPr>
        <w:t>The occupation analysis showed that Human Resources, Research &amp; Development, Product Management, Business Development, and Engineering professionals were among the highest revenue-generating donor groups. However, the relatively small revenue gap between occupational categories suggests that fundraising revenue is diversified across various professional segments rather than concentrated within a single occupation. This diversification reduces organizational risk and provides opportunities for targeted occupation-based fundraising initiatives.</w:t>
      </w:r>
    </w:p>
    <w:p w14:paraId="6BFEB0B2" w14:textId="6E6BB999" w:rsidR="00B81F01" w:rsidRPr="00FD1F9D" w:rsidRDefault="00B81F01" w:rsidP="00B81F01">
      <w:pPr>
        <w:rPr>
          <w:rFonts w:ascii="Arial" w:hAnsi="Arial" w:cs="Arial"/>
          <w:sz w:val="22"/>
          <w:szCs w:val="22"/>
        </w:rPr>
      </w:pPr>
      <w:r w:rsidRPr="00FD1F9D">
        <w:rPr>
          <w:rFonts w:ascii="Arial" w:hAnsi="Arial" w:cs="Arial"/>
          <w:sz w:val="22"/>
          <w:szCs w:val="22"/>
        </w:rPr>
        <w:pict w14:anchorId="53483239">
          <v:rect id="_x0000_i1178" style="width:0;height:1.5pt" o:hralign="center" o:hrstd="t" o:hr="t" fillcolor="#a0a0a0" stroked="f"/>
        </w:pict>
      </w:r>
    </w:p>
    <w:p w14:paraId="24CD8A70"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Concluding Insight</w:t>
      </w:r>
    </w:p>
    <w:p w14:paraId="7C473D87" w14:textId="6D2BB9D4" w:rsidR="00B81F01" w:rsidRPr="00FD1F9D" w:rsidRDefault="00B81F01" w:rsidP="00B81F01">
      <w:pPr>
        <w:rPr>
          <w:rFonts w:ascii="Arial" w:hAnsi="Arial" w:cs="Arial"/>
          <w:sz w:val="22"/>
          <w:szCs w:val="22"/>
        </w:rPr>
      </w:pPr>
      <w:r w:rsidRPr="00FD1F9D">
        <w:rPr>
          <w:rFonts w:ascii="Arial" w:hAnsi="Arial" w:cs="Arial"/>
          <w:sz w:val="22"/>
          <w:szCs w:val="22"/>
        </w:rPr>
        <w:t xml:space="preserve">Overall, the analysis indicates that the organization's fundraising success is primarily driven by high-value donors, supported by a diverse donor base across multiple occupations, geographic regions, and demographic groups. While fundraising revenue remains concentrated among certain donor segments and locations, the presence of broad donor participation provides a strong foundation for future growth. </w:t>
      </w:r>
    </w:p>
    <w:p w14:paraId="6B2D7DEC" w14:textId="77777777" w:rsidR="00095B24" w:rsidRDefault="00095B24" w:rsidP="00B81F01">
      <w:pPr>
        <w:rPr>
          <w:rFonts w:ascii="Arial" w:hAnsi="Arial" w:cs="Arial"/>
          <w:b/>
          <w:bCs/>
          <w:sz w:val="22"/>
          <w:szCs w:val="22"/>
        </w:rPr>
      </w:pPr>
    </w:p>
    <w:p w14:paraId="27D2FF79" w14:textId="77777777" w:rsidR="00095B24" w:rsidRDefault="00095B24" w:rsidP="00B81F01">
      <w:pPr>
        <w:rPr>
          <w:rFonts w:ascii="Arial" w:hAnsi="Arial" w:cs="Arial"/>
          <w:b/>
          <w:bCs/>
          <w:sz w:val="22"/>
          <w:szCs w:val="22"/>
        </w:rPr>
      </w:pPr>
    </w:p>
    <w:p w14:paraId="0EF103D2" w14:textId="4B44C1FE" w:rsidR="00B81F01" w:rsidRPr="00095B24" w:rsidRDefault="00B81F01" w:rsidP="00B81F01">
      <w:pPr>
        <w:rPr>
          <w:rFonts w:ascii="Arial" w:hAnsi="Arial" w:cs="Arial"/>
          <w:b/>
          <w:bCs/>
          <w:sz w:val="28"/>
          <w:szCs w:val="28"/>
        </w:rPr>
      </w:pPr>
      <w:r w:rsidRPr="00095B24">
        <w:rPr>
          <w:rFonts w:ascii="Arial" w:hAnsi="Arial" w:cs="Arial"/>
          <w:b/>
          <w:bCs/>
          <w:sz w:val="28"/>
          <w:szCs w:val="28"/>
        </w:rPr>
        <w:lastRenderedPageBreak/>
        <w:t>Recommendations</w:t>
      </w:r>
    </w:p>
    <w:p w14:paraId="4F2C45FC"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Recommendation 1: Strengthen High-Value Donor Retention Programs</w:t>
      </w:r>
    </w:p>
    <w:p w14:paraId="7085C550" w14:textId="77777777" w:rsidR="00B81F01" w:rsidRPr="00FD1F9D" w:rsidRDefault="00B81F01" w:rsidP="00B81F01">
      <w:pPr>
        <w:rPr>
          <w:rFonts w:ascii="Arial" w:hAnsi="Arial" w:cs="Arial"/>
          <w:sz w:val="22"/>
          <w:szCs w:val="22"/>
        </w:rPr>
      </w:pPr>
      <w:r w:rsidRPr="00FD1F9D">
        <w:rPr>
          <w:rFonts w:ascii="Arial" w:hAnsi="Arial" w:cs="Arial"/>
          <w:b/>
          <w:bCs/>
          <w:sz w:val="22"/>
          <w:szCs w:val="22"/>
        </w:rPr>
        <w:t>We recommend</w:t>
      </w:r>
      <w:r w:rsidRPr="00FD1F9D">
        <w:rPr>
          <w:rFonts w:ascii="Arial" w:hAnsi="Arial" w:cs="Arial"/>
          <w:sz w:val="22"/>
          <w:szCs w:val="22"/>
        </w:rPr>
        <w:t xml:space="preserve"> implementing a dedicated high-value donor retention program because donations above </w:t>
      </w:r>
      <w:r w:rsidRPr="00FD1F9D">
        <w:rPr>
          <w:rFonts w:ascii="Arial" w:hAnsi="Arial" w:cs="Arial"/>
          <w:b/>
          <w:bCs/>
          <w:sz w:val="22"/>
          <w:szCs w:val="22"/>
        </w:rPr>
        <w:t>$200 generated $205,892</w:t>
      </w:r>
      <w:r w:rsidRPr="00FD1F9D">
        <w:rPr>
          <w:rFonts w:ascii="Arial" w:hAnsi="Arial" w:cs="Arial"/>
          <w:sz w:val="22"/>
          <w:szCs w:val="22"/>
        </w:rPr>
        <w:t xml:space="preserve">, representing approximately </w:t>
      </w:r>
      <w:r w:rsidRPr="00FD1F9D">
        <w:rPr>
          <w:rFonts w:ascii="Arial" w:hAnsi="Arial" w:cs="Arial"/>
          <w:b/>
          <w:bCs/>
          <w:sz w:val="22"/>
          <w:szCs w:val="22"/>
        </w:rPr>
        <w:t>82.7% of the organization's total fundraising revenue</w:t>
      </w:r>
      <w:r w:rsidRPr="00FD1F9D">
        <w:rPr>
          <w:rFonts w:ascii="Arial" w:hAnsi="Arial" w:cs="Arial"/>
          <w:sz w:val="22"/>
          <w:szCs w:val="22"/>
        </w:rPr>
        <w:t>. This indicates that a relatively small segment of high-value donations is responsible for the majority of fundraising income.</w:t>
      </w:r>
    </w:p>
    <w:p w14:paraId="56EF7610" w14:textId="77777777" w:rsidR="00B81F01" w:rsidRPr="00FD1F9D" w:rsidRDefault="00B81F01" w:rsidP="00B81F01">
      <w:pPr>
        <w:rPr>
          <w:rFonts w:ascii="Arial" w:hAnsi="Arial" w:cs="Arial"/>
          <w:sz w:val="22"/>
          <w:szCs w:val="22"/>
        </w:rPr>
      </w:pPr>
      <w:r w:rsidRPr="00FD1F9D">
        <w:rPr>
          <w:rFonts w:ascii="Arial" w:hAnsi="Arial" w:cs="Arial"/>
          <w:sz w:val="22"/>
          <w:szCs w:val="22"/>
        </w:rPr>
        <w:t>The organization should introduce personalized communication, exclusive donor recognition initiatives, impact reports, and relationship management strategies for high-value donors. These initiatives are expected to improve donor loyalty, increase donor lifetime value, and protect the organization's primary source of fundraising revenue.</w:t>
      </w:r>
    </w:p>
    <w:p w14:paraId="3B912226"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7DF0B1F6">
          <v:rect id="_x0000_i1212" style="width:0;height:1.5pt" o:hralign="center" o:hrstd="t" o:hr="t" fillcolor="#a0a0a0" stroked="f"/>
        </w:pict>
      </w:r>
    </w:p>
    <w:p w14:paraId="49D7D994"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Recommendation 2: Develop Gender-Specific Donor Engagement Strategies</w:t>
      </w:r>
    </w:p>
    <w:p w14:paraId="78C2F16E" w14:textId="77777777" w:rsidR="00B81F01" w:rsidRPr="00FD1F9D" w:rsidRDefault="00B81F01" w:rsidP="00B81F01">
      <w:pPr>
        <w:rPr>
          <w:rFonts w:ascii="Arial" w:hAnsi="Arial" w:cs="Arial"/>
          <w:sz w:val="22"/>
          <w:szCs w:val="22"/>
        </w:rPr>
      </w:pPr>
      <w:r w:rsidRPr="00FD1F9D">
        <w:rPr>
          <w:rFonts w:ascii="Arial" w:hAnsi="Arial" w:cs="Arial"/>
          <w:b/>
          <w:bCs/>
          <w:sz w:val="22"/>
          <w:szCs w:val="22"/>
        </w:rPr>
        <w:t>We recommend</w:t>
      </w:r>
      <w:r w:rsidRPr="00FD1F9D">
        <w:rPr>
          <w:rFonts w:ascii="Arial" w:hAnsi="Arial" w:cs="Arial"/>
          <w:sz w:val="22"/>
          <w:szCs w:val="22"/>
        </w:rPr>
        <w:t xml:space="preserve"> adopting differentiated fundraising strategies for male and female donors because the analysis revealed distinct donation behaviors. Female donors made </w:t>
      </w:r>
      <w:r w:rsidRPr="00FD1F9D">
        <w:rPr>
          <w:rFonts w:ascii="Arial" w:hAnsi="Arial" w:cs="Arial"/>
          <w:b/>
          <w:bCs/>
          <w:sz w:val="22"/>
          <w:szCs w:val="22"/>
        </w:rPr>
        <w:t>508 donation transactions</w:t>
      </w:r>
      <w:r w:rsidRPr="00FD1F9D">
        <w:rPr>
          <w:rFonts w:ascii="Arial" w:hAnsi="Arial" w:cs="Arial"/>
          <w:sz w:val="22"/>
          <w:szCs w:val="22"/>
        </w:rPr>
        <w:t xml:space="preserve">, demonstrating higher participation, while male donors generated </w:t>
      </w:r>
      <w:r w:rsidRPr="00FD1F9D">
        <w:rPr>
          <w:rFonts w:ascii="Arial" w:hAnsi="Arial" w:cs="Arial"/>
          <w:b/>
          <w:bCs/>
          <w:sz w:val="22"/>
          <w:szCs w:val="22"/>
        </w:rPr>
        <w:t>$127,628</w:t>
      </w:r>
      <w:r w:rsidRPr="00FD1F9D">
        <w:rPr>
          <w:rFonts w:ascii="Arial" w:hAnsi="Arial" w:cs="Arial"/>
          <w:sz w:val="22"/>
          <w:szCs w:val="22"/>
        </w:rPr>
        <w:t xml:space="preserve"> in total donations compared to </w:t>
      </w:r>
      <w:r w:rsidRPr="00FD1F9D">
        <w:rPr>
          <w:rFonts w:ascii="Arial" w:hAnsi="Arial" w:cs="Arial"/>
          <w:b/>
          <w:bCs/>
          <w:sz w:val="22"/>
          <w:szCs w:val="22"/>
        </w:rPr>
        <w:t>$121,457</w:t>
      </w:r>
      <w:r w:rsidRPr="00FD1F9D">
        <w:rPr>
          <w:rFonts w:ascii="Arial" w:hAnsi="Arial" w:cs="Arial"/>
          <w:sz w:val="22"/>
          <w:szCs w:val="22"/>
        </w:rPr>
        <w:t xml:space="preserve"> from female donors, indicating higher average donation values.</w:t>
      </w:r>
    </w:p>
    <w:p w14:paraId="69B51407" w14:textId="77777777" w:rsidR="00B81F01" w:rsidRPr="00FD1F9D" w:rsidRDefault="00B81F01" w:rsidP="00B81F01">
      <w:pPr>
        <w:rPr>
          <w:rFonts w:ascii="Arial" w:hAnsi="Arial" w:cs="Arial"/>
          <w:sz w:val="22"/>
          <w:szCs w:val="22"/>
        </w:rPr>
      </w:pPr>
      <w:r w:rsidRPr="00FD1F9D">
        <w:rPr>
          <w:rFonts w:ascii="Arial" w:hAnsi="Arial" w:cs="Arial"/>
          <w:sz w:val="22"/>
          <w:szCs w:val="22"/>
        </w:rPr>
        <w:t>The organization should focus on maintaining the strong engagement levels of female donors through regular communication and community-building activities while introducing premium giving opportunities and personalized campaigns aimed at encouraging higher-value contributions from male donors. This balanced approach is expected to improve both donor participation and overall fundraising revenue.</w:t>
      </w:r>
    </w:p>
    <w:p w14:paraId="62CE2F2D"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15E81C56">
          <v:rect id="_x0000_i1213" style="width:0;height:1.5pt" o:hralign="center" o:hrstd="t" o:hr="t" fillcolor="#a0a0a0" stroked="f"/>
        </w:pict>
      </w:r>
    </w:p>
    <w:p w14:paraId="1AF4BB00"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Recommendation 3: Increase Investment in High-Performing Geographic Regions While Expanding Lower-Performing Markets</w:t>
      </w:r>
    </w:p>
    <w:p w14:paraId="39B6A6D3" w14:textId="77777777" w:rsidR="00B81F01" w:rsidRPr="00FD1F9D" w:rsidRDefault="00B81F01" w:rsidP="00B81F01">
      <w:pPr>
        <w:rPr>
          <w:rFonts w:ascii="Arial" w:hAnsi="Arial" w:cs="Arial"/>
          <w:sz w:val="22"/>
          <w:szCs w:val="22"/>
        </w:rPr>
      </w:pPr>
      <w:r w:rsidRPr="00FD1F9D">
        <w:rPr>
          <w:rFonts w:ascii="Arial" w:hAnsi="Arial" w:cs="Arial"/>
          <w:b/>
          <w:bCs/>
          <w:sz w:val="22"/>
          <w:szCs w:val="22"/>
        </w:rPr>
        <w:t>We recommend</w:t>
      </w:r>
      <w:r w:rsidRPr="00FD1F9D">
        <w:rPr>
          <w:rFonts w:ascii="Arial" w:hAnsi="Arial" w:cs="Arial"/>
          <w:sz w:val="22"/>
          <w:szCs w:val="22"/>
        </w:rPr>
        <w:t xml:space="preserve"> prioritizing fundraising investments in California, Texas, and Florida while gradually expanding outreach efforts in lower-performing states because these three states contributed approximately </w:t>
      </w:r>
      <w:r w:rsidRPr="00FD1F9D">
        <w:rPr>
          <w:rFonts w:ascii="Arial" w:hAnsi="Arial" w:cs="Arial"/>
          <w:b/>
          <w:bCs/>
          <w:sz w:val="22"/>
          <w:szCs w:val="22"/>
        </w:rPr>
        <w:t>30% of total donation revenue</w:t>
      </w:r>
      <w:r w:rsidRPr="00FD1F9D">
        <w:rPr>
          <w:rFonts w:ascii="Arial" w:hAnsi="Arial" w:cs="Arial"/>
          <w:sz w:val="22"/>
          <w:szCs w:val="22"/>
        </w:rPr>
        <w:t>. This demonstrates that these regions are critical fundraising markets for the organization.</w:t>
      </w:r>
    </w:p>
    <w:p w14:paraId="2F2AAC7E" w14:textId="77777777" w:rsidR="00B81F01" w:rsidRPr="00FD1F9D" w:rsidRDefault="00B81F01" w:rsidP="00B81F01">
      <w:pPr>
        <w:rPr>
          <w:rFonts w:ascii="Arial" w:hAnsi="Arial" w:cs="Arial"/>
          <w:sz w:val="22"/>
          <w:szCs w:val="22"/>
        </w:rPr>
      </w:pPr>
      <w:r w:rsidRPr="00FD1F9D">
        <w:rPr>
          <w:rFonts w:ascii="Arial" w:hAnsi="Arial" w:cs="Arial"/>
          <w:sz w:val="22"/>
          <w:szCs w:val="22"/>
        </w:rPr>
        <w:t>Maintaining strong donor relationships in high-performing regions will help preserve existing revenue streams, while targeted awareness campaigns, local fundraising events, and strategic partnerships in underperforming states are expected to diversify the donor base and reduce geographic concentration risk over time.</w:t>
      </w:r>
    </w:p>
    <w:p w14:paraId="13282E53"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0493CD5D">
          <v:rect id="_x0000_i1214" style="width:0;height:1.5pt" o:hralign="center" o:hrstd="t" o:hr="t" fillcolor="#a0a0a0" stroked="f"/>
        </w:pict>
      </w:r>
    </w:p>
    <w:p w14:paraId="21CEFECA" w14:textId="77777777" w:rsidR="00095B24" w:rsidRDefault="00095B24" w:rsidP="00B81F01">
      <w:pPr>
        <w:rPr>
          <w:rFonts w:ascii="Arial" w:hAnsi="Arial" w:cs="Arial"/>
          <w:b/>
          <w:bCs/>
          <w:sz w:val="22"/>
          <w:szCs w:val="22"/>
        </w:rPr>
      </w:pPr>
    </w:p>
    <w:p w14:paraId="3D206781" w14:textId="77777777" w:rsidR="00095B24" w:rsidRDefault="00095B24" w:rsidP="00B81F01">
      <w:pPr>
        <w:rPr>
          <w:rFonts w:ascii="Arial" w:hAnsi="Arial" w:cs="Arial"/>
          <w:b/>
          <w:bCs/>
          <w:sz w:val="22"/>
          <w:szCs w:val="22"/>
        </w:rPr>
      </w:pPr>
    </w:p>
    <w:p w14:paraId="0785E3BF" w14:textId="1D115617" w:rsidR="00B81F01" w:rsidRPr="00FD1F9D" w:rsidRDefault="00B81F01" w:rsidP="00B81F01">
      <w:pPr>
        <w:rPr>
          <w:rFonts w:ascii="Arial" w:hAnsi="Arial" w:cs="Arial"/>
          <w:b/>
          <w:bCs/>
          <w:sz w:val="22"/>
          <w:szCs w:val="22"/>
        </w:rPr>
      </w:pPr>
      <w:r w:rsidRPr="00FD1F9D">
        <w:rPr>
          <w:rFonts w:ascii="Arial" w:hAnsi="Arial" w:cs="Arial"/>
          <w:b/>
          <w:bCs/>
          <w:sz w:val="22"/>
          <w:szCs w:val="22"/>
        </w:rPr>
        <w:lastRenderedPageBreak/>
        <w:t>Recommendation 4: Implement Occupation-Based Donor Segmentation</w:t>
      </w:r>
    </w:p>
    <w:p w14:paraId="367ED5B4" w14:textId="77777777" w:rsidR="00B81F01" w:rsidRPr="00FD1F9D" w:rsidRDefault="00B81F01" w:rsidP="00B81F01">
      <w:pPr>
        <w:rPr>
          <w:rFonts w:ascii="Arial" w:hAnsi="Arial" w:cs="Arial"/>
          <w:sz w:val="22"/>
          <w:szCs w:val="22"/>
        </w:rPr>
      </w:pPr>
      <w:r w:rsidRPr="00FD1F9D">
        <w:rPr>
          <w:rFonts w:ascii="Arial" w:hAnsi="Arial" w:cs="Arial"/>
          <w:b/>
          <w:bCs/>
          <w:sz w:val="22"/>
          <w:szCs w:val="22"/>
        </w:rPr>
        <w:t>We recommend</w:t>
      </w:r>
      <w:r w:rsidRPr="00FD1F9D">
        <w:rPr>
          <w:rFonts w:ascii="Arial" w:hAnsi="Arial" w:cs="Arial"/>
          <w:sz w:val="22"/>
          <w:szCs w:val="22"/>
        </w:rPr>
        <w:t xml:space="preserve"> segmenting fundraising campaigns by occupational group because Human Resources, Research &amp; Development, Product Management, Business Development, and Engineering professionals generated the highest donation revenue. The analysis also showed that different occupations exhibited varying levels of donation participation and contribution.</w:t>
      </w:r>
    </w:p>
    <w:p w14:paraId="3AD92086" w14:textId="77777777" w:rsidR="00B81F01" w:rsidRPr="00FD1F9D" w:rsidRDefault="00B81F01" w:rsidP="00B81F01">
      <w:pPr>
        <w:rPr>
          <w:rFonts w:ascii="Arial" w:hAnsi="Arial" w:cs="Arial"/>
          <w:sz w:val="22"/>
          <w:szCs w:val="22"/>
        </w:rPr>
      </w:pPr>
      <w:r w:rsidRPr="00FD1F9D">
        <w:rPr>
          <w:rFonts w:ascii="Arial" w:hAnsi="Arial" w:cs="Arial"/>
          <w:sz w:val="22"/>
          <w:szCs w:val="22"/>
        </w:rPr>
        <w:t>Developing tailored fundraising messages, communication strategies, and engagement initiatives for these occupational groups is expected to improve campaign relevance, strengthen donor relationships, and increase fundraising effectiveness by addressing the unique characteristics of each donor segment.</w:t>
      </w:r>
    </w:p>
    <w:p w14:paraId="36C18F1E" w14:textId="77777777" w:rsidR="00B81F01" w:rsidRPr="00FD1F9D" w:rsidRDefault="00B81F01" w:rsidP="00B81F01">
      <w:pPr>
        <w:rPr>
          <w:rFonts w:ascii="Arial" w:hAnsi="Arial" w:cs="Arial"/>
          <w:sz w:val="22"/>
          <w:szCs w:val="22"/>
        </w:rPr>
      </w:pPr>
      <w:r w:rsidRPr="00FD1F9D">
        <w:rPr>
          <w:rFonts w:ascii="Arial" w:hAnsi="Arial" w:cs="Arial"/>
          <w:sz w:val="22"/>
          <w:szCs w:val="22"/>
        </w:rPr>
        <w:pict w14:anchorId="353A0C27">
          <v:rect id="_x0000_i1215" style="width:0;height:1.5pt" o:hralign="center" o:hrstd="t" o:hr="t" fillcolor="#a0a0a0" stroked="f"/>
        </w:pict>
      </w:r>
    </w:p>
    <w:p w14:paraId="3A9C54F4"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Recommendation 5: Create a Donor Upgrade Strategy for Lower-Value Donors</w:t>
      </w:r>
    </w:p>
    <w:p w14:paraId="1A73F36D" w14:textId="77777777" w:rsidR="00B81F01" w:rsidRPr="00FD1F9D" w:rsidRDefault="00B81F01" w:rsidP="00B81F01">
      <w:pPr>
        <w:rPr>
          <w:rFonts w:ascii="Arial" w:hAnsi="Arial" w:cs="Arial"/>
          <w:sz w:val="22"/>
          <w:szCs w:val="22"/>
        </w:rPr>
      </w:pPr>
      <w:r w:rsidRPr="00FD1F9D">
        <w:rPr>
          <w:rFonts w:ascii="Arial" w:hAnsi="Arial" w:cs="Arial"/>
          <w:b/>
          <w:bCs/>
          <w:sz w:val="22"/>
          <w:szCs w:val="22"/>
        </w:rPr>
        <w:t>We recommend</w:t>
      </w:r>
      <w:r w:rsidRPr="00FD1F9D">
        <w:rPr>
          <w:rFonts w:ascii="Arial" w:hAnsi="Arial" w:cs="Arial"/>
          <w:sz w:val="22"/>
          <w:szCs w:val="22"/>
        </w:rPr>
        <w:t xml:space="preserve"> implementing a donor upgrade program because donations below </w:t>
      </w:r>
      <w:r w:rsidRPr="00FD1F9D">
        <w:rPr>
          <w:rFonts w:ascii="Arial" w:hAnsi="Arial" w:cs="Arial"/>
          <w:b/>
          <w:bCs/>
          <w:sz w:val="22"/>
          <w:szCs w:val="22"/>
        </w:rPr>
        <w:t>$200 generated only $42,593</w:t>
      </w:r>
      <w:r w:rsidRPr="00FD1F9D">
        <w:rPr>
          <w:rFonts w:ascii="Arial" w:hAnsi="Arial" w:cs="Arial"/>
          <w:sz w:val="22"/>
          <w:szCs w:val="22"/>
        </w:rPr>
        <w:t xml:space="preserve">, representing approximately </w:t>
      </w:r>
      <w:r w:rsidRPr="00FD1F9D">
        <w:rPr>
          <w:rFonts w:ascii="Arial" w:hAnsi="Arial" w:cs="Arial"/>
          <w:b/>
          <w:bCs/>
          <w:sz w:val="22"/>
          <w:szCs w:val="22"/>
        </w:rPr>
        <w:t>17.1% of total fundraising revenue</w:t>
      </w:r>
      <w:r w:rsidRPr="00FD1F9D">
        <w:rPr>
          <w:rFonts w:ascii="Arial" w:hAnsi="Arial" w:cs="Arial"/>
          <w:sz w:val="22"/>
          <w:szCs w:val="22"/>
        </w:rPr>
        <w:t xml:space="preserve">, despite accounting for </w:t>
      </w:r>
      <w:r w:rsidRPr="00FD1F9D">
        <w:rPr>
          <w:rFonts w:ascii="Arial" w:hAnsi="Arial" w:cs="Arial"/>
          <w:b/>
          <w:bCs/>
          <w:sz w:val="22"/>
          <w:szCs w:val="22"/>
        </w:rPr>
        <w:t>411 donation transactions</w:t>
      </w:r>
      <w:r w:rsidRPr="00FD1F9D">
        <w:rPr>
          <w:rFonts w:ascii="Arial" w:hAnsi="Arial" w:cs="Arial"/>
          <w:sz w:val="22"/>
          <w:szCs w:val="22"/>
        </w:rPr>
        <w:t>. This suggests that many donors are actively engaged but contribute relatively small donation amounts.</w:t>
      </w:r>
    </w:p>
    <w:p w14:paraId="6D4E6DD1" w14:textId="77777777" w:rsidR="00B81F01" w:rsidRPr="00FD1F9D" w:rsidRDefault="00B81F01" w:rsidP="00B81F01">
      <w:pPr>
        <w:rPr>
          <w:rFonts w:ascii="Arial" w:hAnsi="Arial" w:cs="Arial"/>
          <w:sz w:val="22"/>
          <w:szCs w:val="22"/>
        </w:rPr>
      </w:pPr>
      <w:r w:rsidRPr="00FD1F9D">
        <w:rPr>
          <w:rFonts w:ascii="Arial" w:hAnsi="Arial" w:cs="Arial"/>
          <w:sz w:val="22"/>
          <w:szCs w:val="22"/>
        </w:rPr>
        <w:t>The organization should encourage incremental donation increases through recurring giving programs, suggested donation tiers, personalized fundraising appeals, and donor education campaigns that demonstrate the impact of larger contributions. This strategy is expected to increase average donation values, convert lower-value donors into higher-value contributors, and improve long-term fundraising performance.</w:t>
      </w:r>
    </w:p>
    <w:p w14:paraId="22A308FF" w14:textId="77777777" w:rsidR="00B81F01" w:rsidRPr="00FD1F9D" w:rsidRDefault="00B81F01" w:rsidP="00B81F01">
      <w:pPr>
        <w:rPr>
          <w:rFonts w:ascii="Arial" w:hAnsi="Arial" w:cs="Arial"/>
          <w:sz w:val="22"/>
          <w:szCs w:val="22"/>
        </w:rPr>
      </w:pPr>
    </w:p>
    <w:p w14:paraId="11FE0644" w14:textId="77777777" w:rsidR="00B81F01" w:rsidRPr="00095B24" w:rsidRDefault="00B81F01" w:rsidP="00B81F01">
      <w:pPr>
        <w:rPr>
          <w:rFonts w:ascii="Arial" w:hAnsi="Arial" w:cs="Arial"/>
          <w:b/>
          <w:bCs/>
          <w:sz w:val="28"/>
          <w:szCs w:val="28"/>
        </w:rPr>
      </w:pPr>
      <w:r w:rsidRPr="00095B24">
        <w:rPr>
          <w:rFonts w:ascii="Arial" w:hAnsi="Arial" w:cs="Arial"/>
          <w:b/>
          <w:bCs/>
          <w:sz w:val="28"/>
          <w:szCs w:val="28"/>
        </w:rPr>
        <w:t>Limitations &amp; Assumptions</w:t>
      </w:r>
    </w:p>
    <w:p w14:paraId="59432C8D"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Limitations</w:t>
      </w:r>
    </w:p>
    <w:p w14:paraId="0C4F7C96"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Potential Data Quality Issues</w:t>
      </w:r>
    </w:p>
    <w:p w14:paraId="606B37F1" w14:textId="77777777" w:rsidR="00B81F01" w:rsidRPr="00FD1F9D" w:rsidRDefault="00B81F01" w:rsidP="00B81F01">
      <w:pPr>
        <w:rPr>
          <w:rFonts w:ascii="Arial" w:hAnsi="Arial" w:cs="Arial"/>
          <w:sz w:val="22"/>
          <w:szCs w:val="22"/>
        </w:rPr>
      </w:pPr>
      <w:r w:rsidRPr="00FD1F9D">
        <w:rPr>
          <w:rFonts w:ascii="Arial" w:hAnsi="Arial" w:cs="Arial"/>
          <w:sz w:val="22"/>
          <w:szCs w:val="22"/>
        </w:rPr>
        <w:t xml:space="preserve">During the analysis, the </w:t>
      </w:r>
      <w:r w:rsidRPr="00FD1F9D">
        <w:rPr>
          <w:rFonts w:ascii="Arial" w:hAnsi="Arial" w:cs="Arial"/>
          <w:b/>
          <w:bCs/>
          <w:sz w:val="22"/>
          <w:szCs w:val="22"/>
        </w:rPr>
        <w:t>"Never"</w:t>
      </w:r>
      <w:r w:rsidRPr="00FD1F9D">
        <w:rPr>
          <w:rFonts w:ascii="Arial" w:hAnsi="Arial" w:cs="Arial"/>
          <w:sz w:val="22"/>
          <w:szCs w:val="22"/>
        </w:rPr>
        <w:t xml:space="preserve"> category appeared within the donation frequency field despite all individuals having recorded donation amounts. This inconsistency suggests either a data entry issue or a business definition that was not fully documented. Such inconsistencies may affect the interpretation of donation frequency analysis.</w:t>
      </w:r>
    </w:p>
    <w:p w14:paraId="2500AC88" w14:textId="2071E384" w:rsidR="00B81F01" w:rsidRPr="00FD1F9D" w:rsidRDefault="00B81F01" w:rsidP="00640EA0">
      <w:pPr>
        <w:rPr>
          <w:rFonts w:ascii="Arial" w:hAnsi="Arial" w:cs="Arial"/>
          <w:sz w:val="22"/>
          <w:szCs w:val="22"/>
        </w:rPr>
      </w:pPr>
      <w:r w:rsidRPr="00FD1F9D">
        <w:rPr>
          <w:rFonts w:ascii="Arial" w:hAnsi="Arial" w:cs="Arial"/>
          <w:sz w:val="22"/>
          <w:szCs w:val="22"/>
        </w:rPr>
        <w:t>The analysis was conducted using only the donor and donation datasets provided for this project. Additional information such as donor age, income level, education, campaign type, donation date, and donor retention history was not available. The absence of these variables limited the ability to perform deeper analyses, such as identifying seasonal donation trends, measuring donor lifetime value, or evaluating campaign effectiveness.</w:t>
      </w:r>
    </w:p>
    <w:p w14:paraId="5DE9F188" w14:textId="77777777" w:rsidR="00B81F01" w:rsidRPr="00FD1F9D" w:rsidRDefault="00B81F01" w:rsidP="00B81F01">
      <w:pPr>
        <w:rPr>
          <w:rFonts w:ascii="Arial" w:hAnsi="Arial" w:cs="Arial"/>
          <w:sz w:val="22"/>
          <w:szCs w:val="22"/>
        </w:rPr>
      </w:pPr>
      <w:r w:rsidRPr="00FD1F9D">
        <w:rPr>
          <w:rFonts w:ascii="Arial" w:hAnsi="Arial" w:cs="Arial"/>
          <w:sz w:val="22"/>
          <w:szCs w:val="22"/>
        </w:rPr>
        <w:t>Although the dataset includes donors from multiple states, it may not fully represent the organization's entire donor population. Therefore, geographic findings should be interpreted as insights from the available dataset rather than definitive conclusions about all donors.</w:t>
      </w:r>
    </w:p>
    <w:p w14:paraId="4FD77970" w14:textId="77777777" w:rsidR="00B81F01" w:rsidRPr="00FD1F9D" w:rsidRDefault="00B81F01" w:rsidP="00640EA0">
      <w:pPr>
        <w:rPr>
          <w:rFonts w:ascii="Arial" w:hAnsi="Arial" w:cs="Arial"/>
          <w:sz w:val="22"/>
          <w:szCs w:val="22"/>
        </w:rPr>
      </w:pPr>
    </w:p>
    <w:p w14:paraId="1B9F35AE" w14:textId="77777777" w:rsidR="00B81F01" w:rsidRPr="00FD1F9D" w:rsidRDefault="00B81F01" w:rsidP="00B81F01">
      <w:pPr>
        <w:rPr>
          <w:rFonts w:ascii="Arial" w:hAnsi="Arial" w:cs="Arial"/>
          <w:b/>
          <w:bCs/>
          <w:sz w:val="22"/>
          <w:szCs w:val="22"/>
        </w:rPr>
      </w:pPr>
      <w:r w:rsidRPr="00FD1F9D">
        <w:rPr>
          <w:rFonts w:ascii="Arial" w:hAnsi="Arial" w:cs="Arial"/>
          <w:b/>
          <w:bCs/>
          <w:sz w:val="22"/>
          <w:szCs w:val="22"/>
        </w:rPr>
        <w:t>Assumptions</w:t>
      </w:r>
    </w:p>
    <w:p w14:paraId="45DB24C2" w14:textId="77777777" w:rsidR="00B81F01" w:rsidRPr="00FD1F9D" w:rsidRDefault="00B81F01" w:rsidP="00B81F01">
      <w:pPr>
        <w:rPr>
          <w:rFonts w:ascii="Arial" w:hAnsi="Arial" w:cs="Arial"/>
          <w:sz w:val="22"/>
          <w:szCs w:val="22"/>
        </w:rPr>
      </w:pPr>
      <w:r w:rsidRPr="00FD1F9D">
        <w:rPr>
          <w:rFonts w:ascii="Arial" w:hAnsi="Arial" w:cs="Arial"/>
          <w:sz w:val="22"/>
          <w:szCs w:val="22"/>
        </w:rPr>
        <w:t>The following assumptions were made throughout the analysis:</w:t>
      </w:r>
    </w:p>
    <w:p w14:paraId="031E0A6F" w14:textId="77777777" w:rsidR="00B81F01" w:rsidRPr="00FD1F9D" w:rsidRDefault="00B81F01" w:rsidP="00B81F01">
      <w:pPr>
        <w:numPr>
          <w:ilvl w:val="0"/>
          <w:numId w:val="13"/>
        </w:numPr>
        <w:rPr>
          <w:rFonts w:ascii="Arial" w:hAnsi="Arial" w:cs="Arial"/>
          <w:sz w:val="22"/>
          <w:szCs w:val="22"/>
        </w:rPr>
      </w:pPr>
      <w:r w:rsidRPr="00FD1F9D">
        <w:rPr>
          <w:rFonts w:ascii="Arial" w:hAnsi="Arial" w:cs="Arial"/>
          <w:sz w:val="22"/>
          <w:szCs w:val="22"/>
        </w:rPr>
        <w:t xml:space="preserve">The donor and donation datasets were assumed to be accurate, complete, and correctly linked using the unique donor </w:t>
      </w:r>
      <w:r w:rsidRPr="00FD1F9D">
        <w:rPr>
          <w:rFonts w:ascii="Arial" w:hAnsi="Arial" w:cs="Arial"/>
          <w:b/>
          <w:bCs/>
          <w:sz w:val="22"/>
          <w:szCs w:val="22"/>
        </w:rPr>
        <w:t>ID</w:t>
      </w:r>
      <w:r w:rsidRPr="00FD1F9D">
        <w:rPr>
          <w:rFonts w:ascii="Arial" w:hAnsi="Arial" w:cs="Arial"/>
          <w:sz w:val="22"/>
          <w:szCs w:val="22"/>
        </w:rPr>
        <w:t xml:space="preserve">. </w:t>
      </w:r>
    </w:p>
    <w:p w14:paraId="328303A4" w14:textId="77777777" w:rsidR="00B81F01" w:rsidRPr="00FD1F9D" w:rsidRDefault="00B81F01" w:rsidP="00B81F01">
      <w:pPr>
        <w:numPr>
          <w:ilvl w:val="0"/>
          <w:numId w:val="13"/>
        </w:numPr>
        <w:rPr>
          <w:rFonts w:ascii="Arial" w:hAnsi="Arial" w:cs="Arial"/>
          <w:sz w:val="22"/>
          <w:szCs w:val="22"/>
        </w:rPr>
      </w:pPr>
      <w:r w:rsidRPr="00FD1F9D">
        <w:rPr>
          <w:rFonts w:ascii="Arial" w:hAnsi="Arial" w:cs="Arial"/>
          <w:sz w:val="22"/>
          <w:szCs w:val="22"/>
        </w:rPr>
        <w:t xml:space="preserve">Donation amounts were assumed to be recorded in a consistent monetary unit throughout the dataset. </w:t>
      </w:r>
    </w:p>
    <w:p w14:paraId="672F70B6" w14:textId="77777777" w:rsidR="00B81F01" w:rsidRPr="00FD1F9D" w:rsidRDefault="00B81F01" w:rsidP="00B81F01">
      <w:pPr>
        <w:numPr>
          <w:ilvl w:val="0"/>
          <w:numId w:val="13"/>
        </w:numPr>
        <w:rPr>
          <w:rFonts w:ascii="Arial" w:hAnsi="Arial" w:cs="Arial"/>
          <w:sz w:val="22"/>
          <w:szCs w:val="22"/>
        </w:rPr>
      </w:pPr>
      <w:r w:rsidRPr="00FD1F9D">
        <w:rPr>
          <w:rFonts w:ascii="Arial" w:hAnsi="Arial" w:cs="Arial"/>
          <w:sz w:val="22"/>
          <w:szCs w:val="22"/>
        </w:rPr>
        <w:t xml:space="preserve">Each donation record was assumed to represent a valid and completed donation transaction. </w:t>
      </w:r>
    </w:p>
    <w:p w14:paraId="2203E790" w14:textId="77777777" w:rsidR="00B81F01" w:rsidRPr="00FD1F9D" w:rsidRDefault="00B81F01" w:rsidP="00B81F01">
      <w:pPr>
        <w:numPr>
          <w:ilvl w:val="0"/>
          <w:numId w:val="13"/>
        </w:numPr>
        <w:rPr>
          <w:rFonts w:ascii="Arial" w:hAnsi="Arial" w:cs="Arial"/>
          <w:sz w:val="22"/>
          <w:szCs w:val="22"/>
        </w:rPr>
      </w:pPr>
      <w:r w:rsidRPr="00FD1F9D">
        <w:rPr>
          <w:rFonts w:ascii="Arial" w:hAnsi="Arial" w:cs="Arial"/>
          <w:sz w:val="22"/>
          <w:szCs w:val="22"/>
        </w:rPr>
        <w:t xml:space="preserve">Occupation, vehicle ownership, gender, state, and donation frequency were assumed to have been accurately captured at the time of data collection. </w:t>
      </w:r>
    </w:p>
    <w:p w14:paraId="43B86E50" w14:textId="5822F847" w:rsidR="00B81F01" w:rsidRPr="00FD1F9D" w:rsidRDefault="00B81F01" w:rsidP="00B81F01">
      <w:pPr>
        <w:numPr>
          <w:ilvl w:val="0"/>
          <w:numId w:val="13"/>
        </w:numPr>
        <w:rPr>
          <w:rFonts w:ascii="Arial" w:hAnsi="Arial" w:cs="Arial"/>
          <w:sz w:val="22"/>
          <w:szCs w:val="22"/>
        </w:rPr>
      </w:pPr>
      <w:r w:rsidRPr="00FD1F9D">
        <w:rPr>
          <w:rFonts w:ascii="Arial" w:hAnsi="Arial" w:cs="Arial"/>
          <w:sz w:val="22"/>
          <w:szCs w:val="22"/>
        </w:rPr>
        <w:t>Duplicate records were assumed to have been addressed during the data preparation stage, and the dataset was considered suitable for analysis.</w:t>
      </w:r>
    </w:p>
    <w:p w14:paraId="7CDCC862" w14:textId="77777777" w:rsidR="00B81F01" w:rsidRPr="00FD1F9D" w:rsidRDefault="00B81F01" w:rsidP="00B81F01">
      <w:pPr>
        <w:rPr>
          <w:rFonts w:ascii="Arial" w:hAnsi="Arial" w:cs="Arial"/>
          <w:sz w:val="22"/>
          <w:szCs w:val="22"/>
        </w:rPr>
      </w:pPr>
    </w:p>
    <w:p w14:paraId="52072211" w14:textId="77777777" w:rsidR="00B81F01" w:rsidRPr="00FD1F9D" w:rsidRDefault="00B81F01" w:rsidP="00B81F01">
      <w:pPr>
        <w:rPr>
          <w:rFonts w:ascii="Arial" w:hAnsi="Arial" w:cs="Arial"/>
          <w:sz w:val="22"/>
          <w:szCs w:val="22"/>
        </w:rPr>
      </w:pPr>
    </w:p>
    <w:p w14:paraId="4421C559" w14:textId="77777777" w:rsidR="001401C6" w:rsidRDefault="001401C6" w:rsidP="00B81F01">
      <w:pPr>
        <w:rPr>
          <w:rFonts w:ascii="Arial" w:hAnsi="Arial" w:cs="Arial"/>
          <w:b/>
          <w:bCs/>
          <w:sz w:val="28"/>
          <w:szCs w:val="28"/>
        </w:rPr>
      </w:pPr>
    </w:p>
    <w:p w14:paraId="3E5B0A47" w14:textId="77777777" w:rsidR="001401C6" w:rsidRDefault="001401C6" w:rsidP="00B81F01">
      <w:pPr>
        <w:rPr>
          <w:rFonts w:ascii="Arial" w:hAnsi="Arial" w:cs="Arial"/>
          <w:b/>
          <w:bCs/>
          <w:sz w:val="28"/>
          <w:szCs w:val="28"/>
        </w:rPr>
      </w:pPr>
    </w:p>
    <w:p w14:paraId="11129BC9" w14:textId="77777777" w:rsidR="001401C6" w:rsidRDefault="001401C6" w:rsidP="00B81F01">
      <w:pPr>
        <w:rPr>
          <w:rFonts w:ascii="Arial" w:hAnsi="Arial" w:cs="Arial"/>
          <w:b/>
          <w:bCs/>
          <w:sz w:val="28"/>
          <w:szCs w:val="28"/>
        </w:rPr>
      </w:pPr>
    </w:p>
    <w:p w14:paraId="1F0FC95C" w14:textId="77777777" w:rsidR="001401C6" w:rsidRDefault="001401C6" w:rsidP="00B81F01">
      <w:pPr>
        <w:rPr>
          <w:rFonts w:ascii="Arial" w:hAnsi="Arial" w:cs="Arial"/>
          <w:b/>
          <w:bCs/>
          <w:sz w:val="28"/>
          <w:szCs w:val="28"/>
        </w:rPr>
      </w:pPr>
    </w:p>
    <w:p w14:paraId="68B1B02B" w14:textId="77777777" w:rsidR="001401C6" w:rsidRDefault="001401C6" w:rsidP="00B81F01">
      <w:pPr>
        <w:rPr>
          <w:rFonts w:ascii="Arial" w:hAnsi="Arial" w:cs="Arial"/>
          <w:b/>
          <w:bCs/>
          <w:sz w:val="28"/>
          <w:szCs w:val="28"/>
        </w:rPr>
      </w:pPr>
    </w:p>
    <w:p w14:paraId="013469DA" w14:textId="77777777" w:rsidR="001401C6" w:rsidRDefault="001401C6" w:rsidP="00B81F01">
      <w:pPr>
        <w:rPr>
          <w:rFonts w:ascii="Arial" w:hAnsi="Arial" w:cs="Arial"/>
          <w:b/>
          <w:bCs/>
          <w:sz w:val="28"/>
          <w:szCs w:val="28"/>
        </w:rPr>
      </w:pPr>
    </w:p>
    <w:p w14:paraId="32C25DD4" w14:textId="77777777" w:rsidR="001401C6" w:rsidRDefault="001401C6" w:rsidP="00B81F01">
      <w:pPr>
        <w:rPr>
          <w:rFonts w:ascii="Arial" w:hAnsi="Arial" w:cs="Arial"/>
          <w:b/>
          <w:bCs/>
          <w:sz w:val="28"/>
          <w:szCs w:val="28"/>
        </w:rPr>
      </w:pPr>
    </w:p>
    <w:p w14:paraId="557CF558" w14:textId="77777777" w:rsidR="001401C6" w:rsidRDefault="001401C6" w:rsidP="00B81F01">
      <w:pPr>
        <w:rPr>
          <w:rFonts w:ascii="Arial" w:hAnsi="Arial" w:cs="Arial"/>
          <w:b/>
          <w:bCs/>
          <w:sz w:val="28"/>
          <w:szCs w:val="28"/>
        </w:rPr>
      </w:pPr>
    </w:p>
    <w:p w14:paraId="7B5C1FB9" w14:textId="77777777" w:rsidR="001401C6" w:rsidRDefault="001401C6" w:rsidP="00B81F01">
      <w:pPr>
        <w:rPr>
          <w:rFonts w:ascii="Arial" w:hAnsi="Arial" w:cs="Arial"/>
          <w:b/>
          <w:bCs/>
          <w:sz w:val="28"/>
          <w:szCs w:val="28"/>
        </w:rPr>
      </w:pPr>
    </w:p>
    <w:p w14:paraId="01C08EE7" w14:textId="77777777" w:rsidR="001401C6" w:rsidRDefault="001401C6" w:rsidP="00B81F01">
      <w:pPr>
        <w:rPr>
          <w:rFonts w:ascii="Arial" w:hAnsi="Arial" w:cs="Arial"/>
          <w:b/>
          <w:bCs/>
          <w:sz w:val="28"/>
          <w:szCs w:val="28"/>
        </w:rPr>
      </w:pPr>
    </w:p>
    <w:p w14:paraId="79752099" w14:textId="77777777" w:rsidR="001401C6" w:rsidRDefault="001401C6" w:rsidP="00B81F01">
      <w:pPr>
        <w:rPr>
          <w:rFonts w:ascii="Arial" w:hAnsi="Arial" w:cs="Arial"/>
          <w:b/>
          <w:bCs/>
          <w:sz w:val="28"/>
          <w:szCs w:val="28"/>
        </w:rPr>
      </w:pPr>
    </w:p>
    <w:p w14:paraId="031B9CD6" w14:textId="77777777" w:rsidR="001401C6" w:rsidRDefault="001401C6" w:rsidP="00B81F01">
      <w:pPr>
        <w:rPr>
          <w:rFonts w:ascii="Arial" w:hAnsi="Arial" w:cs="Arial"/>
          <w:b/>
          <w:bCs/>
          <w:sz w:val="28"/>
          <w:szCs w:val="28"/>
        </w:rPr>
      </w:pPr>
    </w:p>
    <w:p w14:paraId="58E5C6B2" w14:textId="77777777" w:rsidR="001401C6" w:rsidRDefault="001401C6" w:rsidP="00B81F01">
      <w:pPr>
        <w:rPr>
          <w:rFonts w:ascii="Arial" w:hAnsi="Arial" w:cs="Arial"/>
          <w:b/>
          <w:bCs/>
          <w:sz w:val="28"/>
          <w:szCs w:val="28"/>
        </w:rPr>
      </w:pPr>
    </w:p>
    <w:p w14:paraId="4354C16D" w14:textId="555C81A0" w:rsidR="00B81F01" w:rsidRPr="00095B24" w:rsidRDefault="00732292" w:rsidP="00B81F01">
      <w:pPr>
        <w:rPr>
          <w:rFonts w:ascii="Arial" w:hAnsi="Arial" w:cs="Arial"/>
          <w:b/>
          <w:bCs/>
          <w:sz w:val="28"/>
          <w:szCs w:val="28"/>
        </w:rPr>
      </w:pPr>
      <w:r w:rsidRPr="00095B24">
        <w:rPr>
          <w:rFonts w:ascii="Arial" w:hAnsi="Arial" w:cs="Arial"/>
          <w:b/>
          <w:bCs/>
          <w:sz w:val="28"/>
          <w:szCs w:val="28"/>
        </w:rPr>
        <w:lastRenderedPageBreak/>
        <w:t>Appendix</w:t>
      </w:r>
    </w:p>
    <w:p w14:paraId="0E0ABF05" w14:textId="77777777" w:rsidR="00D81B41" w:rsidRDefault="00732292" w:rsidP="00B81F01">
      <w:pPr>
        <w:rPr>
          <w:rFonts w:ascii="Arial" w:hAnsi="Arial" w:cs="Arial"/>
          <w:sz w:val="22"/>
          <w:szCs w:val="22"/>
        </w:rPr>
      </w:pPr>
      <w:r w:rsidRPr="00FD1F9D">
        <w:rPr>
          <w:rFonts w:ascii="Arial" w:hAnsi="Arial" w:cs="Arial"/>
          <w:sz w:val="22"/>
          <w:szCs w:val="22"/>
        </w:rPr>
        <w:t xml:space="preserve">The appendix contains supporting materials referenced throughout this analytical portfolio. These include selected SQL queries, supplementary tables, </w:t>
      </w:r>
      <w:r w:rsidRPr="00FD1F9D">
        <w:rPr>
          <w:rFonts w:ascii="Arial" w:hAnsi="Arial" w:cs="Arial"/>
          <w:sz w:val="22"/>
          <w:szCs w:val="22"/>
        </w:rPr>
        <w:t>visualizations</w:t>
      </w:r>
      <w:r w:rsidRPr="00FD1F9D">
        <w:rPr>
          <w:rFonts w:ascii="Arial" w:hAnsi="Arial" w:cs="Arial"/>
          <w:sz w:val="22"/>
          <w:szCs w:val="22"/>
        </w:rPr>
        <w:t>, and the Entity Relationship Diagram (ERD) used during the analysis. These materials provide additional technical detail while allowing the main report to remain focused on business insights and decision-making.</w:t>
      </w:r>
    </w:p>
    <w:p w14:paraId="370BEBC3" w14:textId="5F605787" w:rsidR="00D81B41" w:rsidRDefault="00732292" w:rsidP="00B81F01">
      <w:pPr>
        <w:rPr>
          <w:rFonts w:ascii="Arial" w:hAnsi="Arial" w:cs="Arial"/>
          <w:sz w:val="22"/>
          <w:szCs w:val="22"/>
        </w:rPr>
      </w:pPr>
      <w:r w:rsidRPr="00FD1F9D">
        <w:rPr>
          <w:rFonts w:ascii="Arial" w:hAnsi="Arial" w:cs="Arial"/>
          <w:sz w:val="22"/>
          <w:szCs w:val="22"/>
        </w:rPr>
        <w:t>Appendix A: Entity Relationship Diagram (ERD)</w:t>
      </w:r>
    </w:p>
    <w:p w14:paraId="2BD36AE8" w14:textId="4AAF02D1" w:rsidR="00732292" w:rsidRPr="00FD1F9D" w:rsidRDefault="00732292" w:rsidP="00B81F01">
      <w:pPr>
        <w:rPr>
          <w:rFonts w:ascii="Arial" w:hAnsi="Arial" w:cs="Arial"/>
          <w:sz w:val="22"/>
          <w:szCs w:val="22"/>
        </w:rPr>
      </w:pPr>
      <w:r w:rsidRPr="00FD1F9D">
        <w:rPr>
          <w:rFonts w:ascii="Arial" w:hAnsi="Arial" w:cs="Arial"/>
          <w:noProof/>
          <w:sz w:val="22"/>
          <w:szCs w:val="22"/>
        </w:rPr>
        <w:drawing>
          <wp:inline distT="0" distB="0" distL="0" distR="0" wp14:anchorId="19AB02E6" wp14:editId="1A054066">
            <wp:extent cx="5943600" cy="2985770"/>
            <wp:effectExtent l="0" t="0" r="0" b="5080"/>
            <wp:docPr id="208399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5427" name="Picture 2083995427"/>
                    <pic:cNvPicPr/>
                  </pic:nvPicPr>
                  <pic:blipFill>
                    <a:blip r:embed="rId7">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r w:rsidRPr="00D81B41">
        <w:rPr>
          <w:rFonts w:ascii="Arial" w:hAnsi="Arial" w:cs="Arial"/>
          <w:b/>
          <w:bCs/>
          <w:sz w:val="22"/>
          <w:szCs w:val="22"/>
        </w:rPr>
        <w:t>Figure A1.</w:t>
      </w:r>
      <w:r w:rsidRPr="00FD1F9D">
        <w:rPr>
          <w:rFonts w:ascii="Arial" w:hAnsi="Arial" w:cs="Arial"/>
          <w:sz w:val="22"/>
          <w:szCs w:val="22"/>
        </w:rPr>
        <w:t xml:space="preserve"> Entity Relationship Diagram illustrating the logical relationship between the </w:t>
      </w:r>
      <w:proofErr w:type="spellStart"/>
      <w:r w:rsidRPr="00FD1F9D">
        <w:rPr>
          <w:rFonts w:ascii="Arial" w:hAnsi="Arial" w:cs="Arial"/>
          <w:sz w:val="22"/>
          <w:szCs w:val="22"/>
        </w:rPr>
        <w:t>donor_data</w:t>
      </w:r>
      <w:proofErr w:type="spellEnd"/>
      <w:r w:rsidRPr="00FD1F9D">
        <w:rPr>
          <w:rFonts w:ascii="Arial" w:hAnsi="Arial" w:cs="Arial"/>
          <w:sz w:val="22"/>
          <w:szCs w:val="22"/>
        </w:rPr>
        <w:t xml:space="preserve"> and </w:t>
      </w:r>
      <w:proofErr w:type="spellStart"/>
      <w:r w:rsidRPr="00FD1F9D">
        <w:rPr>
          <w:rFonts w:ascii="Arial" w:hAnsi="Arial" w:cs="Arial"/>
          <w:sz w:val="22"/>
          <w:szCs w:val="22"/>
        </w:rPr>
        <w:t>donation_data</w:t>
      </w:r>
      <w:proofErr w:type="spellEnd"/>
      <w:r w:rsidRPr="00FD1F9D">
        <w:rPr>
          <w:rFonts w:ascii="Arial" w:hAnsi="Arial" w:cs="Arial"/>
          <w:sz w:val="22"/>
          <w:szCs w:val="22"/>
        </w:rPr>
        <w:t xml:space="preserve"> tables.</w:t>
      </w:r>
    </w:p>
    <w:p w14:paraId="74B21D9E" w14:textId="131677FB" w:rsidR="00732292" w:rsidRPr="00FD1F9D" w:rsidRDefault="00496CEC" w:rsidP="008223FF">
      <w:pPr>
        <w:rPr>
          <w:rFonts w:ascii="Arial" w:hAnsi="Arial" w:cs="Arial"/>
          <w:b/>
          <w:bCs/>
          <w:sz w:val="22"/>
          <w:szCs w:val="22"/>
        </w:rPr>
      </w:pPr>
      <w:r w:rsidRPr="00FD1F9D">
        <w:rPr>
          <w:rFonts w:ascii="Arial" w:hAnsi="Arial" w:cs="Arial"/>
          <w:b/>
          <w:bCs/>
          <w:sz w:val="22"/>
          <w:szCs w:val="22"/>
        </w:rPr>
        <w:t>Appendix B: Supplementary Tables</w:t>
      </w:r>
    </w:p>
    <w:p w14:paraId="2BECDE65" w14:textId="504D02E6" w:rsidR="00496CEC" w:rsidRPr="00FD1F9D" w:rsidRDefault="00496CEC" w:rsidP="00496CEC">
      <w:pPr>
        <w:rPr>
          <w:rFonts w:ascii="Arial" w:hAnsi="Arial" w:cs="Arial"/>
          <w:sz w:val="22"/>
          <w:szCs w:val="22"/>
        </w:rPr>
      </w:pPr>
      <w:r w:rsidRPr="00FD1F9D">
        <w:rPr>
          <w:rFonts w:ascii="Arial" w:hAnsi="Arial" w:cs="Arial"/>
          <w:sz w:val="22"/>
          <w:szCs w:val="22"/>
        </w:rPr>
        <w:t xml:space="preserve">The following tables present additional analytical results that support the findings discussed in the main report. They provide detailed numerical evidence for donor </w:t>
      </w:r>
      <w:r w:rsidRPr="00FD1F9D">
        <w:rPr>
          <w:rFonts w:ascii="Arial" w:hAnsi="Arial" w:cs="Arial"/>
          <w:sz w:val="22"/>
          <w:szCs w:val="22"/>
        </w:rPr>
        <w:t>behavior</w:t>
      </w:r>
      <w:r w:rsidRPr="00FD1F9D">
        <w:rPr>
          <w:rFonts w:ascii="Arial" w:hAnsi="Arial" w:cs="Arial"/>
          <w:sz w:val="22"/>
          <w:szCs w:val="22"/>
        </w:rPr>
        <w:t>, demographic patterns, and donation performance across different categories.</w:t>
      </w:r>
    </w:p>
    <w:p w14:paraId="3BB794B2" w14:textId="0474EC53" w:rsidR="00E62810" w:rsidRPr="00FD1F9D" w:rsidRDefault="00E62810" w:rsidP="00496CEC">
      <w:pPr>
        <w:rPr>
          <w:rFonts w:ascii="Arial" w:hAnsi="Arial" w:cs="Arial"/>
          <w:b/>
          <w:bCs/>
          <w:sz w:val="22"/>
          <w:szCs w:val="22"/>
        </w:rPr>
      </w:pPr>
      <w:r w:rsidRPr="00FD1F9D">
        <w:rPr>
          <w:rFonts w:ascii="Arial" w:hAnsi="Arial" w:cs="Arial"/>
          <w:b/>
          <w:bCs/>
          <w:sz w:val="22"/>
          <w:szCs w:val="22"/>
        </w:rPr>
        <w:t>Table B1. Donation Summary by Gender</w:t>
      </w:r>
    </w:p>
    <w:tbl>
      <w:tblPr>
        <w:tblStyle w:val="TableGrid"/>
        <w:tblW w:w="0" w:type="auto"/>
        <w:tblLook w:val="04A0" w:firstRow="1" w:lastRow="0" w:firstColumn="1" w:lastColumn="0" w:noHBand="0" w:noVBand="1"/>
      </w:tblPr>
      <w:tblGrid>
        <w:gridCol w:w="3116"/>
        <w:gridCol w:w="3117"/>
        <w:gridCol w:w="3117"/>
      </w:tblGrid>
      <w:tr w:rsidR="00E62810" w:rsidRPr="00FD1F9D" w14:paraId="7E0067D1" w14:textId="77777777" w:rsidTr="007E0F0C">
        <w:tc>
          <w:tcPr>
            <w:tcW w:w="3116" w:type="dxa"/>
            <w:vAlign w:val="center"/>
          </w:tcPr>
          <w:p w14:paraId="6295A7B4" w14:textId="6A9A56EF" w:rsidR="00E62810" w:rsidRPr="00FD1F9D" w:rsidRDefault="00E62810" w:rsidP="00E62810">
            <w:pPr>
              <w:rPr>
                <w:rFonts w:ascii="Arial" w:hAnsi="Arial" w:cs="Arial"/>
                <w:b/>
                <w:bCs/>
                <w:sz w:val="22"/>
                <w:szCs w:val="22"/>
              </w:rPr>
            </w:pPr>
            <w:r w:rsidRPr="00FD1F9D">
              <w:rPr>
                <w:rFonts w:ascii="Arial" w:hAnsi="Arial" w:cs="Arial"/>
                <w:b/>
                <w:bCs/>
                <w:sz w:val="22"/>
                <w:szCs w:val="22"/>
              </w:rPr>
              <w:t>Gender</w:t>
            </w:r>
          </w:p>
        </w:tc>
        <w:tc>
          <w:tcPr>
            <w:tcW w:w="3117" w:type="dxa"/>
            <w:vAlign w:val="center"/>
          </w:tcPr>
          <w:p w14:paraId="224F9888" w14:textId="3E0606B6" w:rsidR="00E62810" w:rsidRPr="00FD1F9D" w:rsidRDefault="00E62810" w:rsidP="00E62810">
            <w:pPr>
              <w:rPr>
                <w:rFonts w:ascii="Arial" w:hAnsi="Arial" w:cs="Arial"/>
                <w:b/>
                <w:bCs/>
                <w:sz w:val="22"/>
                <w:szCs w:val="22"/>
              </w:rPr>
            </w:pPr>
            <w:r w:rsidRPr="00FD1F9D">
              <w:rPr>
                <w:rFonts w:ascii="Arial" w:hAnsi="Arial" w:cs="Arial"/>
                <w:b/>
                <w:bCs/>
                <w:sz w:val="22"/>
                <w:szCs w:val="22"/>
              </w:rPr>
              <w:t>Total Donation</w:t>
            </w:r>
          </w:p>
        </w:tc>
        <w:tc>
          <w:tcPr>
            <w:tcW w:w="3117" w:type="dxa"/>
            <w:vAlign w:val="center"/>
          </w:tcPr>
          <w:p w14:paraId="629B61B6" w14:textId="083C3F93" w:rsidR="00E62810" w:rsidRPr="00FD1F9D" w:rsidRDefault="00E62810" w:rsidP="00E62810">
            <w:pPr>
              <w:rPr>
                <w:rFonts w:ascii="Arial" w:hAnsi="Arial" w:cs="Arial"/>
                <w:b/>
                <w:bCs/>
                <w:sz w:val="22"/>
                <w:szCs w:val="22"/>
              </w:rPr>
            </w:pPr>
            <w:r w:rsidRPr="00FD1F9D">
              <w:rPr>
                <w:rFonts w:ascii="Arial" w:hAnsi="Arial" w:cs="Arial"/>
                <w:b/>
                <w:bCs/>
                <w:sz w:val="22"/>
                <w:szCs w:val="22"/>
              </w:rPr>
              <w:t>Number of Donations</w:t>
            </w:r>
          </w:p>
        </w:tc>
      </w:tr>
      <w:tr w:rsidR="00E62810" w:rsidRPr="00FD1F9D" w14:paraId="648A0BFB" w14:textId="77777777" w:rsidTr="007E0F0C">
        <w:tc>
          <w:tcPr>
            <w:tcW w:w="3116" w:type="dxa"/>
            <w:vAlign w:val="center"/>
          </w:tcPr>
          <w:p w14:paraId="709BC1EC" w14:textId="0A5F9A83" w:rsidR="00E62810" w:rsidRPr="00FD1F9D" w:rsidRDefault="00E62810" w:rsidP="00E62810">
            <w:pPr>
              <w:rPr>
                <w:rFonts w:ascii="Arial" w:hAnsi="Arial" w:cs="Arial"/>
                <w:b/>
                <w:bCs/>
                <w:sz w:val="22"/>
                <w:szCs w:val="22"/>
              </w:rPr>
            </w:pPr>
            <w:r w:rsidRPr="00FD1F9D">
              <w:rPr>
                <w:rFonts w:ascii="Arial" w:hAnsi="Arial" w:cs="Arial"/>
                <w:sz w:val="22"/>
                <w:szCs w:val="22"/>
              </w:rPr>
              <w:t>Female</w:t>
            </w:r>
          </w:p>
        </w:tc>
        <w:tc>
          <w:tcPr>
            <w:tcW w:w="3117" w:type="dxa"/>
            <w:vAlign w:val="center"/>
          </w:tcPr>
          <w:p w14:paraId="226B6476" w14:textId="10B7383C" w:rsidR="00E62810" w:rsidRPr="00FD1F9D" w:rsidRDefault="00E62810" w:rsidP="00E62810">
            <w:pPr>
              <w:rPr>
                <w:rFonts w:ascii="Arial" w:hAnsi="Arial" w:cs="Arial"/>
                <w:b/>
                <w:bCs/>
                <w:sz w:val="22"/>
                <w:szCs w:val="22"/>
              </w:rPr>
            </w:pPr>
            <w:r w:rsidRPr="00FD1F9D">
              <w:rPr>
                <w:rFonts w:ascii="Arial" w:hAnsi="Arial" w:cs="Arial"/>
                <w:sz w:val="22"/>
                <w:szCs w:val="22"/>
              </w:rPr>
              <w:t>121,457</w:t>
            </w:r>
          </w:p>
        </w:tc>
        <w:tc>
          <w:tcPr>
            <w:tcW w:w="3117" w:type="dxa"/>
            <w:vAlign w:val="center"/>
          </w:tcPr>
          <w:p w14:paraId="0CF9C1BC" w14:textId="5FF50274" w:rsidR="00E62810" w:rsidRPr="00FD1F9D" w:rsidRDefault="00E62810" w:rsidP="00E62810">
            <w:pPr>
              <w:rPr>
                <w:rFonts w:ascii="Arial" w:hAnsi="Arial" w:cs="Arial"/>
                <w:b/>
                <w:bCs/>
                <w:sz w:val="22"/>
                <w:szCs w:val="22"/>
              </w:rPr>
            </w:pPr>
            <w:r w:rsidRPr="00FD1F9D">
              <w:rPr>
                <w:rFonts w:ascii="Arial" w:hAnsi="Arial" w:cs="Arial"/>
                <w:sz w:val="22"/>
                <w:szCs w:val="22"/>
              </w:rPr>
              <w:t>508</w:t>
            </w:r>
          </w:p>
        </w:tc>
      </w:tr>
      <w:tr w:rsidR="00E62810" w:rsidRPr="00FD1F9D" w14:paraId="06FA1E42" w14:textId="77777777" w:rsidTr="007E0F0C">
        <w:tc>
          <w:tcPr>
            <w:tcW w:w="3116" w:type="dxa"/>
            <w:vAlign w:val="center"/>
          </w:tcPr>
          <w:p w14:paraId="1EFA8F5A" w14:textId="556BFFDF" w:rsidR="00E62810" w:rsidRPr="00FD1F9D" w:rsidRDefault="00E62810" w:rsidP="00E62810">
            <w:pPr>
              <w:rPr>
                <w:rFonts w:ascii="Arial" w:hAnsi="Arial" w:cs="Arial"/>
                <w:b/>
                <w:bCs/>
                <w:sz w:val="22"/>
                <w:szCs w:val="22"/>
              </w:rPr>
            </w:pPr>
            <w:r w:rsidRPr="00FD1F9D">
              <w:rPr>
                <w:rFonts w:ascii="Arial" w:hAnsi="Arial" w:cs="Arial"/>
                <w:sz w:val="22"/>
                <w:szCs w:val="22"/>
              </w:rPr>
              <w:t>Male</w:t>
            </w:r>
          </w:p>
        </w:tc>
        <w:tc>
          <w:tcPr>
            <w:tcW w:w="3117" w:type="dxa"/>
            <w:vAlign w:val="center"/>
          </w:tcPr>
          <w:p w14:paraId="0D5A2A25" w14:textId="2B43DEC9" w:rsidR="00E62810" w:rsidRPr="00FD1F9D" w:rsidRDefault="00E62810" w:rsidP="00E62810">
            <w:pPr>
              <w:rPr>
                <w:rFonts w:ascii="Arial" w:hAnsi="Arial" w:cs="Arial"/>
                <w:b/>
                <w:bCs/>
                <w:sz w:val="22"/>
                <w:szCs w:val="22"/>
              </w:rPr>
            </w:pPr>
            <w:r w:rsidRPr="00FD1F9D">
              <w:rPr>
                <w:rFonts w:ascii="Arial" w:hAnsi="Arial" w:cs="Arial"/>
                <w:sz w:val="22"/>
                <w:szCs w:val="22"/>
              </w:rPr>
              <w:t>127,628</w:t>
            </w:r>
          </w:p>
        </w:tc>
        <w:tc>
          <w:tcPr>
            <w:tcW w:w="3117" w:type="dxa"/>
            <w:vAlign w:val="center"/>
          </w:tcPr>
          <w:p w14:paraId="570F74A1" w14:textId="65C69783" w:rsidR="00E62810" w:rsidRPr="00FD1F9D" w:rsidRDefault="00E62810" w:rsidP="00E62810">
            <w:pPr>
              <w:rPr>
                <w:rFonts w:ascii="Arial" w:hAnsi="Arial" w:cs="Arial"/>
                <w:b/>
                <w:bCs/>
                <w:sz w:val="22"/>
                <w:szCs w:val="22"/>
              </w:rPr>
            </w:pPr>
            <w:r w:rsidRPr="00FD1F9D">
              <w:rPr>
                <w:rFonts w:ascii="Arial" w:hAnsi="Arial" w:cs="Arial"/>
                <w:sz w:val="22"/>
                <w:szCs w:val="22"/>
              </w:rPr>
              <w:t>492</w:t>
            </w:r>
          </w:p>
        </w:tc>
      </w:tr>
    </w:tbl>
    <w:p w14:paraId="17AC9DFB" w14:textId="6E819B48" w:rsidR="00496CEC" w:rsidRPr="00FD1F9D" w:rsidRDefault="00E62810" w:rsidP="008223FF">
      <w:pPr>
        <w:rPr>
          <w:rFonts w:ascii="Arial" w:hAnsi="Arial" w:cs="Arial"/>
          <w:i/>
          <w:iCs/>
          <w:sz w:val="22"/>
          <w:szCs w:val="22"/>
        </w:rPr>
      </w:pPr>
      <w:r w:rsidRPr="00FD1F9D">
        <w:rPr>
          <w:rFonts w:ascii="Arial" w:hAnsi="Arial" w:cs="Arial"/>
          <w:i/>
          <w:iCs/>
          <w:sz w:val="22"/>
          <w:szCs w:val="22"/>
        </w:rPr>
        <w:t>Source: SQL analysis of the donor and donation datasets.</w:t>
      </w:r>
    </w:p>
    <w:p w14:paraId="00524667" w14:textId="77777777" w:rsidR="001401C6" w:rsidRDefault="001401C6" w:rsidP="008223FF">
      <w:pPr>
        <w:rPr>
          <w:rFonts w:ascii="Arial" w:hAnsi="Arial" w:cs="Arial"/>
          <w:b/>
          <w:bCs/>
          <w:sz w:val="22"/>
          <w:szCs w:val="22"/>
        </w:rPr>
      </w:pPr>
    </w:p>
    <w:p w14:paraId="5725679B" w14:textId="77777777" w:rsidR="001401C6" w:rsidRDefault="001401C6" w:rsidP="008223FF">
      <w:pPr>
        <w:rPr>
          <w:rFonts w:ascii="Arial" w:hAnsi="Arial" w:cs="Arial"/>
          <w:b/>
          <w:bCs/>
          <w:sz w:val="22"/>
          <w:szCs w:val="22"/>
        </w:rPr>
      </w:pPr>
    </w:p>
    <w:p w14:paraId="34C823E4" w14:textId="77777777" w:rsidR="001401C6" w:rsidRDefault="001401C6" w:rsidP="008223FF">
      <w:pPr>
        <w:rPr>
          <w:rFonts w:ascii="Arial" w:hAnsi="Arial" w:cs="Arial"/>
          <w:b/>
          <w:bCs/>
          <w:sz w:val="22"/>
          <w:szCs w:val="22"/>
        </w:rPr>
      </w:pPr>
    </w:p>
    <w:p w14:paraId="44E1AB66" w14:textId="77777777" w:rsidR="001401C6" w:rsidRDefault="001401C6" w:rsidP="008223FF">
      <w:pPr>
        <w:rPr>
          <w:rFonts w:ascii="Arial" w:hAnsi="Arial" w:cs="Arial"/>
          <w:b/>
          <w:bCs/>
          <w:sz w:val="22"/>
          <w:szCs w:val="22"/>
        </w:rPr>
      </w:pPr>
    </w:p>
    <w:p w14:paraId="65B6CD50" w14:textId="77777777" w:rsidR="001401C6" w:rsidRDefault="001401C6" w:rsidP="008223FF">
      <w:pPr>
        <w:rPr>
          <w:rFonts w:ascii="Arial" w:hAnsi="Arial" w:cs="Arial"/>
          <w:b/>
          <w:bCs/>
          <w:sz w:val="22"/>
          <w:szCs w:val="22"/>
        </w:rPr>
      </w:pPr>
    </w:p>
    <w:p w14:paraId="709BD662" w14:textId="20793A1A" w:rsidR="00E62810" w:rsidRPr="00FD1F9D" w:rsidRDefault="00E62810" w:rsidP="008223FF">
      <w:pPr>
        <w:rPr>
          <w:rFonts w:ascii="Arial" w:hAnsi="Arial" w:cs="Arial"/>
          <w:b/>
          <w:bCs/>
          <w:sz w:val="22"/>
          <w:szCs w:val="22"/>
        </w:rPr>
      </w:pPr>
      <w:r w:rsidRPr="00FD1F9D">
        <w:rPr>
          <w:rFonts w:ascii="Arial" w:hAnsi="Arial" w:cs="Arial"/>
          <w:b/>
          <w:bCs/>
          <w:sz w:val="22"/>
          <w:szCs w:val="22"/>
        </w:rPr>
        <w:t>Table B2. Top Job Fields by Total Donation</w:t>
      </w:r>
    </w:p>
    <w:tbl>
      <w:tblPr>
        <w:tblStyle w:val="TableGrid"/>
        <w:tblW w:w="0" w:type="auto"/>
        <w:tblLook w:val="04A0" w:firstRow="1" w:lastRow="0" w:firstColumn="1" w:lastColumn="0" w:noHBand="0" w:noVBand="1"/>
      </w:tblPr>
      <w:tblGrid>
        <w:gridCol w:w="3116"/>
        <w:gridCol w:w="3117"/>
        <w:gridCol w:w="3117"/>
      </w:tblGrid>
      <w:tr w:rsidR="00E62810" w:rsidRPr="00FD1F9D" w14:paraId="371E30CC" w14:textId="77777777" w:rsidTr="00EB3B90">
        <w:tc>
          <w:tcPr>
            <w:tcW w:w="3116" w:type="dxa"/>
            <w:vAlign w:val="center"/>
          </w:tcPr>
          <w:p w14:paraId="27E08FA5" w14:textId="3D60AE1A" w:rsidR="00E62810" w:rsidRPr="00FD1F9D" w:rsidRDefault="00E62810" w:rsidP="00E62810">
            <w:pPr>
              <w:rPr>
                <w:rFonts w:ascii="Arial" w:hAnsi="Arial" w:cs="Arial"/>
                <w:b/>
                <w:bCs/>
                <w:sz w:val="22"/>
                <w:szCs w:val="22"/>
              </w:rPr>
            </w:pPr>
            <w:r w:rsidRPr="00FD1F9D">
              <w:rPr>
                <w:rFonts w:ascii="Arial" w:hAnsi="Arial" w:cs="Arial"/>
                <w:b/>
                <w:bCs/>
                <w:sz w:val="22"/>
                <w:szCs w:val="22"/>
              </w:rPr>
              <w:t>Job Field</w:t>
            </w:r>
          </w:p>
        </w:tc>
        <w:tc>
          <w:tcPr>
            <w:tcW w:w="3117" w:type="dxa"/>
            <w:vAlign w:val="center"/>
          </w:tcPr>
          <w:p w14:paraId="6CF36C2E" w14:textId="4103E327" w:rsidR="00E62810" w:rsidRPr="00FD1F9D" w:rsidRDefault="00E62810" w:rsidP="00E62810">
            <w:pPr>
              <w:rPr>
                <w:rFonts w:ascii="Arial" w:hAnsi="Arial" w:cs="Arial"/>
                <w:b/>
                <w:bCs/>
                <w:sz w:val="22"/>
                <w:szCs w:val="22"/>
              </w:rPr>
            </w:pPr>
            <w:r w:rsidRPr="00FD1F9D">
              <w:rPr>
                <w:rFonts w:ascii="Arial" w:hAnsi="Arial" w:cs="Arial"/>
                <w:b/>
                <w:bCs/>
                <w:sz w:val="22"/>
                <w:szCs w:val="22"/>
              </w:rPr>
              <w:t>Total Donation</w:t>
            </w:r>
          </w:p>
        </w:tc>
        <w:tc>
          <w:tcPr>
            <w:tcW w:w="3117" w:type="dxa"/>
            <w:vAlign w:val="center"/>
          </w:tcPr>
          <w:p w14:paraId="518A063D" w14:textId="4D2E227D" w:rsidR="00E62810" w:rsidRPr="00FD1F9D" w:rsidRDefault="00E62810" w:rsidP="00E62810">
            <w:pPr>
              <w:rPr>
                <w:rFonts w:ascii="Arial" w:hAnsi="Arial" w:cs="Arial"/>
                <w:b/>
                <w:bCs/>
                <w:sz w:val="22"/>
                <w:szCs w:val="22"/>
              </w:rPr>
            </w:pPr>
            <w:r w:rsidRPr="00FD1F9D">
              <w:rPr>
                <w:rFonts w:ascii="Arial" w:hAnsi="Arial" w:cs="Arial"/>
                <w:b/>
                <w:bCs/>
                <w:sz w:val="22"/>
                <w:szCs w:val="22"/>
              </w:rPr>
              <w:t>Donation Count</w:t>
            </w:r>
          </w:p>
        </w:tc>
      </w:tr>
      <w:tr w:rsidR="00E62810" w:rsidRPr="00FD1F9D" w14:paraId="6BE01250" w14:textId="77777777" w:rsidTr="00EB3B90">
        <w:tc>
          <w:tcPr>
            <w:tcW w:w="3116" w:type="dxa"/>
            <w:vAlign w:val="center"/>
          </w:tcPr>
          <w:p w14:paraId="1C42C566" w14:textId="7DEDEEA5" w:rsidR="00E62810" w:rsidRPr="00FD1F9D" w:rsidRDefault="00E62810" w:rsidP="00E62810">
            <w:pPr>
              <w:rPr>
                <w:rFonts w:ascii="Arial" w:hAnsi="Arial" w:cs="Arial"/>
                <w:b/>
                <w:bCs/>
                <w:sz w:val="22"/>
                <w:szCs w:val="22"/>
              </w:rPr>
            </w:pPr>
            <w:r w:rsidRPr="00FD1F9D">
              <w:rPr>
                <w:rFonts w:ascii="Arial" w:hAnsi="Arial" w:cs="Arial"/>
                <w:sz w:val="22"/>
                <w:szCs w:val="22"/>
              </w:rPr>
              <w:t>Human Resources</w:t>
            </w:r>
          </w:p>
        </w:tc>
        <w:tc>
          <w:tcPr>
            <w:tcW w:w="3117" w:type="dxa"/>
            <w:vAlign w:val="center"/>
          </w:tcPr>
          <w:p w14:paraId="489B91E0" w14:textId="2BE93CF5" w:rsidR="00E62810" w:rsidRPr="00FD1F9D" w:rsidRDefault="00E62810" w:rsidP="00E62810">
            <w:pPr>
              <w:rPr>
                <w:rFonts w:ascii="Arial" w:hAnsi="Arial" w:cs="Arial"/>
                <w:b/>
                <w:bCs/>
                <w:sz w:val="22"/>
                <w:szCs w:val="22"/>
              </w:rPr>
            </w:pPr>
            <w:r w:rsidRPr="00FD1F9D">
              <w:rPr>
                <w:rFonts w:ascii="Arial" w:hAnsi="Arial" w:cs="Arial"/>
                <w:sz w:val="22"/>
                <w:szCs w:val="22"/>
              </w:rPr>
              <w:t>23,060</w:t>
            </w:r>
          </w:p>
        </w:tc>
        <w:tc>
          <w:tcPr>
            <w:tcW w:w="3117" w:type="dxa"/>
            <w:vAlign w:val="center"/>
          </w:tcPr>
          <w:p w14:paraId="13382495" w14:textId="2DD45726" w:rsidR="00E62810" w:rsidRPr="00FD1F9D" w:rsidRDefault="00E62810" w:rsidP="00E62810">
            <w:pPr>
              <w:rPr>
                <w:rFonts w:ascii="Arial" w:hAnsi="Arial" w:cs="Arial"/>
                <w:b/>
                <w:bCs/>
                <w:sz w:val="22"/>
                <w:szCs w:val="22"/>
              </w:rPr>
            </w:pPr>
            <w:r w:rsidRPr="00FD1F9D">
              <w:rPr>
                <w:rFonts w:ascii="Arial" w:hAnsi="Arial" w:cs="Arial"/>
                <w:sz w:val="22"/>
                <w:szCs w:val="22"/>
              </w:rPr>
              <w:t>93</w:t>
            </w:r>
          </w:p>
        </w:tc>
      </w:tr>
      <w:tr w:rsidR="00E62810" w:rsidRPr="00FD1F9D" w14:paraId="4CEAB744" w14:textId="77777777" w:rsidTr="00EB3B90">
        <w:tc>
          <w:tcPr>
            <w:tcW w:w="3116" w:type="dxa"/>
            <w:vAlign w:val="center"/>
          </w:tcPr>
          <w:p w14:paraId="0E2B6B05" w14:textId="462025F8" w:rsidR="00E62810" w:rsidRPr="00FD1F9D" w:rsidRDefault="00E62810" w:rsidP="00E62810">
            <w:pPr>
              <w:rPr>
                <w:rFonts w:ascii="Arial" w:hAnsi="Arial" w:cs="Arial"/>
                <w:b/>
                <w:bCs/>
                <w:sz w:val="22"/>
                <w:szCs w:val="22"/>
              </w:rPr>
            </w:pPr>
            <w:r w:rsidRPr="00FD1F9D">
              <w:rPr>
                <w:rFonts w:ascii="Arial" w:hAnsi="Arial" w:cs="Arial"/>
                <w:sz w:val="22"/>
                <w:szCs w:val="22"/>
              </w:rPr>
              <w:t>Research and Development</w:t>
            </w:r>
          </w:p>
        </w:tc>
        <w:tc>
          <w:tcPr>
            <w:tcW w:w="3117" w:type="dxa"/>
            <w:vAlign w:val="center"/>
          </w:tcPr>
          <w:p w14:paraId="32B55E48" w14:textId="5A5D7AC7" w:rsidR="00E62810" w:rsidRPr="00FD1F9D" w:rsidRDefault="00E62810" w:rsidP="00E62810">
            <w:pPr>
              <w:rPr>
                <w:rFonts w:ascii="Arial" w:hAnsi="Arial" w:cs="Arial"/>
                <w:b/>
                <w:bCs/>
                <w:sz w:val="22"/>
                <w:szCs w:val="22"/>
              </w:rPr>
            </w:pPr>
            <w:r w:rsidRPr="00FD1F9D">
              <w:rPr>
                <w:rFonts w:ascii="Arial" w:hAnsi="Arial" w:cs="Arial"/>
                <w:sz w:val="22"/>
                <w:szCs w:val="22"/>
              </w:rPr>
              <w:t>22,862</w:t>
            </w:r>
          </w:p>
        </w:tc>
        <w:tc>
          <w:tcPr>
            <w:tcW w:w="3117" w:type="dxa"/>
            <w:vAlign w:val="center"/>
          </w:tcPr>
          <w:p w14:paraId="72EEC439" w14:textId="4F3BFC68" w:rsidR="00E62810" w:rsidRPr="00FD1F9D" w:rsidRDefault="00E62810" w:rsidP="00E62810">
            <w:pPr>
              <w:rPr>
                <w:rFonts w:ascii="Arial" w:hAnsi="Arial" w:cs="Arial"/>
                <w:b/>
                <w:bCs/>
                <w:sz w:val="22"/>
                <w:szCs w:val="22"/>
              </w:rPr>
            </w:pPr>
            <w:r w:rsidRPr="00FD1F9D">
              <w:rPr>
                <w:rFonts w:ascii="Arial" w:hAnsi="Arial" w:cs="Arial"/>
                <w:sz w:val="22"/>
                <w:szCs w:val="22"/>
              </w:rPr>
              <w:t>84</w:t>
            </w:r>
          </w:p>
        </w:tc>
      </w:tr>
      <w:tr w:rsidR="00E62810" w:rsidRPr="00FD1F9D" w14:paraId="67A06A7C" w14:textId="77777777" w:rsidTr="00EB3B90">
        <w:tc>
          <w:tcPr>
            <w:tcW w:w="3116" w:type="dxa"/>
            <w:vAlign w:val="center"/>
          </w:tcPr>
          <w:p w14:paraId="63858F95" w14:textId="4B4F12FF" w:rsidR="00E62810" w:rsidRPr="00FD1F9D" w:rsidRDefault="00E62810" w:rsidP="00E62810">
            <w:pPr>
              <w:rPr>
                <w:rFonts w:ascii="Arial" w:hAnsi="Arial" w:cs="Arial"/>
                <w:b/>
                <w:bCs/>
                <w:sz w:val="22"/>
                <w:szCs w:val="22"/>
              </w:rPr>
            </w:pPr>
            <w:r w:rsidRPr="00FD1F9D">
              <w:rPr>
                <w:rFonts w:ascii="Arial" w:hAnsi="Arial" w:cs="Arial"/>
                <w:sz w:val="22"/>
                <w:szCs w:val="22"/>
              </w:rPr>
              <w:t>Product Management</w:t>
            </w:r>
          </w:p>
        </w:tc>
        <w:tc>
          <w:tcPr>
            <w:tcW w:w="3117" w:type="dxa"/>
            <w:vAlign w:val="center"/>
          </w:tcPr>
          <w:p w14:paraId="15E225D7" w14:textId="3398AC16" w:rsidR="00E62810" w:rsidRPr="00FD1F9D" w:rsidRDefault="00E62810" w:rsidP="00E62810">
            <w:pPr>
              <w:rPr>
                <w:rFonts w:ascii="Arial" w:hAnsi="Arial" w:cs="Arial"/>
                <w:b/>
                <w:bCs/>
                <w:sz w:val="22"/>
                <w:szCs w:val="22"/>
              </w:rPr>
            </w:pPr>
            <w:r w:rsidRPr="00FD1F9D">
              <w:rPr>
                <w:rFonts w:ascii="Arial" w:hAnsi="Arial" w:cs="Arial"/>
                <w:sz w:val="22"/>
                <w:szCs w:val="22"/>
              </w:rPr>
              <w:t>22,798</w:t>
            </w:r>
          </w:p>
        </w:tc>
        <w:tc>
          <w:tcPr>
            <w:tcW w:w="3117" w:type="dxa"/>
            <w:vAlign w:val="center"/>
          </w:tcPr>
          <w:p w14:paraId="1FD2735D" w14:textId="030E8D9B" w:rsidR="00E62810" w:rsidRPr="00FD1F9D" w:rsidRDefault="00E62810" w:rsidP="00E62810">
            <w:pPr>
              <w:rPr>
                <w:rFonts w:ascii="Arial" w:hAnsi="Arial" w:cs="Arial"/>
                <w:b/>
                <w:bCs/>
                <w:sz w:val="22"/>
                <w:szCs w:val="22"/>
              </w:rPr>
            </w:pPr>
            <w:r w:rsidRPr="00FD1F9D">
              <w:rPr>
                <w:rFonts w:ascii="Arial" w:hAnsi="Arial" w:cs="Arial"/>
                <w:sz w:val="22"/>
                <w:szCs w:val="22"/>
              </w:rPr>
              <w:t>90</w:t>
            </w:r>
          </w:p>
        </w:tc>
      </w:tr>
      <w:tr w:rsidR="00E62810" w:rsidRPr="00FD1F9D" w14:paraId="0ACE8A83" w14:textId="77777777" w:rsidTr="00EB3B90">
        <w:tc>
          <w:tcPr>
            <w:tcW w:w="3116" w:type="dxa"/>
            <w:vAlign w:val="center"/>
          </w:tcPr>
          <w:p w14:paraId="1021FDA0" w14:textId="605B1CF8" w:rsidR="00E62810" w:rsidRPr="00FD1F9D" w:rsidRDefault="00E62810" w:rsidP="00E62810">
            <w:pPr>
              <w:rPr>
                <w:rFonts w:ascii="Arial" w:hAnsi="Arial" w:cs="Arial"/>
                <w:b/>
                <w:bCs/>
                <w:sz w:val="22"/>
                <w:szCs w:val="22"/>
              </w:rPr>
            </w:pPr>
            <w:r w:rsidRPr="00FD1F9D">
              <w:rPr>
                <w:rFonts w:ascii="Arial" w:hAnsi="Arial" w:cs="Arial"/>
                <w:sz w:val="22"/>
                <w:szCs w:val="22"/>
              </w:rPr>
              <w:t>Business Development</w:t>
            </w:r>
          </w:p>
        </w:tc>
        <w:tc>
          <w:tcPr>
            <w:tcW w:w="3117" w:type="dxa"/>
            <w:vAlign w:val="center"/>
          </w:tcPr>
          <w:p w14:paraId="030BB028" w14:textId="22732FA3" w:rsidR="00E62810" w:rsidRPr="00FD1F9D" w:rsidRDefault="00E62810" w:rsidP="00E62810">
            <w:pPr>
              <w:rPr>
                <w:rFonts w:ascii="Arial" w:hAnsi="Arial" w:cs="Arial"/>
                <w:b/>
                <w:bCs/>
                <w:sz w:val="22"/>
                <w:szCs w:val="22"/>
              </w:rPr>
            </w:pPr>
            <w:r w:rsidRPr="00FD1F9D">
              <w:rPr>
                <w:rFonts w:ascii="Arial" w:hAnsi="Arial" w:cs="Arial"/>
                <w:sz w:val="22"/>
                <w:szCs w:val="22"/>
              </w:rPr>
              <w:t>22,266</w:t>
            </w:r>
          </w:p>
        </w:tc>
        <w:tc>
          <w:tcPr>
            <w:tcW w:w="3117" w:type="dxa"/>
            <w:vAlign w:val="center"/>
          </w:tcPr>
          <w:p w14:paraId="72719784" w14:textId="37F74D04" w:rsidR="00E62810" w:rsidRPr="00FD1F9D" w:rsidRDefault="00E62810" w:rsidP="00E62810">
            <w:pPr>
              <w:rPr>
                <w:rFonts w:ascii="Arial" w:hAnsi="Arial" w:cs="Arial"/>
                <w:b/>
                <w:bCs/>
                <w:sz w:val="22"/>
                <w:szCs w:val="22"/>
              </w:rPr>
            </w:pPr>
            <w:r w:rsidRPr="00FD1F9D">
              <w:rPr>
                <w:rFonts w:ascii="Arial" w:hAnsi="Arial" w:cs="Arial"/>
                <w:sz w:val="22"/>
                <w:szCs w:val="22"/>
              </w:rPr>
              <w:t>94</w:t>
            </w:r>
          </w:p>
        </w:tc>
      </w:tr>
      <w:tr w:rsidR="00E62810" w:rsidRPr="00FD1F9D" w14:paraId="42C85068" w14:textId="77777777" w:rsidTr="00EB3B90">
        <w:tc>
          <w:tcPr>
            <w:tcW w:w="3116" w:type="dxa"/>
            <w:vAlign w:val="center"/>
          </w:tcPr>
          <w:p w14:paraId="30A468D5" w14:textId="25527343" w:rsidR="00E62810" w:rsidRPr="00FD1F9D" w:rsidRDefault="00E62810" w:rsidP="00E62810">
            <w:pPr>
              <w:rPr>
                <w:rFonts w:ascii="Arial" w:hAnsi="Arial" w:cs="Arial"/>
                <w:b/>
                <w:bCs/>
                <w:sz w:val="22"/>
                <w:szCs w:val="22"/>
              </w:rPr>
            </w:pPr>
            <w:r w:rsidRPr="00FD1F9D">
              <w:rPr>
                <w:rFonts w:ascii="Arial" w:hAnsi="Arial" w:cs="Arial"/>
                <w:sz w:val="22"/>
                <w:szCs w:val="22"/>
              </w:rPr>
              <w:t>Engineering</w:t>
            </w:r>
          </w:p>
        </w:tc>
        <w:tc>
          <w:tcPr>
            <w:tcW w:w="3117" w:type="dxa"/>
            <w:vAlign w:val="center"/>
          </w:tcPr>
          <w:p w14:paraId="2E56716C" w14:textId="671C9EE3" w:rsidR="00E62810" w:rsidRPr="00FD1F9D" w:rsidRDefault="00E62810" w:rsidP="00E62810">
            <w:pPr>
              <w:rPr>
                <w:rFonts w:ascii="Arial" w:hAnsi="Arial" w:cs="Arial"/>
                <w:b/>
                <w:bCs/>
                <w:sz w:val="22"/>
                <w:szCs w:val="22"/>
              </w:rPr>
            </w:pPr>
            <w:r w:rsidRPr="00FD1F9D">
              <w:rPr>
                <w:rFonts w:ascii="Arial" w:hAnsi="Arial" w:cs="Arial"/>
                <w:sz w:val="22"/>
                <w:szCs w:val="22"/>
              </w:rPr>
              <w:t>21,968</w:t>
            </w:r>
          </w:p>
        </w:tc>
        <w:tc>
          <w:tcPr>
            <w:tcW w:w="3117" w:type="dxa"/>
            <w:vAlign w:val="center"/>
          </w:tcPr>
          <w:p w14:paraId="4549FEFF" w14:textId="50086A97" w:rsidR="00E62810" w:rsidRPr="00FD1F9D" w:rsidRDefault="00E62810" w:rsidP="00E62810">
            <w:pPr>
              <w:rPr>
                <w:rFonts w:ascii="Arial" w:hAnsi="Arial" w:cs="Arial"/>
                <w:b/>
                <w:bCs/>
                <w:sz w:val="22"/>
                <w:szCs w:val="22"/>
              </w:rPr>
            </w:pPr>
            <w:r w:rsidRPr="00FD1F9D">
              <w:rPr>
                <w:rFonts w:ascii="Arial" w:hAnsi="Arial" w:cs="Arial"/>
                <w:sz w:val="22"/>
                <w:szCs w:val="22"/>
              </w:rPr>
              <w:t>93</w:t>
            </w:r>
          </w:p>
        </w:tc>
      </w:tr>
      <w:tr w:rsidR="00E62810" w:rsidRPr="00FD1F9D" w14:paraId="2409D96A" w14:textId="77777777" w:rsidTr="00EB3B90">
        <w:tc>
          <w:tcPr>
            <w:tcW w:w="3116" w:type="dxa"/>
            <w:vAlign w:val="center"/>
          </w:tcPr>
          <w:p w14:paraId="19C18278" w14:textId="6DEE13EB" w:rsidR="00E62810" w:rsidRPr="00FD1F9D" w:rsidRDefault="00E62810" w:rsidP="00E62810">
            <w:pPr>
              <w:rPr>
                <w:rFonts w:ascii="Arial" w:hAnsi="Arial" w:cs="Arial"/>
                <w:b/>
                <w:bCs/>
                <w:sz w:val="22"/>
                <w:szCs w:val="22"/>
              </w:rPr>
            </w:pPr>
            <w:r w:rsidRPr="00FD1F9D">
              <w:rPr>
                <w:rFonts w:ascii="Arial" w:hAnsi="Arial" w:cs="Arial"/>
                <w:sz w:val="22"/>
                <w:szCs w:val="22"/>
              </w:rPr>
              <w:t>Training</w:t>
            </w:r>
          </w:p>
        </w:tc>
        <w:tc>
          <w:tcPr>
            <w:tcW w:w="3117" w:type="dxa"/>
            <w:vAlign w:val="center"/>
          </w:tcPr>
          <w:p w14:paraId="2FB70385" w14:textId="617F223E" w:rsidR="00E62810" w:rsidRPr="00FD1F9D" w:rsidRDefault="00E62810" w:rsidP="00E62810">
            <w:pPr>
              <w:rPr>
                <w:rFonts w:ascii="Arial" w:hAnsi="Arial" w:cs="Arial"/>
                <w:b/>
                <w:bCs/>
                <w:sz w:val="22"/>
                <w:szCs w:val="22"/>
              </w:rPr>
            </w:pPr>
            <w:r w:rsidRPr="00FD1F9D">
              <w:rPr>
                <w:rFonts w:ascii="Arial" w:hAnsi="Arial" w:cs="Arial"/>
                <w:sz w:val="22"/>
                <w:szCs w:val="22"/>
              </w:rPr>
              <w:t>21,721</w:t>
            </w:r>
          </w:p>
        </w:tc>
        <w:tc>
          <w:tcPr>
            <w:tcW w:w="3117" w:type="dxa"/>
            <w:vAlign w:val="center"/>
          </w:tcPr>
          <w:p w14:paraId="1B0EDB90" w14:textId="655198BC" w:rsidR="00E62810" w:rsidRPr="00FD1F9D" w:rsidRDefault="00E62810" w:rsidP="00E62810">
            <w:pPr>
              <w:rPr>
                <w:rFonts w:ascii="Arial" w:hAnsi="Arial" w:cs="Arial"/>
                <w:b/>
                <w:bCs/>
                <w:sz w:val="22"/>
                <w:szCs w:val="22"/>
              </w:rPr>
            </w:pPr>
            <w:r w:rsidRPr="00FD1F9D">
              <w:rPr>
                <w:rFonts w:ascii="Arial" w:hAnsi="Arial" w:cs="Arial"/>
                <w:sz w:val="22"/>
                <w:szCs w:val="22"/>
              </w:rPr>
              <w:t>84</w:t>
            </w:r>
          </w:p>
        </w:tc>
      </w:tr>
      <w:tr w:rsidR="00E62810" w:rsidRPr="00FD1F9D" w14:paraId="18056188" w14:textId="77777777" w:rsidTr="00EB3B90">
        <w:tc>
          <w:tcPr>
            <w:tcW w:w="3116" w:type="dxa"/>
            <w:vAlign w:val="center"/>
          </w:tcPr>
          <w:p w14:paraId="28E67088" w14:textId="065D59F0" w:rsidR="00E62810" w:rsidRPr="00FD1F9D" w:rsidRDefault="00E62810" w:rsidP="00E62810">
            <w:pPr>
              <w:rPr>
                <w:rFonts w:ascii="Arial" w:hAnsi="Arial" w:cs="Arial"/>
                <w:b/>
                <w:bCs/>
                <w:sz w:val="22"/>
                <w:szCs w:val="22"/>
              </w:rPr>
            </w:pPr>
            <w:r w:rsidRPr="00FD1F9D">
              <w:rPr>
                <w:rFonts w:ascii="Arial" w:hAnsi="Arial" w:cs="Arial"/>
                <w:sz w:val="22"/>
                <w:szCs w:val="22"/>
              </w:rPr>
              <w:t>Accounting</w:t>
            </w:r>
          </w:p>
        </w:tc>
        <w:tc>
          <w:tcPr>
            <w:tcW w:w="3117" w:type="dxa"/>
            <w:vAlign w:val="center"/>
          </w:tcPr>
          <w:p w14:paraId="2B77CDA6" w14:textId="46500668" w:rsidR="00E62810" w:rsidRPr="00FD1F9D" w:rsidRDefault="00E62810" w:rsidP="00E62810">
            <w:pPr>
              <w:rPr>
                <w:rFonts w:ascii="Arial" w:hAnsi="Arial" w:cs="Arial"/>
                <w:b/>
                <w:bCs/>
                <w:sz w:val="22"/>
                <w:szCs w:val="22"/>
              </w:rPr>
            </w:pPr>
            <w:r w:rsidRPr="00FD1F9D">
              <w:rPr>
                <w:rFonts w:ascii="Arial" w:hAnsi="Arial" w:cs="Arial"/>
                <w:sz w:val="22"/>
                <w:szCs w:val="22"/>
              </w:rPr>
              <w:t>20,504</w:t>
            </w:r>
          </w:p>
        </w:tc>
        <w:tc>
          <w:tcPr>
            <w:tcW w:w="3117" w:type="dxa"/>
            <w:vAlign w:val="center"/>
          </w:tcPr>
          <w:p w14:paraId="2E1934A5" w14:textId="0712A2CB" w:rsidR="00E62810" w:rsidRPr="00FD1F9D" w:rsidRDefault="00E62810" w:rsidP="00E62810">
            <w:pPr>
              <w:rPr>
                <w:rFonts w:ascii="Arial" w:hAnsi="Arial" w:cs="Arial"/>
                <w:b/>
                <w:bCs/>
                <w:sz w:val="22"/>
                <w:szCs w:val="22"/>
              </w:rPr>
            </w:pPr>
            <w:r w:rsidRPr="00FD1F9D">
              <w:rPr>
                <w:rFonts w:ascii="Arial" w:hAnsi="Arial" w:cs="Arial"/>
                <w:sz w:val="22"/>
                <w:szCs w:val="22"/>
              </w:rPr>
              <w:t>80</w:t>
            </w:r>
          </w:p>
        </w:tc>
      </w:tr>
      <w:tr w:rsidR="00E62810" w:rsidRPr="00FD1F9D" w14:paraId="5C62B463" w14:textId="77777777" w:rsidTr="00EB3B90">
        <w:tc>
          <w:tcPr>
            <w:tcW w:w="3116" w:type="dxa"/>
            <w:vAlign w:val="center"/>
          </w:tcPr>
          <w:p w14:paraId="217B4BBD" w14:textId="70FC0582" w:rsidR="00E62810" w:rsidRPr="00FD1F9D" w:rsidRDefault="00E62810" w:rsidP="00E62810">
            <w:pPr>
              <w:rPr>
                <w:rFonts w:ascii="Arial" w:hAnsi="Arial" w:cs="Arial"/>
                <w:b/>
                <w:bCs/>
                <w:sz w:val="22"/>
                <w:szCs w:val="22"/>
              </w:rPr>
            </w:pPr>
            <w:r w:rsidRPr="00FD1F9D">
              <w:rPr>
                <w:rFonts w:ascii="Arial" w:hAnsi="Arial" w:cs="Arial"/>
                <w:sz w:val="22"/>
                <w:szCs w:val="22"/>
              </w:rPr>
              <w:t>Services</w:t>
            </w:r>
          </w:p>
        </w:tc>
        <w:tc>
          <w:tcPr>
            <w:tcW w:w="3117" w:type="dxa"/>
            <w:vAlign w:val="center"/>
          </w:tcPr>
          <w:p w14:paraId="12156762" w14:textId="0F6C3C2C" w:rsidR="00E62810" w:rsidRPr="00FD1F9D" w:rsidRDefault="00E62810" w:rsidP="00E62810">
            <w:pPr>
              <w:rPr>
                <w:rFonts w:ascii="Arial" w:hAnsi="Arial" w:cs="Arial"/>
                <w:b/>
                <w:bCs/>
                <w:sz w:val="22"/>
                <w:szCs w:val="22"/>
              </w:rPr>
            </w:pPr>
            <w:r w:rsidRPr="00FD1F9D">
              <w:rPr>
                <w:rFonts w:ascii="Arial" w:hAnsi="Arial" w:cs="Arial"/>
                <w:sz w:val="22"/>
                <w:szCs w:val="22"/>
              </w:rPr>
              <w:t>19,858</w:t>
            </w:r>
          </w:p>
        </w:tc>
        <w:tc>
          <w:tcPr>
            <w:tcW w:w="3117" w:type="dxa"/>
            <w:vAlign w:val="center"/>
          </w:tcPr>
          <w:p w14:paraId="5A2BC649" w14:textId="464D25D9" w:rsidR="00E62810" w:rsidRPr="00FD1F9D" w:rsidRDefault="00E62810" w:rsidP="00E62810">
            <w:pPr>
              <w:rPr>
                <w:rFonts w:ascii="Arial" w:hAnsi="Arial" w:cs="Arial"/>
                <w:b/>
                <w:bCs/>
                <w:sz w:val="22"/>
                <w:szCs w:val="22"/>
              </w:rPr>
            </w:pPr>
            <w:r w:rsidRPr="00FD1F9D">
              <w:rPr>
                <w:rFonts w:ascii="Arial" w:hAnsi="Arial" w:cs="Arial"/>
                <w:sz w:val="22"/>
                <w:szCs w:val="22"/>
              </w:rPr>
              <w:t>80</w:t>
            </w:r>
          </w:p>
        </w:tc>
      </w:tr>
      <w:tr w:rsidR="00E62810" w:rsidRPr="00FD1F9D" w14:paraId="3F4D3F40" w14:textId="77777777" w:rsidTr="00EB3B90">
        <w:tc>
          <w:tcPr>
            <w:tcW w:w="3116" w:type="dxa"/>
            <w:vAlign w:val="center"/>
          </w:tcPr>
          <w:p w14:paraId="51AF19F2" w14:textId="18B1C2B6" w:rsidR="00E62810" w:rsidRPr="00FD1F9D" w:rsidRDefault="00E62810" w:rsidP="00E62810">
            <w:pPr>
              <w:rPr>
                <w:rFonts w:ascii="Arial" w:hAnsi="Arial" w:cs="Arial"/>
                <w:b/>
                <w:bCs/>
                <w:sz w:val="22"/>
                <w:szCs w:val="22"/>
              </w:rPr>
            </w:pPr>
            <w:r w:rsidRPr="00FD1F9D">
              <w:rPr>
                <w:rFonts w:ascii="Arial" w:hAnsi="Arial" w:cs="Arial"/>
                <w:sz w:val="22"/>
                <w:szCs w:val="22"/>
              </w:rPr>
              <w:t>Support</w:t>
            </w:r>
          </w:p>
        </w:tc>
        <w:tc>
          <w:tcPr>
            <w:tcW w:w="3117" w:type="dxa"/>
            <w:vAlign w:val="center"/>
          </w:tcPr>
          <w:p w14:paraId="45834CE7" w14:textId="76878187" w:rsidR="00E62810" w:rsidRPr="00FD1F9D" w:rsidRDefault="00E62810" w:rsidP="00E62810">
            <w:pPr>
              <w:rPr>
                <w:rFonts w:ascii="Arial" w:hAnsi="Arial" w:cs="Arial"/>
                <w:b/>
                <w:bCs/>
                <w:sz w:val="22"/>
                <w:szCs w:val="22"/>
              </w:rPr>
            </w:pPr>
            <w:r w:rsidRPr="00FD1F9D">
              <w:rPr>
                <w:rFonts w:ascii="Arial" w:hAnsi="Arial" w:cs="Arial"/>
                <w:sz w:val="22"/>
                <w:szCs w:val="22"/>
              </w:rPr>
              <w:t>19,475</w:t>
            </w:r>
          </w:p>
        </w:tc>
        <w:tc>
          <w:tcPr>
            <w:tcW w:w="3117" w:type="dxa"/>
            <w:vAlign w:val="center"/>
          </w:tcPr>
          <w:p w14:paraId="592A1AA6" w14:textId="478107D6" w:rsidR="00E62810" w:rsidRPr="00FD1F9D" w:rsidRDefault="00E62810" w:rsidP="00E62810">
            <w:pPr>
              <w:rPr>
                <w:rFonts w:ascii="Arial" w:hAnsi="Arial" w:cs="Arial"/>
                <w:b/>
                <w:bCs/>
                <w:sz w:val="22"/>
                <w:szCs w:val="22"/>
              </w:rPr>
            </w:pPr>
            <w:r w:rsidRPr="00FD1F9D">
              <w:rPr>
                <w:rFonts w:ascii="Arial" w:hAnsi="Arial" w:cs="Arial"/>
                <w:sz w:val="22"/>
                <w:szCs w:val="22"/>
              </w:rPr>
              <w:t>79</w:t>
            </w:r>
          </w:p>
        </w:tc>
      </w:tr>
      <w:tr w:rsidR="00E62810" w:rsidRPr="00FD1F9D" w14:paraId="046EC301" w14:textId="77777777" w:rsidTr="00EB3B90">
        <w:tc>
          <w:tcPr>
            <w:tcW w:w="3116" w:type="dxa"/>
            <w:vAlign w:val="center"/>
          </w:tcPr>
          <w:p w14:paraId="11805823" w14:textId="3C1676E2" w:rsidR="00E62810" w:rsidRPr="00FD1F9D" w:rsidRDefault="00E62810" w:rsidP="00E62810">
            <w:pPr>
              <w:rPr>
                <w:rFonts w:ascii="Arial" w:hAnsi="Arial" w:cs="Arial"/>
                <w:b/>
                <w:bCs/>
                <w:sz w:val="22"/>
                <w:szCs w:val="22"/>
              </w:rPr>
            </w:pPr>
            <w:r w:rsidRPr="00FD1F9D">
              <w:rPr>
                <w:rFonts w:ascii="Arial" w:hAnsi="Arial" w:cs="Arial"/>
                <w:sz w:val="22"/>
                <w:szCs w:val="22"/>
              </w:rPr>
              <w:t>Sales</w:t>
            </w:r>
          </w:p>
        </w:tc>
        <w:tc>
          <w:tcPr>
            <w:tcW w:w="3117" w:type="dxa"/>
            <w:vAlign w:val="center"/>
          </w:tcPr>
          <w:p w14:paraId="03C2010C" w14:textId="44DB8349" w:rsidR="00E62810" w:rsidRPr="00FD1F9D" w:rsidRDefault="00E62810" w:rsidP="00E62810">
            <w:pPr>
              <w:rPr>
                <w:rFonts w:ascii="Arial" w:hAnsi="Arial" w:cs="Arial"/>
                <w:b/>
                <w:bCs/>
                <w:sz w:val="22"/>
                <w:szCs w:val="22"/>
              </w:rPr>
            </w:pPr>
            <w:r w:rsidRPr="00FD1F9D">
              <w:rPr>
                <w:rFonts w:ascii="Arial" w:hAnsi="Arial" w:cs="Arial"/>
                <w:sz w:val="22"/>
                <w:szCs w:val="22"/>
              </w:rPr>
              <w:t>19,009</w:t>
            </w:r>
          </w:p>
        </w:tc>
        <w:tc>
          <w:tcPr>
            <w:tcW w:w="3117" w:type="dxa"/>
            <w:vAlign w:val="center"/>
          </w:tcPr>
          <w:p w14:paraId="44AEE407" w14:textId="3448506D" w:rsidR="00E62810" w:rsidRPr="00FD1F9D" w:rsidRDefault="00E62810" w:rsidP="00E62810">
            <w:pPr>
              <w:rPr>
                <w:rFonts w:ascii="Arial" w:hAnsi="Arial" w:cs="Arial"/>
                <w:b/>
                <w:bCs/>
                <w:sz w:val="22"/>
                <w:szCs w:val="22"/>
              </w:rPr>
            </w:pPr>
            <w:r w:rsidRPr="00FD1F9D">
              <w:rPr>
                <w:rFonts w:ascii="Arial" w:hAnsi="Arial" w:cs="Arial"/>
                <w:sz w:val="22"/>
                <w:szCs w:val="22"/>
              </w:rPr>
              <w:t>83</w:t>
            </w:r>
          </w:p>
        </w:tc>
      </w:tr>
      <w:tr w:rsidR="00E62810" w:rsidRPr="00FD1F9D" w14:paraId="7338A623" w14:textId="77777777" w:rsidTr="00EB3B90">
        <w:tc>
          <w:tcPr>
            <w:tcW w:w="3116" w:type="dxa"/>
            <w:vAlign w:val="center"/>
          </w:tcPr>
          <w:p w14:paraId="283BA467" w14:textId="55423552" w:rsidR="00E62810" w:rsidRPr="00FD1F9D" w:rsidRDefault="00E62810" w:rsidP="00E62810">
            <w:pPr>
              <w:rPr>
                <w:rFonts w:ascii="Arial" w:hAnsi="Arial" w:cs="Arial"/>
                <w:b/>
                <w:bCs/>
                <w:sz w:val="22"/>
                <w:szCs w:val="22"/>
              </w:rPr>
            </w:pPr>
            <w:r w:rsidRPr="00FD1F9D">
              <w:rPr>
                <w:rFonts w:ascii="Arial" w:hAnsi="Arial" w:cs="Arial"/>
                <w:sz w:val="22"/>
                <w:szCs w:val="22"/>
              </w:rPr>
              <w:t>Marketing</w:t>
            </w:r>
          </w:p>
        </w:tc>
        <w:tc>
          <w:tcPr>
            <w:tcW w:w="3117" w:type="dxa"/>
            <w:vAlign w:val="center"/>
          </w:tcPr>
          <w:p w14:paraId="131ECF40" w14:textId="68046ED1" w:rsidR="00E62810" w:rsidRPr="00FD1F9D" w:rsidRDefault="00E62810" w:rsidP="00E62810">
            <w:pPr>
              <w:rPr>
                <w:rFonts w:ascii="Arial" w:hAnsi="Arial" w:cs="Arial"/>
                <w:b/>
                <w:bCs/>
                <w:sz w:val="22"/>
                <w:szCs w:val="22"/>
              </w:rPr>
            </w:pPr>
            <w:r w:rsidRPr="00FD1F9D">
              <w:rPr>
                <w:rFonts w:ascii="Arial" w:hAnsi="Arial" w:cs="Arial"/>
                <w:sz w:val="22"/>
                <w:szCs w:val="22"/>
              </w:rPr>
              <w:t>18,255</w:t>
            </w:r>
          </w:p>
        </w:tc>
        <w:tc>
          <w:tcPr>
            <w:tcW w:w="3117" w:type="dxa"/>
            <w:vAlign w:val="center"/>
          </w:tcPr>
          <w:p w14:paraId="200176D6" w14:textId="0D1C3493" w:rsidR="00E62810" w:rsidRPr="00FD1F9D" w:rsidRDefault="00E62810" w:rsidP="00E62810">
            <w:pPr>
              <w:rPr>
                <w:rFonts w:ascii="Arial" w:hAnsi="Arial" w:cs="Arial"/>
                <w:b/>
                <w:bCs/>
                <w:sz w:val="22"/>
                <w:szCs w:val="22"/>
              </w:rPr>
            </w:pPr>
            <w:r w:rsidRPr="00FD1F9D">
              <w:rPr>
                <w:rFonts w:ascii="Arial" w:hAnsi="Arial" w:cs="Arial"/>
                <w:sz w:val="22"/>
                <w:szCs w:val="22"/>
              </w:rPr>
              <w:t>74</w:t>
            </w:r>
          </w:p>
        </w:tc>
      </w:tr>
      <w:tr w:rsidR="00E62810" w:rsidRPr="00FD1F9D" w14:paraId="2F0450B3" w14:textId="77777777" w:rsidTr="00EB3B90">
        <w:tc>
          <w:tcPr>
            <w:tcW w:w="3116" w:type="dxa"/>
            <w:vAlign w:val="center"/>
          </w:tcPr>
          <w:p w14:paraId="5F4A87F8" w14:textId="0E19AD6B" w:rsidR="00E62810" w:rsidRPr="00FD1F9D" w:rsidRDefault="00E62810" w:rsidP="00E62810">
            <w:pPr>
              <w:rPr>
                <w:rFonts w:ascii="Arial" w:hAnsi="Arial" w:cs="Arial"/>
                <w:b/>
                <w:bCs/>
                <w:sz w:val="22"/>
                <w:szCs w:val="22"/>
              </w:rPr>
            </w:pPr>
            <w:r w:rsidRPr="00FD1F9D">
              <w:rPr>
                <w:rFonts w:ascii="Arial" w:hAnsi="Arial" w:cs="Arial"/>
                <w:sz w:val="22"/>
                <w:szCs w:val="22"/>
              </w:rPr>
              <w:t>Legal</w:t>
            </w:r>
          </w:p>
        </w:tc>
        <w:tc>
          <w:tcPr>
            <w:tcW w:w="3117" w:type="dxa"/>
            <w:vAlign w:val="center"/>
          </w:tcPr>
          <w:p w14:paraId="494F2DA7" w14:textId="0A1E9653" w:rsidR="00E62810" w:rsidRPr="00FD1F9D" w:rsidRDefault="00E62810" w:rsidP="00E62810">
            <w:pPr>
              <w:rPr>
                <w:rFonts w:ascii="Arial" w:hAnsi="Arial" w:cs="Arial"/>
                <w:b/>
                <w:bCs/>
                <w:sz w:val="22"/>
                <w:szCs w:val="22"/>
              </w:rPr>
            </w:pPr>
            <w:r w:rsidRPr="00FD1F9D">
              <w:rPr>
                <w:rFonts w:ascii="Arial" w:hAnsi="Arial" w:cs="Arial"/>
                <w:sz w:val="22"/>
                <w:szCs w:val="22"/>
              </w:rPr>
              <w:t>17,309</w:t>
            </w:r>
          </w:p>
        </w:tc>
        <w:tc>
          <w:tcPr>
            <w:tcW w:w="3117" w:type="dxa"/>
            <w:vAlign w:val="center"/>
          </w:tcPr>
          <w:p w14:paraId="7D974378" w14:textId="5279A752" w:rsidR="00E62810" w:rsidRPr="00FD1F9D" w:rsidRDefault="00E62810" w:rsidP="00E62810">
            <w:pPr>
              <w:rPr>
                <w:rFonts w:ascii="Arial" w:hAnsi="Arial" w:cs="Arial"/>
                <w:b/>
                <w:bCs/>
                <w:sz w:val="22"/>
                <w:szCs w:val="22"/>
              </w:rPr>
            </w:pPr>
            <w:r w:rsidRPr="00FD1F9D">
              <w:rPr>
                <w:rFonts w:ascii="Arial" w:hAnsi="Arial" w:cs="Arial"/>
                <w:sz w:val="22"/>
                <w:szCs w:val="22"/>
              </w:rPr>
              <w:t>66</w:t>
            </w:r>
          </w:p>
        </w:tc>
      </w:tr>
    </w:tbl>
    <w:p w14:paraId="4F00A11B" w14:textId="7AC23AB9" w:rsidR="00E62810" w:rsidRPr="00FD1F9D" w:rsidRDefault="00E62810" w:rsidP="008223FF">
      <w:pPr>
        <w:rPr>
          <w:rFonts w:ascii="Arial" w:hAnsi="Arial" w:cs="Arial"/>
          <w:i/>
          <w:iCs/>
          <w:sz w:val="22"/>
          <w:szCs w:val="22"/>
        </w:rPr>
      </w:pPr>
      <w:r w:rsidRPr="00FD1F9D">
        <w:rPr>
          <w:rFonts w:ascii="Arial" w:hAnsi="Arial" w:cs="Arial"/>
          <w:i/>
          <w:iCs/>
          <w:sz w:val="22"/>
          <w:szCs w:val="22"/>
        </w:rPr>
        <w:t>Source: SQL analysis of the donor and donation datasets.</w:t>
      </w:r>
    </w:p>
    <w:p w14:paraId="4C9EF345" w14:textId="5AA732E0" w:rsidR="00732292" w:rsidRPr="00FD1F9D" w:rsidRDefault="00E62810" w:rsidP="00496CEC">
      <w:pPr>
        <w:rPr>
          <w:rFonts w:ascii="Arial" w:hAnsi="Arial" w:cs="Arial"/>
          <w:b/>
          <w:bCs/>
          <w:sz w:val="22"/>
          <w:szCs w:val="22"/>
        </w:rPr>
      </w:pPr>
      <w:r w:rsidRPr="00FD1F9D">
        <w:rPr>
          <w:rFonts w:ascii="Arial" w:hAnsi="Arial" w:cs="Arial"/>
          <w:b/>
          <w:bCs/>
          <w:sz w:val="22"/>
          <w:szCs w:val="22"/>
        </w:rPr>
        <w:t>Table B3. Top 10 States by Total Donation</w:t>
      </w:r>
    </w:p>
    <w:tbl>
      <w:tblPr>
        <w:tblStyle w:val="TableGrid"/>
        <w:tblW w:w="0" w:type="auto"/>
        <w:tblLook w:val="04A0" w:firstRow="1" w:lastRow="0" w:firstColumn="1" w:lastColumn="0" w:noHBand="0" w:noVBand="1"/>
      </w:tblPr>
      <w:tblGrid>
        <w:gridCol w:w="4675"/>
        <w:gridCol w:w="4675"/>
      </w:tblGrid>
      <w:tr w:rsidR="00E62810" w:rsidRPr="00FD1F9D" w14:paraId="1B5C2902" w14:textId="77777777" w:rsidTr="00227F22">
        <w:tc>
          <w:tcPr>
            <w:tcW w:w="4675" w:type="dxa"/>
            <w:vAlign w:val="center"/>
          </w:tcPr>
          <w:p w14:paraId="16522D9D" w14:textId="028892C2" w:rsidR="00E62810" w:rsidRPr="00FD1F9D" w:rsidRDefault="00E62810" w:rsidP="00E62810">
            <w:pPr>
              <w:rPr>
                <w:rFonts w:ascii="Arial" w:hAnsi="Arial" w:cs="Arial"/>
                <w:b/>
                <w:bCs/>
                <w:sz w:val="22"/>
                <w:szCs w:val="22"/>
              </w:rPr>
            </w:pPr>
            <w:r w:rsidRPr="00FD1F9D">
              <w:rPr>
                <w:rFonts w:ascii="Arial" w:hAnsi="Arial" w:cs="Arial"/>
                <w:b/>
                <w:bCs/>
                <w:sz w:val="22"/>
                <w:szCs w:val="22"/>
              </w:rPr>
              <w:t>State</w:t>
            </w:r>
          </w:p>
        </w:tc>
        <w:tc>
          <w:tcPr>
            <w:tcW w:w="4675" w:type="dxa"/>
            <w:vAlign w:val="center"/>
          </w:tcPr>
          <w:p w14:paraId="69AC8AF8" w14:textId="4C72CE01" w:rsidR="00E62810" w:rsidRPr="00FD1F9D" w:rsidRDefault="00E62810" w:rsidP="00E62810">
            <w:pPr>
              <w:rPr>
                <w:rFonts w:ascii="Arial" w:hAnsi="Arial" w:cs="Arial"/>
                <w:b/>
                <w:bCs/>
                <w:sz w:val="22"/>
                <w:szCs w:val="22"/>
              </w:rPr>
            </w:pPr>
            <w:r w:rsidRPr="00FD1F9D">
              <w:rPr>
                <w:rFonts w:ascii="Arial" w:hAnsi="Arial" w:cs="Arial"/>
                <w:b/>
                <w:bCs/>
                <w:sz w:val="22"/>
                <w:szCs w:val="22"/>
              </w:rPr>
              <w:t>Total Donation</w:t>
            </w:r>
          </w:p>
        </w:tc>
      </w:tr>
      <w:tr w:rsidR="00E62810" w:rsidRPr="00FD1F9D" w14:paraId="5BD28995" w14:textId="77777777" w:rsidTr="00227F22">
        <w:tc>
          <w:tcPr>
            <w:tcW w:w="4675" w:type="dxa"/>
            <w:vAlign w:val="center"/>
          </w:tcPr>
          <w:p w14:paraId="399DEE32" w14:textId="6B55D8AD" w:rsidR="00E62810" w:rsidRPr="00FD1F9D" w:rsidRDefault="00E62810" w:rsidP="00E62810">
            <w:pPr>
              <w:rPr>
                <w:rFonts w:ascii="Arial" w:hAnsi="Arial" w:cs="Arial"/>
                <w:b/>
                <w:bCs/>
                <w:sz w:val="22"/>
                <w:szCs w:val="22"/>
              </w:rPr>
            </w:pPr>
            <w:r w:rsidRPr="00FD1F9D">
              <w:rPr>
                <w:rFonts w:ascii="Arial" w:hAnsi="Arial" w:cs="Arial"/>
                <w:sz w:val="22"/>
                <w:szCs w:val="22"/>
              </w:rPr>
              <w:t>California</w:t>
            </w:r>
          </w:p>
        </w:tc>
        <w:tc>
          <w:tcPr>
            <w:tcW w:w="4675" w:type="dxa"/>
            <w:vAlign w:val="center"/>
          </w:tcPr>
          <w:p w14:paraId="7AC7BE0A" w14:textId="57664D4C" w:rsidR="00E62810" w:rsidRPr="00FD1F9D" w:rsidRDefault="00E62810" w:rsidP="00E62810">
            <w:pPr>
              <w:rPr>
                <w:rFonts w:ascii="Arial" w:hAnsi="Arial" w:cs="Arial"/>
                <w:b/>
                <w:bCs/>
                <w:sz w:val="22"/>
                <w:szCs w:val="22"/>
              </w:rPr>
            </w:pPr>
            <w:r w:rsidRPr="00FD1F9D">
              <w:rPr>
                <w:rFonts w:ascii="Arial" w:hAnsi="Arial" w:cs="Arial"/>
                <w:sz w:val="22"/>
                <w:szCs w:val="22"/>
              </w:rPr>
              <w:t>30,264</w:t>
            </w:r>
          </w:p>
        </w:tc>
      </w:tr>
      <w:tr w:rsidR="00E62810" w:rsidRPr="00FD1F9D" w14:paraId="04691CD0" w14:textId="77777777" w:rsidTr="00227F22">
        <w:tc>
          <w:tcPr>
            <w:tcW w:w="4675" w:type="dxa"/>
            <w:vAlign w:val="center"/>
          </w:tcPr>
          <w:p w14:paraId="36F4EE06" w14:textId="0AB03E8B" w:rsidR="00E62810" w:rsidRPr="00FD1F9D" w:rsidRDefault="00E62810" w:rsidP="00E62810">
            <w:pPr>
              <w:rPr>
                <w:rFonts w:ascii="Arial" w:hAnsi="Arial" w:cs="Arial"/>
                <w:b/>
                <w:bCs/>
                <w:sz w:val="22"/>
                <w:szCs w:val="22"/>
              </w:rPr>
            </w:pPr>
            <w:r w:rsidRPr="00FD1F9D">
              <w:rPr>
                <w:rFonts w:ascii="Arial" w:hAnsi="Arial" w:cs="Arial"/>
                <w:sz w:val="22"/>
                <w:szCs w:val="22"/>
              </w:rPr>
              <w:t>Texas</w:t>
            </w:r>
          </w:p>
        </w:tc>
        <w:tc>
          <w:tcPr>
            <w:tcW w:w="4675" w:type="dxa"/>
            <w:vAlign w:val="center"/>
          </w:tcPr>
          <w:p w14:paraId="6D5C2E4C" w14:textId="265C1D7C" w:rsidR="00E62810" w:rsidRPr="00FD1F9D" w:rsidRDefault="00E62810" w:rsidP="00E62810">
            <w:pPr>
              <w:rPr>
                <w:rFonts w:ascii="Arial" w:hAnsi="Arial" w:cs="Arial"/>
                <w:b/>
                <w:bCs/>
                <w:sz w:val="22"/>
                <w:szCs w:val="22"/>
              </w:rPr>
            </w:pPr>
            <w:r w:rsidRPr="00FD1F9D">
              <w:rPr>
                <w:rFonts w:ascii="Arial" w:hAnsi="Arial" w:cs="Arial"/>
                <w:sz w:val="22"/>
                <w:szCs w:val="22"/>
              </w:rPr>
              <w:t>24,097</w:t>
            </w:r>
          </w:p>
        </w:tc>
      </w:tr>
      <w:tr w:rsidR="00E62810" w:rsidRPr="00FD1F9D" w14:paraId="01082EAB" w14:textId="77777777" w:rsidTr="00227F22">
        <w:tc>
          <w:tcPr>
            <w:tcW w:w="4675" w:type="dxa"/>
            <w:vAlign w:val="center"/>
          </w:tcPr>
          <w:p w14:paraId="4F830D23" w14:textId="36E3E05C" w:rsidR="00E62810" w:rsidRPr="00FD1F9D" w:rsidRDefault="00E62810" w:rsidP="00E62810">
            <w:pPr>
              <w:rPr>
                <w:rFonts w:ascii="Arial" w:hAnsi="Arial" w:cs="Arial"/>
                <w:b/>
                <w:bCs/>
                <w:sz w:val="22"/>
                <w:szCs w:val="22"/>
              </w:rPr>
            </w:pPr>
            <w:r w:rsidRPr="00FD1F9D">
              <w:rPr>
                <w:rFonts w:ascii="Arial" w:hAnsi="Arial" w:cs="Arial"/>
                <w:sz w:val="22"/>
                <w:szCs w:val="22"/>
              </w:rPr>
              <w:t>Florida</w:t>
            </w:r>
          </w:p>
        </w:tc>
        <w:tc>
          <w:tcPr>
            <w:tcW w:w="4675" w:type="dxa"/>
            <w:vAlign w:val="center"/>
          </w:tcPr>
          <w:p w14:paraId="719BCCAE" w14:textId="5F22F9BE" w:rsidR="00E62810" w:rsidRPr="00FD1F9D" w:rsidRDefault="00E62810" w:rsidP="00E62810">
            <w:pPr>
              <w:rPr>
                <w:rFonts w:ascii="Arial" w:hAnsi="Arial" w:cs="Arial"/>
                <w:b/>
                <w:bCs/>
                <w:sz w:val="22"/>
                <w:szCs w:val="22"/>
              </w:rPr>
            </w:pPr>
            <w:r w:rsidRPr="00FD1F9D">
              <w:rPr>
                <w:rFonts w:ascii="Arial" w:hAnsi="Arial" w:cs="Arial"/>
                <w:sz w:val="22"/>
                <w:szCs w:val="22"/>
              </w:rPr>
              <w:t>20,562</w:t>
            </w:r>
          </w:p>
        </w:tc>
      </w:tr>
      <w:tr w:rsidR="00E62810" w:rsidRPr="00FD1F9D" w14:paraId="1A0A4C0A" w14:textId="77777777" w:rsidTr="00227F22">
        <w:tc>
          <w:tcPr>
            <w:tcW w:w="4675" w:type="dxa"/>
            <w:vAlign w:val="center"/>
          </w:tcPr>
          <w:p w14:paraId="31F3088D" w14:textId="5BD3E36F" w:rsidR="00E62810" w:rsidRPr="00FD1F9D" w:rsidRDefault="00E62810" w:rsidP="00E62810">
            <w:pPr>
              <w:rPr>
                <w:rFonts w:ascii="Arial" w:hAnsi="Arial" w:cs="Arial"/>
                <w:b/>
                <w:bCs/>
                <w:sz w:val="22"/>
                <w:szCs w:val="22"/>
              </w:rPr>
            </w:pPr>
            <w:r w:rsidRPr="00FD1F9D">
              <w:rPr>
                <w:rFonts w:ascii="Arial" w:hAnsi="Arial" w:cs="Arial"/>
                <w:sz w:val="22"/>
                <w:szCs w:val="22"/>
              </w:rPr>
              <w:t>New York</w:t>
            </w:r>
          </w:p>
        </w:tc>
        <w:tc>
          <w:tcPr>
            <w:tcW w:w="4675" w:type="dxa"/>
            <w:vAlign w:val="center"/>
          </w:tcPr>
          <w:p w14:paraId="539BC611" w14:textId="6AC90B5D" w:rsidR="00E62810" w:rsidRPr="00FD1F9D" w:rsidRDefault="00E62810" w:rsidP="00E62810">
            <w:pPr>
              <w:rPr>
                <w:rFonts w:ascii="Arial" w:hAnsi="Arial" w:cs="Arial"/>
                <w:b/>
                <w:bCs/>
                <w:sz w:val="22"/>
                <w:szCs w:val="22"/>
              </w:rPr>
            </w:pPr>
            <w:r w:rsidRPr="00FD1F9D">
              <w:rPr>
                <w:rFonts w:ascii="Arial" w:hAnsi="Arial" w:cs="Arial"/>
                <w:sz w:val="22"/>
                <w:szCs w:val="22"/>
              </w:rPr>
              <w:t>14,759</w:t>
            </w:r>
          </w:p>
        </w:tc>
      </w:tr>
      <w:tr w:rsidR="00E62810" w:rsidRPr="00FD1F9D" w14:paraId="7133D707" w14:textId="77777777" w:rsidTr="00227F22">
        <w:tc>
          <w:tcPr>
            <w:tcW w:w="4675" w:type="dxa"/>
            <w:vAlign w:val="center"/>
          </w:tcPr>
          <w:p w14:paraId="1813CCF0" w14:textId="3DC5DA28" w:rsidR="00E62810" w:rsidRPr="00FD1F9D" w:rsidRDefault="00E62810" w:rsidP="00E62810">
            <w:pPr>
              <w:rPr>
                <w:rFonts w:ascii="Arial" w:hAnsi="Arial" w:cs="Arial"/>
                <w:b/>
                <w:bCs/>
                <w:sz w:val="22"/>
                <w:szCs w:val="22"/>
              </w:rPr>
            </w:pPr>
            <w:r w:rsidRPr="00FD1F9D">
              <w:rPr>
                <w:rFonts w:ascii="Arial" w:hAnsi="Arial" w:cs="Arial"/>
                <w:sz w:val="22"/>
                <w:szCs w:val="22"/>
              </w:rPr>
              <w:t>Virginia</w:t>
            </w:r>
          </w:p>
        </w:tc>
        <w:tc>
          <w:tcPr>
            <w:tcW w:w="4675" w:type="dxa"/>
            <w:vAlign w:val="center"/>
          </w:tcPr>
          <w:p w14:paraId="4AA9DA98" w14:textId="6A4F159B" w:rsidR="00E62810" w:rsidRPr="00FD1F9D" w:rsidRDefault="00E62810" w:rsidP="00E62810">
            <w:pPr>
              <w:rPr>
                <w:rFonts w:ascii="Arial" w:hAnsi="Arial" w:cs="Arial"/>
                <w:b/>
                <w:bCs/>
                <w:sz w:val="22"/>
                <w:szCs w:val="22"/>
              </w:rPr>
            </w:pPr>
            <w:r w:rsidRPr="00FD1F9D">
              <w:rPr>
                <w:rFonts w:ascii="Arial" w:hAnsi="Arial" w:cs="Arial"/>
                <w:sz w:val="22"/>
                <w:szCs w:val="22"/>
              </w:rPr>
              <w:t>10,750</w:t>
            </w:r>
          </w:p>
        </w:tc>
      </w:tr>
      <w:tr w:rsidR="00E62810" w:rsidRPr="00FD1F9D" w14:paraId="61408D95" w14:textId="77777777" w:rsidTr="00227F22">
        <w:tc>
          <w:tcPr>
            <w:tcW w:w="4675" w:type="dxa"/>
            <w:vAlign w:val="center"/>
          </w:tcPr>
          <w:p w14:paraId="6CCD1144" w14:textId="76FCDCC8" w:rsidR="00E62810" w:rsidRPr="00FD1F9D" w:rsidRDefault="00E62810" w:rsidP="00E62810">
            <w:pPr>
              <w:rPr>
                <w:rFonts w:ascii="Arial" w:hAnsi="Arial" w:cs="Arial"/>
                <w:b/>
                <w:bCs/>
                <w:sz w:val="22"/>
                <w:szCs w:val="22"/>
              </w:rPr>
            </w:pPr>
            <w:r w:rsidRPr="00FD1F9D">
              <w:rPr>
                <w:rFonts w:ascii="Arial" w:hAnsi="Arial" w:cs="Arial"/>
                <w:sz w:val="22"/>
                <w:szCs w:val="22"/>
              </w:rPr>
              <w:t>Illinois</w:t>
            </w:r>
          </w:p>
        </w:tc>
        <w:tc>
          <w:tcPr>
            <w:tcW w:w="4675" w:type="dxa"/>
            <w:vAlign w:val="center"/>
          </w:tcPr>
          <w:p w14:paraId="121C42EF" w14:textId="5DAEE010" w:rsidR="00E62810" w:rsidRPr="00FD1F9D" w:rsidRDefault="00E62810" w:rsidP="00E62810">
            <w:pPr>
              <w:rPr>
                <w:rFonts w:ascii="Arial" w:hAnsi="Arial" w:cs="Arial"/>
                <w:b/>
                <w:bCs/>
                <w:sz w:val="22"/>
                <w:szCs w:val="22"/>
              </w:rPr>
            </w:pPr>
            <w:r w:rsidRPr="00FD1F9D">
              <w:rPr>
                <w:rFonts w:ascii="Arial" w:hAnsi="Arial" w:cs="Arial"/>
                <w:sz w:val="22"/>
                <w:szCs w:val="22"/>
              </w:rPr>
              <w:t>8,674</w:t>
            </w:r>
          </w:p>
        </w:tc>
      </w:tr>
      <w:tr w:rsidR="00E62810" w:rsidRPr="00FD1F9D" w14:paraId="7562C477" w14:textId="77777777" w:rsidTr="00227F22">
        <w:tc>
          <w:tcPr>
            <w:tcW w:w="4675" w:type="dxa"/>
            <w:vAlign w:val="center"/>
          </w:tcPr>
          <w:p w14:paraId="04848744" w14:textId="18D6A5F3" w:rsidR="00E62810" w:rsidRPr="00FD1F9D" w:rsidRDefault="00E62810" w:rsidP="00E62810">
            <w:pPr>
              <w:rPr>
                <w:rFonts w:ascii="Arial" w:hAnsi="Arial" w:cs="Arial"/>
                <w:b/>
                <w:bCs/>
                <w:sz w:val="22"/>
                <w:szCs w:val="22"/>
              </w:rPr>
            </w:pPr>
            <w:r w:rsidRPr="00FD1F9D">
              <w:rPr>
                <w:rFonts w:ascii="Arial" w:hAnsi="Arial" w:cs="Arial"/>
                <w:sz w:val="22"/>
                <w:szCs w:val="22"/>
              </w:rPr>
              <w:t>District of Columbia</w:t>
            </w:r>
          </w:p>
        </w:tc>
        <w:tc>
          <w:tcPr>
            <w:tcW w:w="4675" w:type="dxa"/>
            <w:vAlign w:val="center"/>
          </w:tcPr>
          <w:p w14:paraId="6B45F206" w14:textId="7DA91079" w:rsidR="00E62810" w:rsidRPr="00FD1F9D" w:rsidRDefault="00E62810" w:rsidP="00E62810">
            <w:pPr>
              <w:rPr>
                <w:rFonts w:ascii="Arial" w:hAnsi="Arial" w:cs="Arial"/>
                <w:b/>
                <w:bCs/>
                <w:sz w:val="22"/>
                <w:szCs w:val="22"/>
              </w:rPr>
            </w:pPr>
            <w:r w:rsidRPr="00FD1F9D">
              <w:rPr>
                <w:rFonts w:ascii="Arial" w:hAnsi="Arial" w:cs="Arial"/>
                <w:sz w:val="22"/>
                <w:szCs w:val="22"/>
              </w:rPr>
              <w:t>8,376</w:t>
            </w:r>
          </w:p>
        </w:tc>
      </w:tr>
      <w:tr w:rsidR="00E62810" w:rsidRPr="00FD1F9D" w14:paraId="204AED26" w14:textId="77777777" w:rsidTr="00227F22">
        <w:tc>
          <w:tcPr>
            <w:tcW w:w="4675" w:type="dxa"/>
            <w:vAlign w:val="center"/>
          </w:tcPr>
          <w:p w14:paraId="691805D6" w14:textId="59E9F0CF" w:rsidR="00E62810" w:rsidRPr="00FD1F9D" w:rsidRDefault="00E62810" w:rsidP="00E62810">
            <w:pPr>
              <w:rPr>
                <w:rFonts w:ascii="Arial" w:hAnsi="Arial" w:cs="Arial"/>
                <w:b/>
                <w:bCs/>
                <w:sz w:val="22"/>
                <w:szCs w:val="22"/>
              </w:rPr>
            </w:pPr>
            <w:r w:rsidRPr="00FD1F9D">
              <w:rPr>
                <w:rFonts w:ascii="Arial" w:hAnsi="Arial" w:cs="Arial"/>
                <w:sz w:val="22"/>
                <w:szCs w:val="22"/>
              </w:rPr>
              <w:t>Tennessee</w:t>
            </w:r>
          </w:p>
        </w:tc>
        <w:tc>
          <w:tcPr>
            <w:tcW w:w="4675" w:type="dxa"/>
            <w:vAlign w:val="center"/>
          </w:tcPr>
          <w:p w14:paraId="59A4BF47" w14:textId="7EC822F7" w:rsidR="00E62810" w:rsidRPr="00FD1F9D" w:rsidRDefault="00E62810" w:rsidP="00E62810">
            <w:pPr>
              <w:rPr>
                <w:rFonts w:ascii="Arial" w:hAnsi="Arial" w:cs="Arial"/>
                <w:b/>
                <w:bCs/>
                <w:sz w:val="22"/>
                <w:szCs w:val="22"/>
              </w:rPr>
            </w:pPr>
            <w:r w:rsidRPr="00FD1F9D">
              <w:rPr>
                <w:rFonts w:ascii="Arial" w:hAnsi="Arial" w:cs="Arial"/>
                <w:sz w:val="22"/>
                <w:szCs w:val="22"/>
              </w:rPr>
              <w:t>8,316</w:t>
            </w:r>
          </w:p>
        </w:tc>
      </w:tr>
      <w:tr w:rsidR="00E62810" w:rsidRPr="00FD1F9D" w14:paraId="5B7080A0" w14:textId="77777777" w:rsidTr="00227F22">
        <w:tc>
          <w:tcPr>
            <w:tcW w:w="4675" w:type="dxa"/>
            <w:vAlign w:val="center"/>
          </w:tcPr>
          <w:p w14:paraId="757882EC" w14:textId="5EF261E7" w:rsidR="00E62810" w:rsidRPr="00FD1F9D" w:rsidRDefault="00E62810" w:rsidP="00E62810">
            <w:pPr>
              <w:rPr>
                <w:rFonts w:ascii="Arial" w:hAnsi="Arial" w:cs="Arial"/>
                <w:b/>
                <w:bCs/>
                <w:sz w:val="22"/>
                <w:szCs w:val="22"/>
              </w:rPr>
            </w:pPr>
            <w:r w:rsidRPr="00FD1F9D">
              <w:rPr>
                <w:rFonts w:ascii="Arial" w:hAnsi="Arial" w:cs="Arial"/>
                <w:sz w:val="22"/>
                <w:szCs w:val="22"/>
              </w:rPr>
              <w:t>Georgia</w:t>
            </w:r>
          </w:p>
        </w:tc>
        <w:tc>
          <w:tcPr>
            <w:tcW w:w="4675" w:type="dxa"/>
            <w:vAlign w:val="center"/>
          </w:tcPr>
          <w:p w14:paraId="2B4399D0" w14:textId="13A2C4A5" w:rsidR="00E62810" w:rsidRPr="00FD1F9D" w:rsidRDefault="00E62810" w:rsidP="00E62810">
            <w:pPr>
              <w:rPr>
                <w:rFonts w:ascii="Arial" w:hAnsi="Arial" w:cs="Arial"/>
                <w:b/>
                <w:bCs/>
                <w:sz w:val="22"/>
                <w:szCs w:val="22"/>
              </w:rPr>
            </w:pPr>
            <w:r w:rsidRPr="00FD1F9D">
              <w:rPr>
                <w:rFonts w:ascii="Arial" w:hAnsi="Arial" w:cs="Arial"/>
                <w:sz w:val="22"/>
                <w:szCs w:val="22"/>
              </w:rPr>
              <w:t>8,046</w:t>
            </w:r>
          </w:p>
        </w:tc>
      </w:tr>
      <w:tr w:rsidR="00E62810" w:rsidRPr="00FD1F9D" w14:paraId="4059F1DC" w14:textId="77777777" w:rsidTr="00227F22">
        <w:tc>
          <w:tcPr>
            <w:tcW w:w="4675" w:type="dxa"/>
            <w:vAlign w:val="center"/>
          </w:tcPr>
          <w:p w14:paraId="06035F95" w14:textId="665EACBB" w:rsidR="00E62810" w:rsidRPr="00FD1F9D" w:rsidRDefault="00E62810" w:rsidP="00E62810">
            <w:pPr>
              <w:rPr>
                <w:rFonts w:ascii="Arial" w:hAnsi="Arial" w:cs="Arial"/>
                <w:b/>
                <w:bCs/>
                <w:sz w:val="22"/>
                <w:szCs w:val="22"/>
              </w:rPr>
            </w:pPr>
            <w:r w:rsidRPr="00FD1F9D">
              <w:rPr>
                <w:rFonts w:ascii="Arial" w:hAnsi="Arial" w:cs="Arial"/>
                <w:sz w:val="22"/>
                <w:szCs w:val="22"/>
              </w:rPr>
              <w:t>Ohio</w:t>
            </w:r>
          </w:p>
        </w:tc>
        <w:tc>
          <w:tcPr>
            <w:tcW w:w="4675" w:type="dxa"/>
            <w:vAlign w:val="center"/>
          </w:tcPr>
          <w:p w14:paraId="4A76885B" w14:textId="59156403" w:rsidR="00E62810" w:rsidRPr="00FD1F9D" w:rsidRDefault="00E62810" w:rsidP="00E62810">
            <w:pPr>
              <w:rPr>
                <w:rFonts w:ascii="Arial" w:hAnsi="Arial" w:cs="Arial"/>
                <w:b/>
                <w:bCs/>
                <w:sz w:val="22"/>
                <w:szCs w:val="22"/>
              </w:rPr>
            </w:pPr>
            <w:r w:rsidRPr="00FD1F9D">
              <w:rPr>
                <w:rFonts w:ascii="Arial" w:hAnsi="Arial" w:cs="Arial"/>
                <w:sz w:val="22"/>
                <w:szCs w:val="22"/>
              </w:rPr>
              <w:t>6,876</w:t>
            </w:r>
          </w:p>
        </w:tc>
      </w:tr>
    </w:tbl>
    <w:p w14:paraId="2E54908D" w14:textId="7CFDC100" w:rsidR="00E62810" w:rsidRPr="00FD1F9D" w:rsidRDefault="00E62810" w:rsidP="00496CEC">
      <w:pPr>
        <w:rPr>
          <w:rFonts w:ascii="Arial" w:hAnsi="Arial" w:cs="Arial"/>
          <w:i/>
          <w:iCs/>
          <w:sz w:val="22"/>
          <w:szCs w:val="22"/>
        </w:rPr>
      </w:pPr>
      <w:r w:rsidRPr="00FD1F9D">
        <w:rPr>
          <w:rFonts w:ascii="Arial" w:hAnsi="Arial" w:cs="Arial"/>
          <w:i/>
          <w:iCs/>
          <w:sz w:val="22"/>
          <w:szCs w:val="22"/>
        </w:rPr>
        <w:t>Source: SQL analysis of the donor and donation datasets.</w:t>
      </w:r>
    </w:p>
    <w:p w14:paraId="0EF0F147" w14:textId="77777777" w:rsidR="001401C6" w:rsidRDefault="001401C6" w:rsidP="00496CEC">
      <w:pPr>
        <w:rPr>
          <w:rFonts w:ascii="Arial" w:hAnsi="Arial" w:cs="Arial"/>
          <w:b/>
          <w:bCs/>
          <w:sz w:val="22"/>
          <w:szCs w:val="22"/>
        </w:rPr>
      </w:pPr>
    </w:p>
    <w:p w14:paraId="593C32B5" w14:textId="77777777" w:rsidR="001401C6" w:rsidRDefault="001401C6" w:rsidP="00496CEC">
      <w:pPr>
        <w:rPr>
          <w:rFonts w:ascii="Arial" w:hAnsi="Arial" w:cs="Arial"/>
          <w:b/>
          <w:bCs/>
          <w:sz w:val="22"/>
          <w:szCs w:val="22"/>
        </w:rPr>
      </w:pPr>
    </w:p>
    <w:p w14:paraId="21367E2C" w14:textId="4C64FC9F" w:rsidR="00E62810" w:rsidRPr="00FD1F9D" w:rsidRDefault="006833EA" w:rsidP="00496CEC">
      <w:pPr>
        <w:rPr>
          <w:rFonts w:ascii="Arial" w:hAnsi="Arial" w:cs="Arial"/>
          <w:b/>
          <w:bCs/>
          <w:sz w:val="22"/>
          <w:szCs w:val="22"/>
        </w:rPr>
      </w:pPr>
      <w:r w:rsidRPr="00FD1F9D">
        <w:rPr>
          <w:rFonts w:ascii="Arial" w:hAnsi="Arial" w:cs="Arial"/>
          <w:b/>
          <w:bCs/>
          <w:sz w:val="22"/>
          <w:szCs w:val="22"/>
        </w:rPr>
        <w:t xml:space="preserve">Appendix C: Supplementary </w:t>
      </w:r>
      <w:r w:rsidRPr="00FD1F9D">
        <w:rPr>
          <w:rFonts w:ascii="Arial" w:hAnsi="Arial" w:cs="Arial"/>
          <w:b/>
          <w:bCs/>
          <w:sz w:val="22"/>
          <w:szCs w:val="22"/>
        </w:rPr>
        <w:t>Visualizations</w:t>
      </w:r>
    </w:p>
    <w:p w14:paraId="5A9F1EBC" w14:textId="7E26F547" w:rsidR="006833EA" w:rsidRPr="00FD1F9D" w:rsidRDefault="006833EA" w:rsidP="006833EA">
      <w:pPr>
        <w:rPr>
          <w:rFonts w:ascii="Arial" w:hAnsi="Arial" w:cs="Arial"/>
          <w:sz w:val="22"/>
          <w:szCs w:val="22"/>
        </w:rPr>
      </w:pPr>
      <w:r w:rsidRPr="00FD1F9D">
        <w:rPr>
          <w:rFonts w:ascii="Arial" w:hAnsi="Arial" w:cs="Arial"/>
          <w:sz w:val="22"/>
          <w:szCs w:val="22"/>
        </w:rPr>
        <w:t xml:space="preserve">The </w:t>
      </w:r>
      <w:r w:rsidRPr="00FD1F9D">
        <w:rPr>
          <w:rFonts w:ascii="Arial" w:hAnsi="Arial" w:cs="Arial"/>
          <w:sz w:val="22"/>
          <w:szCs w:val="22"/>
        </w:rPr>
        <w:t>visualizations</w:t>
      </w:r>
      <w:r w:rsidRPr="00FD1F9D">
        <w:rPr>
          <w:rFonts w:ascii="Arial" w:hAnsi="Arial" w:cs="Arial"/>
          <w:sz w:val="22"/>
          <w:szCs w:val="22"/>
        </w:rPr>
        <w:t xml:space="preserve"> presented in this appendix provide additional graphical evidence to support the findings discussed in the main report. They highlight important trends and patterns in donor demographics, donation </w:t>
      </w:r>
      <w:r w:rsidRPr="00FD1F9D">
        <w:rPr>
          <w:rFonts w:ascii="Arial" w:hAnsi="Arial" w:cs="Arial"/>
          <w:sz w:val="22"/>
          <w:szCs w:val="22"/>
        </w:rPr>
        <w:t>behavior</w:t>
      </w:r>
      <w:r w:rsidRPr="00FD1F9D">
        <w:rPr>
          <w:rFonts w:ascii="Arial" w:hAnsi="Arial" w:cs="Arial"/>
          <w:sz w:val="22"/>
          <w:szCs w:val="22"/>
        </w:rPr>
        <w:t>, and geographic distribution, making the analytical results easier to interpret.</w:t>
      </w:r>
    </w:p>
    <w:p w14:paraId="68C4D7FC" w14:textId="77777777" w:rsidR="001401C6" w:rsidRDefault="001401C6" w:rsidP="00111C1C">
      <w:pPr>
        <w:rPr>
          <w:rFonts w:ascii="Arial" w:hAnsi="Arial" w:cs="Arial"/>
          <w:i/>
          <w:iCs/>
          <w:sz w:val="22"/>
          <w:szCs w:val="22"/>
        </w:rPr>
      </w:pPr>
    </w:p>
    <w:p w14:paraId="7F1CF3BC" w14:textId="77777777" w:rsidR="001401C6" w:rsidRDefault="001401C6" w:rsidP="00111C1C">
      <w:pPr>
        <w:rPr>
          <w:rFonts w:ascii="Arial" w:hAnsi="Arial" w:cs="Arial"/>
          <w:i/>
          <w:iCs/>
          <w:sz w:val="22"/>
          <w:szCs w:val="22"/>
        </w:rPr>
      </w:pPr>
    </w:p>
    <w:p w14:paraId="105A0044" w14:textId="77777777" w:rsidR="001401C6" w:rsidRDefault="001401C6" w:rsidP="00111C1C">
      <w:pPr>
        <w:rPr>
          <w:rFonts w:ascii="Arial" w:hAnsi="Arial" w:cs="Arial"/>
          <w:i/>
          <w:iCs/>
          <w:sz w:val="22"/>
          <w:szCs w:val="22"/>
        </w:rPr>
      </w:pPr>
    </w:p>
    <w:p w14:paraId="2305D1F1" w14:textId="77777777" w:rsidR="001401C6" w:rsidRDefault="001401C6" w:rsidP="00111C1C">
      <w:pPr>
        <w:rPr>
          <w:rFonts w:ascii="Arial" w:hAnsi="Arial" w:cs="Arial"/>
          <w:i/>
          <w:iCs/>
          <w:sz w:val="22"/>
          <w:szCs w:val="22"/>
        </w:rPr>
      </w:pPr>
    </w:p>
    <w:p w14:paraId="789ED6D1" w14:textId="77777777" w:rsidR="001401C6" w:rsidRDefault="001401C6" w:rsidP="00111C1C">
      <w:pPr>
        <w:rPr>
          <w:rFonts w:ascii="Arial" w:hAnsi="Arial" w:cs="Arial"/>
          <w:i/>
          <w:iCs/>
          <w:sz w:val="22"/>
          <w:szCs w:val="22"/>
        </w:rPr>
      </w:pPr>
    </w:p>
    <w:p w14:paraId="185F9F88" w14:textId="3153D854" w:rsidR="00111C1C" w:rsidRPr="00FD1F9D" w:rsidRDefault="00111C1C" w:rsidP="00111C1C">
      <w:pPr>
        <w:rPr>
          <w:rFonts w:ascii="Arial" w:hAnsi="Arial" w:cs="Arial"/>
          <w:i/>
          <w:iCs/>
          <w:sz w:val="22"/>
          <w:szCs w:val="22"/>
        </w:rPr>
      </w:pPr>
      <w:r w:rsidRPr="00FD1F9D">
        <w:rPr>
          <w:rFonts w:ascii="Arial" w:hAnsi="Arial" w:cs="Arial"/>
          <w:i/>
          <w:iCs/>
          <w:sz w:val="22"/>
          <w:szCs w:val="22"/>
        </w:rPr>
        <w:t>Figure C1. Donation Distribution by Gender</w:t>
      </w:r>
    </w:p>
    <w:p w14:paraId="3BEEF123" w14:textId="64F853D3" w:rsidR="006833EA" w:rsidRPr="00FD1F9D" w:rsidRDefault="006833EA" w:rsidP="006833EA">
      <w:pPr>
        <w:rPr>
          <w:rFonts w:ascii="Arial" w:hAnsi="Arial" w:cs="Arial"/>
          <w:sz w:val="22"/>
          <w:szCs w:val="22"/>
        </w:rPr>
      </w:pPr>
      <w:r w:rsidRPr="00FD1F9D">
        <w:rPr>
          <w:rFonts w:ascii="Arial" w:hAnsi="Arial" w:cs="Arial"/>
          <w:noProof/>
          <w:sz w:val="22"/>
          <w:szCs w:val="22"/>
        </w:rPr>
        <w:drawing>
          <wp:inline distT="0" distB="0" distL="0" distR="0" wp14:anchorId="425758FF" wp14:editId="2BFDF452">
            <wp:extent cx="4572000" cy="2743200"/>
            <wp:effectExtent l="0" t="0" r="0" b="0"/>
            <wp:docPr id="817540405" name="Chart 1">
              <a:extLst xmlns:a="http://schemas.openxmlformats.org/drawingml/2006/main">
                <a:ext uri="{FF2B5EF4-FFF2-40B4-BE49-F238E27FC236}">
                  <a16:creationId xmlns:a16="http://schemas.microsoft.com/office/drawing/2014/main" id="{4D824BC5-5732-F4DF-9822-9C2EAED610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6E5853" w14:textId="71CB3AD1" w:rsidR="006833EA" w:rsidRPr="00FD1F9D" w:rsidRDefault="00111C1C" w:rsidP="006833EA">
      <w:pPr>
        <w:rPr>
          <w:rFonts w:ascii="Arial" w:hAnsi="Arial" w:cs="Arial"/>
          <w:i/>
          <w:iCs/>
          <w:sz w:val="22"/>
          <w:szCs w:val="22"/>
        </w:rPr>
      </w:pPr>
      <w:r w:rsidRPr="00FD1F9D">
        <w:rPr>
          <w:rFonts w:ascii="Arial" w:hAnsi="Arial" w:cs="Arial"/>
          <w:i/>
          <w:iCs/>
          <w:sz w:val="22"/>
          <w:szCs w:val="22"/>
        </w:rPr>
        <w:t>Source: Author's SQL analysis using the donor and donation datasets</w:t>
      </w:r>
      <w:r w:rsidRPr="00FD1F9D">
        <w:rPr>
          <w:rFonts w:ascii="Arial" w:hAnsi="Arial" w:cs="Arial"/>
          <w:i/>
          <w:iCs/>
          <w:sz w:val="22"/>
          <w:szCs w:val="22"/>
        </w:rPr>
        <w:t xml:space="preserve"> </w:t>
      </w:r>
    </w:p>
    <w:p w14:paraId="03E13851" w14:textId="089FC9C1" w:rsidR="006833EA" w:rsidRPr="00FD1F9D" w:rsidRDefault="006833EA" w:rsidP="006833EA">
      <w:pPr>
        <w:rPr>
          <w:rFonts w:ascii="Arial" w:hAnsi="Arial" w:cs="Arial"/>
          <w:sz w:val="22"/>
          <w:szCs w:val="22"/>
        </w:rPr>
      </w:pPr>
      <w:r w:rsidRPr="00FD1F9D">
        <w:rPr>
          <w:rFonts w:ascii="Arial" w:hAnsi="Arial" w:cs="Arial"/>
          <w:b/>
          <w:bCs/>
          <w:sz w:val="22"/>
          <w:szCs w:val="22"/>
        </w:rPr>
        <w:t>Interpretation:</w:t>
      </w:r>
      <w:r w:rsidRPr="00FD1F9D">
        <w:rPr>
          <w:rFonts w:ascii="Arial" w:hAnsi="Arial" w:cs="Arial"/>
          <w:sz w:val="22"/>
          <w:szCs w:val="22"/>
        </w:rPr>
        <w:t xml:space="preserve"> Male donors contributed a slightly higher total donation amount than female donors, although both groups demonstrated strong participation in charitable giving.</w:t>
      </w:r>
    </w:p>
    <w:p w14:paraId="5507ED15" w14:textId="77777777" w:rsidR="001401C6" w:rsidRDefault="001401C6" w:rsidP="006833EA">
      <w:pPr>
        <w:rPr>
          <w:rFonts w:ascii="Arial" w:hAnsi="Arial" w:cs="Arial"/>
          <w:sz w:val="22"/>
          <w:szCs w:val="22"/>
        </w:rPr>
      </w:pPr>
    </w:p>
    <w:p w14:paraId="5D061D0B" w14:textId="7190A49C" w:rsidR="006833EA" w:rsidRPr="00FD1F9D" w:rsidRDefault="006833EA" w:rsidP="006833EA">
      <w:pPr>
        <w:rPr>
          <w:rFonts w:ascii="Arial" w:hAnsi="Arial" w:cs="Arial"/>
          <w:i/>
          <w:iCs/>
          <w:sz w:val="22"/>
          <w:szCs w:val="22"/>
        </w:rPr>
      </w:pPr>
      <w:r w:rsidRPr="00FD1F9D">
        <w:rPr>
          <w:rFonts w:ascii="Arial" w:hAnsi="Arial" w:cs="Arial"/>
          <w:i/>
          <w:iCs/>
          <w:sz w:val="22"/>
          <w:szCs w:val="22"/>
        </w:rPr>
        <w:t>Figure C2. Top 10 States by Total Donation</w:t>
      </w:r>
    </w:p>
    <w:p w14:paraId="4750F422" w14:textId="6C3664EB" w:rsidR="006833EA" w:rsidRPr="00FD1F9D" w:rsidRDefault="006833EA" w:rsidP="00496CEC">
      <w:pPr>
        <w:rPr>
          <w:rFonts w:ascii="Arial" w:hAnsi="Arial" w:cs="Arial"/>
          <w:b/>
          <w:bCs/>
          <w:sz w:val="22"/>
          <w:szCs w:val="22"/>
        </w:rPr>
      </w:pPr>
      <w:r w:rsidRPr="00FD1F9D">
        <w:rPr>
          <w:rFonts w:ascii="Arial" w:hAnsi="Arial" w:cs="Arial"/>
          <w:noProof/>
          <w:sz w:val="22"/>
          <w:szCs w:val="22"/>
        </w:rPr>
        <w:drawing>
          <wp:inline distT="0" distB="0" distL="0" distR="0" wp14:anchorId="7DCA6EF3" wp14:editId="5A0F498D">
            <wp:extent cx="4572000" cy="3314700"/>
            <wp:effectExtent l="0" t="0" r="0" b="0"/>
            <wp:docPr id="1038068928" name="Chart 1">
              <a:extLst xmlns:a="http://schemas.openxmlformats.org/drawingml/2006/main">
                <a:ext uri="{FF2B5EF4-FFF2-40B4-BE49-F238E27FC236}">
                  <a16:creationId xmlns:a16="http://schemas.microsoft.com/office/drawing/2014/main" id="{B6BCAEBE-9298-1D56-6DEB-835367B7AC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1157CBF" w14:textId="36AAD204" w:rsidR="00111C1C" w:rsidRPr="00FD1F9D" w:rsidRDefault="00111C1C" w:rsidP="00496CEC">
      <w:pPr>
        <w:rPr>
          <w:rFonts w:ascii="Arial" w:hAnsi="Arial" w:cs="Arial"/>
          <w:b/>
          <w:bCs/>
          <w:i/>
          <w:iCs/>
          <w:sz w:val="22"/>
          <w:szCs w:val="22"/>
        </w:rPr>
      </w:pPr>
      <w:r w:rsidRPr="00FD1F9D">
        <w:rPr>
          <w:rFonts w:ascii="Arial" w:hAnsi="Arial" w:cs="Arial"/>
          <w:i/>
          <w:iCs/>
          <w:sz w:val="22"/>
          <w:szCs w:val="22"/>
        </w:rPr>
        <w:lastRenderedPageBreak/>
        <w:t>Source: Author's SQL analysis using the donor and donation datasets</w:t>
      </w:r>
      <w:r w:rsidRPr="00FD1F9D">
        <w:rPr>
          <w:rFonts w:ascii="Arial" w:hAnsi="Arial" w:cs="Arial"/>
          <w:b/>
          <w:bCs/>
          <w:i/>
          <w:iCs/>
          <w:sz w:val="22"/>
          <w:szCs w:val="22"/>
        </w:rPr>
        <w:t>.</w:t>
      </w:r>
    </w:p>
    <w:p w14:paraId="267F9090" w14:textId="7DF82D06" w:rsidR="006833EA" w:rsidRPr="00FD1F9D" w:rsidRDefault="006833EA" w:rsidP="00496CEC">
      <w:pPr>
        <w:rPr>
          <w:rFonts w:ascii="Arial" w:hAnsi="Arial" w:cs="Arial"/>
          <w:sz w:val="22"/>
          <w:szCs w:val="22"/>
        </w:rPr>
      </w:pPr>
      <w:r w:rsidRPr="00FD1F9D">
        <w:rPr>
          <w:rFonts w:ascii="Arial" w:hAnsi="Arial" w:cs="Arial"/>
          <w:b/>
          <w:bCs/>
          <w:sz w:val="22"/>
          <w:szCs w:val="22"/>
        </w:rPr>
        <w:t xml:space="preserve">Interpretation: </w:t>
      </w:r>
      <w:r w:rsidRPr="00FD1F9D">
        <w:rPr>
          <w:rFonts w:ascii="Arial" w:hAnsi="Arial" w:cs="Arial"/>
          <w:sz w:val="22"/>
          <w:szCs w:val="22"/>
        </w:rPr>
        <w:t>California generated the highest donation amount, followed by Texas and Florida, indicating strong regional concentration of donor contributions.</w:t>
      </w:r>
    </w:p>
    <w:p w14:paraId="0978B6DB" w14:textId="0BCC855C" w:rsidR="00111C1C" w:rsidRPr="00FD1F9D" w:rsidRDefault="00111C1C" w:rsidP="00496CEC">
      <w:pPr>
        <w:rPr>
          <w:rFonts w:ascii="Arial" w:hAnsi="Arial" w:cs="Arial"/>
          <w:i/>
          <w:iCs/>
          <w:sz w:val="22"/>
          <w:szCs w:val="22"/>
        </w:rPr>
      </w:pPr>
      <w:r w:rsidRPr="00FD1F9D">
        <w:rPr>
          <w:rFonts w:ascii="Arial" w:hAnsi="Arial" w:cs="Arial"/>
          <w:i/>
          <w:iCs/>
          <w:sz w:val="22"/>
          <w:szCs w:val="22"/>
        </w:rPr>
        <w:t>Figure C3. Donation Performance by Job Field</w:t>
      </w:r>
    </w:p>
    <w:p w14:paraId="381A0BCC" w14:textId="17DFA9F8" w:rsidR="006833EA" w:rsidRPr="00FD1F9D" w:rsidRDefault="00111C1C" w:rsidP="00496CEC">
      <w:pPr>
        <w:rPr>
          <w:rFonts w:ascii="Arial" w:hAnsi="Arial" w:cs="Arial"/>
          <w:sz w:val="22"/>
          <w:szCs w:val="22"/>
        </w:rPr>
      </w:pPr>
      <w:r w:rsidRPr="00FD1F9D">
        <w:rPr>
          <w:rFonts w:ascii="Arial" w:hAnsi="Arial" w:cs="Arial"/>
          <w:noProof/>
          <w:sz w:val="22"/>
          <w:szCs w:val="22"/>
        </w:rPr>
        <w:drawing>
          <wp:inline distT="0" distB="0" distL="0" distR="0" wp14:anchorId="7A884EC8" wp14:editId="5A4337A1">
            <wp:extent cx="4572000" cy="2743200"/>
            <wp:effectExtent l="0" t="0" r="0" b="0"/>
            <wp:docPr id="219898225" name="Chart 1">
              <a:extLst xmlns:a="http://schemas.openxmlformats.org/drawingml/2006/main">
                <a:ext uri="{FF2B5EF4-FFF2-40B4-BE49-F238E27FC236}">
                  <a16:creationId xmlns:a16="http://schemas.microsoft.com/office/drawing/2014/main" id="{C7C20463-C268-FECB-67ED-65B51F09A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8FEB581" w14:textId="5666DBEF" w:rsidR="00111C1C" w:rsidRPr="00FD1F9D" w:rsidRDefault="00111C1C" w:rsidP="00496CEC">
      <w:pPr>
        <w:rPr>
          <w:rFonts w:ascii="Arial" w:hAnsi="Arial" w:cs="Arial"/>
          <w:i/>
          <w:iCs/>
          <w:sz w:val="22"/>
          <w:szCs w:val="22"/>
        </w:rPr>
      </w:pPr>
      <w:r w:rsidRPr="00FD1F9D">
        <w:rPr>
          <w:rFonts w:ascii="Arial" w:hAnsi="Arial" w:cs="Arial"/>
          <w:i/>
          <w:iCs/>
          <w:sz w:val="22"/>
          <w:szCs w:val="22"/>
        </w:rPr>
        <w:t>Source: Author's SQL analysis using the donor and donation datasets.</w:t>
      </w:r>
    </w:p>
    <w:p w14:paraId="2DD97D7B" w14:textId="18BAFD5D" w:rsidR="00111C1C" w:rsidRPr="00FD1F9D" w:rsidRDefault="00111C1C" w:rsidP="00496CEC">
      <w:pPr>
        <w:rPr>
          <w:rFonts w:ascii="Arial" w:hAnsi="Arial" w:cs="Arial"/>
          <w:sz w:val="22"/>
          <w:szCs w:val="22"/>
        </w:rPr>
      </w:pPr>
      <w:r w:rsidRPr="00FD1F9D">
        <w:rPr>
          <w:rFonts w:ascii="Arial" w:hAnsi="Arial" w:cs="Arial"/>
          <w:b/>
          <w:bCs/>
          <w:sz w:val="22"/>
          <w:szCs w:val="22"/>
        </w:rPr>
        <w:t>Interpretation:</w:t>
      </w:r>
      <w:r w:rsidRPr="00FD1F9D">
        <w:rPr>
          <w:rFonts w:ascii="Arial" w:hAnsi="Arial" w:cs="Arial"/>
          <w:sz w:val="22"/>
          <w:szCs w:val="22"/>
        </w:rPr>
        <w:t xml:space="preserve"> Human Resources, Research and Development, and Product Management recorded the highest donation totals, suggesting stronger engagement among professionals in these sectors.</w:t>
      </w:r>
    </w:p>
    <w:p w14:paraId="3AFB1246" w14:textId="77777777" w:rsidR="00111C1C" w:rsidRPr="00FD1F9D" w:rsidRDefault="00111C1C" w:rsidP="00496CEC">
      <w:pPr>
        <w:rPr>
          <w:rFonts w:ascii="Arial" w:hAnsi="Arial" w:cs="Arial"/>
          <w:sz w:val="22"/>
          <w:szCs w:val="22"/>
        </w:rPr>
      </w:pPr>
    </w:p>
    <w:p w14:paraId="0A593977" w14:textId="77777777" w:rsidR="00111C1C" w:rsidRPr="00FD1F9D" w:rsidRDefault="00111C1C" w:rsidP="00111C1C">
      <w:pPr>
        <w:rPr>
          <w:rFonts w:ascii="Arial" w:hAnsi="Arial" w:cs="Arial"/>
          <w:b/>
          <w:bCs/>
          <w:sz w:val="22"/>
          <w:szCs w:val="22"/>
        </w:rPr>
      </w:pPr>
      <w:r w:rsidRPr="00FD1F9D">
        <w:rPr>
          <w:rFonts w:ascii="Arial" w:hAnsi="Arial" w:cs="Arial"/>
          <w:b/>
          <w:bCs/>
          <w:sz w:val="22"/>
          <w:szCs w:val="22"/>
        </w:rPr>
        <w:t>Appendix Conclusion</w:t>
      </w:r>
    </w:p>
    <w:p w14:paraId="5BF11E16" w14:textId="1580D432" w:rsidR="00111C1C" w:rsidRPr="00FD1F9D" w:rsidRDefault="00111C1C" w:rsidP="00111C1C">
      <w:pPr>
        <w:rPr>
          <w:rFonts w:ascii="Arial" w:hAnsi="Arial" w:cs="Arial"/>
          <w:b/>
          <w:bCs/>
          <w:sz w:val="22"/>
          <w:szCs w:val="22"/>
        </w:rPr>
      </w:pPr>
      <w:r w:rsidRPr="00FD1F9D">
        <w:rPr>
          <w:rFonts w:ascii="Arial" w:hAnsi="Arial" w:cs="Arial"/>
          <w:sz w:val="22"/>
          <w:szCs w:val="22"/>
        </w:rPr>
        <w:t>The materials included in this appendix provide supporting evidence for the analyses, findings, and recommendations presented throughout this portfolio. They demonstrate the underlying data structure, key analytical outputs, and visual summaries that informed the business insights discussed in the report. Together, these supplementary materials enhance the transparency, credibility, and reproducibility of the analysis.</w:t>
      </w:r>
    </w:p>
    <w:p w14:paraId="563CB064" w14:textId="77777777" w:rsidR="00111C1C" w:rsidRPr="00FD1F9D" w:rsidRDefault="00111C1C" w:rsidP="00496CEC">
      <w:pPr>
        <w:rPr>
          <w:rFonts w:ascii="Arial" w:hAnsi="Arial" w:cs="Arial"/>
          <w:b/>
          <w:bCs/>
          <w:sz w:val="22"/>
          <w:szCs w:val="22"/>
        </w:rPr>
      </w:pPr>
    </w:p>
    <w:sectPr w:rsidR="00111C1C" w:rsidRPr="00FD1F9D">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2406" w14:textId="77777777" w:rsidR="00F7299D" w:rsidRDefault="00F7299D" w:rsidP="00B81F01">
      <w:pPr>
        <w:spacing w:after="0" w:line="240" w:lineRule="auto"/>
      </w:pPr>
      <w:r>
        <w:separator/>
      </w:r>
    </w:p>
  </w:endnote>
  <w:endnote w:type="continuationSeparator" w:id="0">
    <w:p w14:paraId="28D2CE73" w14:textId="77777777" w:rsidR="00F7299D" w:rsidRDefault="00F7299D" w:rsidP="00B8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27933"/>
      <w:docPartObj>
        <w:docPartGallery w:val="Page Numbers (Bottom of Page)"/>
        <w:docPartUnique/>
      </w:docPartObj>
    </w:sdtPr>
    <w:sdtEndPr>
      <w:rPr>
        <w:noProof/>
        <w:sz w:val="20"/>
        <w:szCs w:val="20"/>
      </w:rPr>
    </w:sdtEndPr>
    <w:sdtContent>
      <w:p w14:paraId="5579D560" w14:textId="23DA18AA" w:rsidR="00B81F01" w:rsidRDefault="00B81F01">
        <w:pPr>
          <w:pStyle w:val="Footer"/>
          <w:jc w:val="right"/>
        </w:pPr>
        <w:r w:rsidRPr="00B81F01">
          <w:rPr>
            <w:sz w:val="20"/>
            <w:szCs w:val="20"/>
          </w:rPr>
          <w:fldChar w:fldCharType="begin"/>
        </w:r>
        <w:r w:rsidRPr="00B81F01">
          <w:rPr>
            <w:sz w:val="20"/>
            <w:szCs w:val="20"/>
          </w:rPr>
          <w:instrText xml:space="preserve"> PAGE   \* MERGEFORMAT </w:instrText>
        </w:r>
        <w:r w:rsidRPr="00B81F01">
          <w:rPr>
            <w:sz w:val="20"/>
            <w:szCs w:val="20"/>
          </w:rPr>
          <w:fldChar w:fldCharType="separate"/>
        </w:r>
        <w:r w:rsidRPr="00B81F01">
          <w:rPr>
            <w:noProof/>
            <w:sz w:val="20"/>
            <w:szCs w:val="20"/>
          </w:rPr>
          <w:t>2</w:t>
        </w:r>
        <w:r w:rsidRPr="00B81F01">
          <w:rPr>
            <w:noProof/>
            <w:sz w:val="20"/>
            <w:szCs w:val="20"/>
          </w:rPr>
          <w:fldChar w:fldCharType="end"/>
        </w:r>
      </w:p>
    </w:sdtContent>
  </w:sdt>
  <w:p w14:paraId="3287E0F4" w14:textId="77777777" w:rsidR="00B81F01" w:rsidRDefault="00B81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C8DA" w14:textId="77777777" w:rsidR="00F7299D" w:rsidRDefault="00F7299D" w:rsidP="00B81F01">
      <w:pPr>
        <w:spacing w:after="0" w:line="240" w:lineRule="auto"/>
      </w:pPr>
      <w:r>
        <w:separator/>
      </w:r>
    </w:p>
  </w:footnote>
  <w:footnote w:type="continuationSeparator" w:id="0">
    <w:p w14:paraId="6CA3978A" w14:textId="77777777" w:rsidR="00F7299D" w:rsidRDefault="00F7299D" w:rsidP="00B81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302"/>
    <w:multiLevelType w:val="multilevel"/>
    <w:tmpl w:val="88D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595"/>
    <w:multiLevelType w:val="multilevel"/>
    <w:tmpl w:val="62E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4E3"/>
    <w:multiLevelType w:val="hybridMultilevel"/>
    <w:tmpl w:val="30B63E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44762D"/>
    <w:multiLevelType w:val="multilevel"/>
    <w:tmpl w:val="F73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2573D"/>
    <w:multiLevelType w:val="multilevel"/>
    <w:tmpl w:val="1D2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45045"/>
    <w:multiLevelType w:val="multilevel"/>
    <w:tmpl w:val="6106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1192C"/>
    <w:multiLevelType w:val="multilevel"/>
    <w:tmpl w:val="BFA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75DCE"/>
    <w:multiLevelType w:val="multilevel"/>
    <w:tmpl w:val="C96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23E01"/>
    <w:multiLevelType w:val="multilevel"/>
    <w:tmpl w:val="F97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25D18"/>
    <w:multiLevelType w:val="multilevel"/>
    <w:tmpl w:val="407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E20EF"/>
    <w:multiLevelType w:val="multilevel"/>
    <w:tmpl w:val="6BC4C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FA43D4"/>
    <w:multiLevelType w:val="multilevel"/>
    <w:tmpl w:val="A9D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036E6"/>
    <w:multiLevelType w:val="hybridMultilevel"/>
    <w:tmpl w:val="FC12C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7E2421"/>
    <w:multiLevelType w:val="multilevel"/>
    <w:tmpl w:val="BBA07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145875">
    <w:abstractNumId w:val="13"/>
  </w:num>
  <w:num w:numId="2" w16cid:durableId="1146169685">
    <w:abstractNumId w:val="10"/>
  </w:num>
  <w:num w:numId="3" w16cid:durableId="1168524148">
    <w:abstractNumId w:val="2"/>
  </w:num>
  <w:num w:numId="4" w16cid:durableId="494419864">
    <w:abstractNumId w:val="12"/>
  </w:num>
  <w:num w:numId="5" w16cid:durableId="1768233579">
    <w:abstractNumId w:val="8"/>
  </w:num>
  <w:num w:numId="6" w16cid:durableId="1383871531">
    <w:abstractNumId w:val="5"/>
  </w:num>
  <w:num w:numId="7" w16cid:durableId="1896381823">
    <w:abstractNumId w:val="11"/>
  </w:num>
  <w:num w:numId="8" w16cid:durableId="2074153262">
    <w:abstractNumId w:val="7"/>
  </w:num>
  <w:num w:numId="9" w16cid:durableId="2008897910">
    <w:abstractNumId w:val="6"/>
  </w:num>
  <w:num w:numId="10" w16cid:durableId="2120756917">
    <w:abstractNumId w:val="9"/>
  </w:num>
  <w:num w:numId="11" w16cid:durableId="302538604">
    <w:abstractNumId w:val="3"/>
  </w:num>
  <w:num w:numId="12" w16cid:durableId="401296163">
    <w:abstractNumId w:val="4"/>
  </w:num>
  <w:num w:numId="13" w16cid:durableId="1742629515">
    <w:abstractNumId w:val="0"/>
  </w:num>
  <w:num w:numId="14" w16cid:durableId="80277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CF"/>
    <w:rsid w:val="00095B24"/>
    <w:rsid w:val="000B53D3"/>
    <w:rsid w:val="000E32C4"/>
    <w:rsid w:val="00111C1C"/>
    <w:rsid w:val="001401C6"/>
    <w:rsid w:val="001554D3"/>
    <w:rsid w:val="002777C0"/>
    <w:rsid w:val="00496CEC"/>
    <w:rsid w:val="0052200B"/>
    <w:rsid w:val="00626FCD"/>
    <w:rsid w:val="00640EA0"/>
    <w:rsid w:val="006819AF"/>
    <w:rsid w:val="006833EA"/>
    <w:rsid w:val="006F2A33"/>
    <w:rsid w:val="00732292"/>
    <w:rsid w:val="007429C9"/>
    <w:rsid w:val="00780966"/>
    <w:rsid w:val="008009C9"/>
    <w:rsid w:val="008223FF"/>
    <w:rsid w:val="00854236"/>
    <w:rsid w:val="00941C7C"/>
    <w:rsid w:val="00961DCF"/>
    <w:rsid w:val="00966A43"/>
    <w:rsid w:val="009C5456"/>
    <w:rsid w:val="00A238C0"/>
    <w:rsid w:val="00A60B30"/>
    <w:rsid w:val="00A94FE0"/>
    <w:rsid w:val="00AA3376"/>
    <w:rsid w:val="00B451AF"/>
    <w:rsid w:val="00B81F01"/>
    <w:rsid w:val="00C30F04"/>
    <w:rsid w:val="00C61A51"/>
    <w:rsid w:val="00CF72EE"/>
    <w:rsid w:val="00D81B41"/>
    <w:rsid w:val="00E24FAD"/>
    <w:rsid w:val="00E62810"/>
    <w:rsid w:val="00F222BC"/>
    <w:rsid w:val="00F7299D"/>
    <w:rsid w:val="00FD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EF934"/>
  <w15:chartTrackingRefBased/>
  <w15:docId w15:val="{D625BF6F-1DDE-462D-AC00-C7AA14C4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1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DCF"/>
    <w:rPr>
      <w:rFonts w:eastAsiaTheme="majorEastAsia" w:cstheme="majorBidi"/>
      <w:color w:val="272727" w:themeColor="text1" w:themeTint="D8"/>
    </w:rPr>
  </w:style>
  <w:style w:type="paragraph" w:styleId="Title">
    <w:name w:val="Title"/>
    <w:basedOn w:val="Normal"/>
    <w:next w:val="Normal"/>
    <w:link w:val="TitleChar"/>
    <w:uiPriority w:val="10"/>
    <w:qFormat/>
    <w:rsid w:val="00961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DCF"/>
    <w:pPr>
      <w:spacing w:before="160"/>
      <w:jc w:val="center"/>
    </w:pPr>
    <w:rPr>
      <w:i/>
      <w:iCs/>
      <w:color w:val="404040" w:themeColor="text1" w:themeTint="BF"/>
    </w:rPr>
  </w:style>
  <w:style w:type="character" w:customStyle="1" w:styleId="QuoteChar">
    <w:name w:val="Quote Char"/>
    <w:basedOn w:val="DefaultParagraphFont"/>
    <w:link w:val="Quote"/>
    <w:uiPriority w:val="29"/>
    <w:rsid w:val="00961DCF"/>
    <w:rPr>
      <w:i/>
      <w:iCs/>
      <w:color w:val="404040" w:themeColor="text1" w:themeTint="BF"/>
    </w:rPr>
  </w:style>
  <w:style w:type="paragraph" w:styleId="ListParagraph">
    <w:name w:val="List Paragraph"/>
    <w:basedOn w:val="Normal"/>
    <w:uiPriority w:val="34"/>
    <w:qFormat/>
    <w:rsid w:val="00961DCF"/>
    <w:pPr>
      <w:ind w:left="720"/>
      <w:contextualSpacing/>
    </w:pPr>
  </w:style>
  <w:style w:type="character" w:styleId="IntenseEmphasis">
    <w:name w:val="Intense Emphasis"/>
    <w:basedOn w:val="DefaultParagraphFont"/>
    <w:uiPriority w:val="21"/>
    <w:qFormat/>
    <w:rsid w:val="00961DCF"/>
    <w:rPr>
      <w:i/>
      <w:iCs/>
      <w:color w:val="2F5496" w:themeColor="accent1" w:themeShade="BF"/>
    </w:rPr>
  </w:style>
  <w:style w:type="paragraph" w:styleId="IntenseQuote">
    <w:name w:val="Intense Quote"/>
    <w:basedOn w:val="Normal"/>
    <w:next w:val="Normal"/>
    <w:link w:val="IntenseQuoteChar"/>
    <w:uiPriority w:val="30"/>
    <w:qFormat/>
    <w:rsid w:val="00961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DCF"/>
    <w:rPr>
      <w:i/>
      <w:iCs/>
      <w:color w:val="2F5496" w:themeColor="accent1" w:themeShade="BF"/>
    </w:rPr>
  </w:style>
  <w:style w:type="character" w:styleId="IntenseReference">
    <w:name w:val="Intense Reference"/>
    <w:basedOn w:val="DefaultParagraphFont"/>
    <w:uiPriority w:val="32"/>
    <w:qFormat/>
    <w:rsid w:val="00961DCF"/>
    <w:rPr>
      <w:b/>
      <w:bCs/>
      <w:smallCaps/>
      <w:color w:val="2F5496" w:themeColor="accent1" w:themeShade="BF"/>
      <w:spacing w:val="5"/>
    </w:rPr>
  </w:style>
  <w:style w:type="paragraph" w:styleId="Header">
    <w:name w:val="header"/>
    <w:basedOn w:val="Normal"/>
    <w:link w:val="HeaderChar"/>
    <w:uiPriority w:val="99"/>
    <w:unhideWhenUsed/>
    <w:rsid w:val="00B81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01"/>
  </w:style>
  <w:style w:type="paragraph" w:styleId="Footer">
    <w:name w:val="footer"/>
    <w:basedOn w:val="Normal"/>
    <w:link w:val="FooterChar"/>
    <w:uiPriority w:val="99"/>
    <w:unhideWhenUsed/>
    <w:rsid w:val="00B81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01"/>
  </w:style>
  <w:style w:type="table" w:styleId="TableGrid">
    <w:name w:val="Table Grid"/>
    <w:basedOn w:val="TableNormal"/>
    <w:uiPriority w:val="39"/>
    <w:rsid w:val="00E62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styles" Target="styles.xml"/><Relationship Id="rId16" Type="http://schemas.openxmlformats.org/officeDocument/2006/relationships/chart" Target="charts/chart9.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Gender Donation</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Sheet1!$C$8</c:f>
              <c:strCache>
                <c:ptCount val="1"/>
                <c:pt idx="0">
                  <c:v>Donation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Sheet1!$B$9:$B$10</c:f>
              <c:strCache>
                <c:ptCount val="2"/>
                <c:pt idx="0">
                  <c:v>Male</c:v>
                </c:pt>
                <c:pt idx="1">
                  <c:v>Female</c:v>
                </c:pt>
              </c:strCache>
            </c:strRef>
          </c:cat>
          <c:val>
            <c:numRef>
              <c:f>Sheet1!$C$9:$C$10</c:f>
              <c:numCache>
                <c:formatCode>_("$"* #,##0_);_("$"* \(#,##0\);_("$"* "-"??_);_(@_)</c:formatCode>
                <c:ptCount val="2"/>
                <c:pt idx="0">
                  <c:v>127628</c:v>
                </c:pt>
                <c:pt idx="1">
                  <c:v>121457</c:v>
                </c:pt>
              </c:numCache>
            </c:numRef>
          </c:val>
          <c:extLst>
            <c:ext xmlns:c16="http://schemas.microsoft.com/office/drawing/2014/chart" uri="{C3380CC4-5D6E-409C-BE32-E72D297353CC}">
              <c16:uniqueId val="{00000000-1D51-4B66-A011-82EF60FC785B}"/>
            </c:ext>
          </c:extLst>
        </c:ser>
        <c:dLbls>
          <c:dLblPos val="outEnd"/>
          <c:showLegendKey val="0"/>
          <c:showVal val="1"/>
          <c:showCatName val="0"/>
          <c:showSerName val="0"/>
          <c:showPercent val="0"/>
          <c:showBubbleSize val="0"/>
        </c:dLbls>
        <c:gapWidth val="182"/>
        <c:axId val="130224032"/>
        <c:axId val="130235552"/>
      </c:barChart>
      <c:catAx>
        <c:axId val="1302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5552"/>
        <c:crosses val="autoZero"/>
        <c:auto val="1"/>
        <c:lblAlgn val="ctr"/>
        <c:lblOffset val="100"/>
        <c:noMultiLvlLbl val="0"/>
      </c:catAx>
      <c:valAx>
        <c:axId val="13023555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2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Donation Revenue and Donation Count by Gender</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Sheet1!$L$5</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Sheet1!$K$6:$K$7</c:f>
              <c:strCache>
                <c:ptCount val="2"/>
                <c:pt idx="0">
                  <c:v>Male</c:v>
                </c:pt>
                <c:pt idx="1">
                  <c:v>Female</c:v>
                </c:pt>
              </c:strCache>
            </c:strRef>
          </c:cat>
          <c:val>
            <c:numRef>
              <c:f>Sheet1!$L$6:$L$7</c:f>
              <c:numCache>
                <c:formatCode>_("$"* #,##0_);_("$"* \(#,##0\);_("$"* "-"??_);_(@_)</c:formatCode>
                <c:ptCount val="2"/>
                <c:pt idx="0">
                  <c:v>127628</c:v>
                </c:pt>
                <c:pt idx="1">
                  <c:v>121457</c:v>
                </c:pt>
              </c:numCache>
            </c:numRef>
          </c:val>
          <c:extLst>
            <c:ext xmlns:c16="http://schemas.microsoft.com/office/drawing/2014/chart" uri="{C3380CC4-5D6E-409C-BE32-E72D297353CC}">
              <c16:uniqueId val="{00000000-540B-45A7-AD13-87B6E7413951}"/>
            </c:ext>
          </c:extLst>
        </c:ser>
        <c:ser>
          <c:idx val="1"/>
          <c:order val="1"/>
          <c:tx>
            <c:strRef>
              <c:f>Sheet1!$M$5</c:f>
              <c:strCache>
                <c:ptCount val="1"/>
                <c:pt idx="0">
                  <c:v>Number Of Donations</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Sheet1!$K$6:$K$7</c:f>
              <c:strCache>
                <c:ptCount val="2"/>
                <c:pt idx="0">
                  <c:v>Male</c:v>
                </c:pt>
                <c:pt idx="1">
                  <c:v>Female</c:v>
                </c:pt>
              </c:strCache>
            </c:strRef>
          </c:cat>
          <c:val>
            <c:numRef>
              <c:f>Sheet1!$M$6:$M$7</c:f>
              <c:numCache>
                <c:formatCode>General</c:formatCode>
                <c:ptCount val="2"/>
                <c:pt idx="0">
                  <c:v>492</c:v>
                </c:pt>
                <c:pt idx="1">
                  <c:v>508</c:v>
                </c:pt>
              </c:numCache>
            </c:numRef>
          </c:val>
          <c:extLst>
            <c:ext xmlns:c16="http://schemas.microsoft.com/office/drawing/2014/chart" uri="{C3380CC4-5D6E-409C-BE32-E72D297353CC}">
              <c16:uniqueId val="{00000001-540B-45A7-AD13-87B6E7413951}"/>
            </c:ext>
          </c:extLst>
        </c:ser>
        <c:dLbls>
          <c:dLblPos val="outEnd"/>
          <c:showLegendKey val="0"/>
          <c:showVal val="1"/>
          <c:showCatName val="0"/>
          <c:showSerName val="0"/>
          <c:showPercent val="0"/>
          <c:showBubbleSize val="0"/>
        </c:dLbls>
        <c:gapWidth val="219"/>
        <c:overlap val="-27"/>
        <c:axId val="130221632"/>
        <c:axId val="130232672"/>
      </c:barChart>
      <c:catAx>
        <c:axId val="130221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2672"/>
        <c:crosses val="autoZero"/>
        <c:auto val="1"/>
        <c:lblAlgn val="ctr"/>
        <c:lblOffset val="100"/>
        <c:noMultiLvlLbl val="0"/>
      </c:catAx>
      <c:valAx>
        <c:axId val="130232672"/>
        <c:scaling>
          <c:orientation val="minMax"/>
        </c:scaling>
        <c:delete val="0"/>
        <c:axPos val="l"/>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21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Total Donation by Donation Frequency</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Sheet1!$P$13</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Sheet1!$O$14:$O$21</c:f>
              <c:strCache>
                <c:ptCount val="8"/>
                <c:pt idx="0">
                  <c:v>Monthly</c:v>
                </c:pt>
                <c:pt idx="1">
                  <c:v>Often</c:v>
                </c:pt>
                <c:pt idx="2">
                  <c:v>Daily</c:v>
                </c:pt>
                <c:pt idx="3">
                  <c:v>Seldom</c:v>
                </c:pt>
                <c:pt idx="4">
                  <c:v>Weekly</c:v>
                </c:pt>
                <c:pt idx="5">
                  <c:v>Once</c:v>
                </c:pt>
                <c:pt idx="6">
                  <c:v>Never</c:v>
                </c:pt>
                <c:pt idx="7">
                  <c:v>Yearly</c:v>
                </c:pt>
              </c:strCache>
            </c:strRef>
          </c:cat>
          <c:val>
            <c:numRef>
              <c:f>Sheet1!$P$14:$P$21</c:f>
              <c:numCache>
                <c:formatCode>_("$"* #,##0_);_("$"* \(#,##0\);_("$"* "-"??_);_(@_)</c:formatCode>
                <c:ptCount val="8"/>
                <c:pt idx="0">
                  <c:v>26870</c:v>
                </c:pt>
                <c:pt idx="1">
                  <c:v>28476</c:v>
                </c:pt>
                <c:pt idx="2">
                  <c:v>29249</c:v>
                </c:pt>
                <c:pt idx="3">
                  <c:v>30650</c:v>
                </c:pt>
                <c:pt idx="4">
                  <c:v>31645</c:v>
                </c:pt>
                <c:pt idx="5">
                  <c:v>32666</c:v>
                </c:pt>
                <c:pt idx="6">
                  <c:v>34263</c:v>
                </c:pt>
                <c:pt idx="7">
                  <c:v>35266</c:v>
                </c:pt>
              </c:numCache>
            </c:numRef>
          </c:val>
          <c:extLst>
            <c:ext xmlns:c16="http://schemas.microsoft.com/office/drawing/2014/chart" uri="{C3380CC4-5D6E-409C-BE32-E72D297353CC}">
              <c16:uniqueId val="{00000000-5AF4-4ACC-B108-790B578F702C}"/>
            </c:ext>
          </c:extLst>
        </c:ser>
        <c:dLbls>
          <c:dLblPos val="outEnd"/>
          <c:showLegendKey val="0"/>
          <c:showVal val="1"/>
          <c:showCatName val="0"/>
          <c:showSerName val="0"/>
          <c:showPercent val="0"/>
          <c:showBubbleSize val="0"/>
        </c:dLbls>
        <c:gapWidth val="182"/>
        <c:axId val="130228832"/>
        <c:axId val="130223552"/>
      </c:barChart>
      <c:catAx>
        <c:axId val="130228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23552"/>
        <c:crosses val="autoZero"/>
        <c:auto val="1"/>
        <c:lblAlgn val="ctr"/>
        <c:lblOffset val="100"/>
        <c:noMultiLvlLbl val="0"/>
      </c:catAx>
      <c:valAx>
        <c:axId val="13022355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28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100" b="1" i="0" u="none" strike="noStrike" baseline="0"/>
              <a:t>Total Donation And Number of Donations By Job Field</a:t>
            </a:r>
            <a:endParaRPr lang="en-US" sz="1100"/>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Sheet1!$U$7</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Sheet1!$T$8:$T$19</c:f>
              <c:strCache>
                <c:ptCount val="12"/>
                <c:pt idx="0">
                  <c:v>Legal</c:v>
                </c:pt>
                <c:pt idx="1">
                  <c:v>Marketing</c:v>
                </c:pt>
                <c:pt idx="2">
                  <c:v>Sales</c:v>
                </c:pt>
                <c:pt idx="3">
                  <c:v>Support</c:v>
                </c:pt>
                <c:pt idx="4">
                  <c:v>Services</c:v>
                </c:pt>
                <c:pt idx="5">
                  <c:v>Accounting</c:v>
                </c:pt>
                <c:pt idx="6">
                  <c:v>Training</c:v>
                </c:pt>
                <c:pt idx="7">
                  <c:v>Engineering</c:v>
                </c:pt>
                <c:pt idx="8">
                  <c:v>Business Dev.</c:v>
                </c:pt>
                <c:pt idx="9">
                  <c:v>Product Management</c:v>
                </c:pt>
                <c:pt idx="10">
                  <c:v>Research &amp; Dev.</c:v>
                </c:pt>
                <c:pt idx="11">
                  <c:v>Human Resources</c:v>
                </c:pt>
              </c:strCache>
            </c:strRef>
          </c:cat>
          <c:val>
            <c:numRef>
              <c:f>Sheet1!$U$8:$U$19</c:f>
              <c:numCache>
                <c:formatCode>_("$"* #,##0_);_("$"* \(#,##0\);_("$"* "-"??_);_(@_)</c:formatCode>
                <c:ptCount val="12"/>
                <c:pt idx="0">
                  <c:v>17309</c:v>
                </c:pt>
                <c:pt idx="1">
                  <c:v>18255</c:v>
                </c:pt>
                <c:pt idx="2">
                  <c:v>19009</c:v>
                </c:pt>
                <c:pt idx="3">
                  <c:v>19475</c:v>
                </c:pt>
                <c:pt idx="4">
                  <c:v>19858</c:v>
                </c:pt>
                <c:pt idx="5">
                  <c:v>20504</c:v>
                </c:pt>
                <c:pt idx="6">
                  <c:v>21721</c:v>
                </c:pt>
                <c:pt idx="7">
                  <c:v>21968</c:v>
                </c:pt>
                <c:pt idx="8">
                  <c:v>22266</c:v>
                </c:pt>
                <c:pt idx="9">
                  <c:v>22798</c:v>
                </c:pt>
                <c:pt idx="10">
                  <c:v>22862</c:v>
                </c:pt>
                <c:pt idx="11">
                  <c:v>23060</c:v>
                </c:pt>
              </c:numCache>
            </c:numRef>
          </c:val>
          <c:extLst>
            <c:ext xmlns:c16="http://schemas.microsoft.com/office/drawing/2014/chart" uri="{C3380CC4-5D6E-409C-BE32-E72D297353CC}">
              <c16:uniqueId val="{00000000-18F4-434B-9021-B124151C4D78}"/>
            </c:ext>
          </c:extLst>
        </c:ser>
        <c:ser>
          <c:idx val="1"/>
          <c:order val="1"/>
          <c:tx>
            <c:strRef>
              <c:f>Sheet1!$V$7</c:f>
              <c:strCache>
                <c:ptCount val="1"/>
                <c:pt idx="0">
                  <c:v>No. of Donation</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Sheet1!$T$8:$T$19</c:f>
              <c:strCache>
                <c:ptCount val="12"/>
                <c:pt idx="0">
                  <c:v>Legal</c:v>
                </c:pt>
                <c:pt idx="1">
                  <c:v>Marketing</c:v>
                </c:pt>
                <c:pt idx="2">
                  <c:v>Sales</c:v>
                </c:pt>
                <c:pt idx="3">
                  <c:v>Support</c:v>
                </c:pt>
                <c:pt idx="4">
                  <c:v>Services</c:v>
                </c:pt>
                <c:pt idx="5">
                  <c:v>Accounting</c:v>
                </c:pt>
                <c:pt idx="6">
                  <c:v>Training</c:v>
                </c:pt>
                <c:pt idx="7">
                  <c:v>Engineering</c:v>
                </c:pt>
                <c:pt idx="8">
                  <c:v>Business Dev.</c:v>
                </c:pt>
                <c:pt idx="9">
                  <c:v>Product Management</c:v>
                </c:pt>
                <c:pt idx="10">
                  <c:v>Research &amp; Dev.</c:v>
                </c:pt>
                <c:pt idx="11">
                  <c:v>Human Resources</c:v>
                </c:pt>
              </c:strCache>
            </c:strRef>
          </c:cat>
          <c:val>
            <c:numRef>
              <c:f>Sheet1!$V$8:$V$19</c:f>
              <c:numCache>
                <c:formatCode>General</c:formatCode>
                <c:ptCount val="12"/>
                <c:pt idx="0">
                  <c:v>66</c:v>
                </c:pt>
                <c:pt idx="1">
                  <c:v>74</c:v>
                </c:pt>
                <c:pt idx="2">
                  <c:v>83</c:v>
                </c:pt>
                <c:pt idx="3">
                  <c:v>79</c:v>
                </c:pt>
                <c:pt idx="4">
                  <c:v>80</c:v>
                </c:pt>
                <c:pt idx="5">
                  <c:v>80</c:v>
                </c:pt>
                <c:pt idx="6">
                  <c:v>84</c:v>
                </c:pt>
                <c:pt idx="7">
                  <c:v>93</c:v>
                </c:pt>
                <c:pt idx="8">
                  <c:v>94</c:v>
                </c:pt>
                <c:pt idx="9">
                  <c:v>90</c:v>
                </c:pt>
                <c:pt idx="10">
                  <c:v>84</c:v>
                </c:pt>
                <c:pt idx="11">
                  <c:v>93</c:v>
                </c:pt>
              </c:numCache>
            </c:numRef>
          </c:val>
          <c:extLst>
            <c:ext xmlns:c16="http://schemas.microsoft.com/office/drawing/2014/chart" uri="{C3380CC4-5D6E-409C-BE32-E72D297353CC}">
              <c16:uniqueId val="{00000001-18F4-434B-9021-B124151C4D78}"/>
            </c:ext>
          </c:extLst>
        </c:ser>
        <c:dLbls>
          <c:dLblPos val="outEnd"/>
          <c:showLegendKey val="0"/>
          <c:showVal val="1"/>
          <c:showCatName val="0"/>
          <c:showSerName val="0"/>
          <c:showPercent val="0"/>
          <c:showBubbleSize val="0"/>
        </c:dLbls>
        <c:gapWidth val="182"/>
        <c:axId val="130248512"/>
        <c:axId val="130248992"/>
      </c:barChart>
      <c:catAx>
        <c:axId val="1302485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48992"/>
        <c:crosses val="autoZero"/>
        <c:auto val="1"/>
        <c:lblAlgn val="ctr"/>
        <c:lblOffset val="100"/>
        <c:noMultiLvlLbl val="0"/>
      </c:catAx>
      <c:valAx>
        <c:axId val="13024899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48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Top</a:t>
            </a:r>
            <a:r>
              <a:rPr lang="en-US" baseline="0"/>
              <a:t> 10 Contributing States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Sheet2!$C$2</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Sheet2!$B$3:$B$12</c:f>
              <c:strCache>
                <c:ptCount val="10"/>
                <c:pt idx="0">
                  <c:v>Ohio</c:v>
                </c:pt>
                <c:pt idx="1">
                  <c:v>Georgia</c:v>
                </c:pt>
                <c:pt idx="2">
                  <c:v>Tennessee</c:v>
                </c:pt>
                <c:pt idx="3">
                  <c:v>District of Columbia</c:v>
                </c:pt>
                <c:pt idx="4">
                  <c:v>Illinois</c:v>
                </c:pt>
                <c:pt idx="5">
                  <c:v>Virginia</c:v>
                </c:pt>
                <c:pt idx="6">
                  <c:v>New York</c:v>
                </c:pt>
                <c:pt idx="7">
                  <c:v>Florida</c:v>
                </c:pt>
                <c:pt idx="8">
                  <c:v>Texas</c:v>
                </c:pt>
                <c:pt idx="9">
                  <c:v>California</c:v>
                </c:pt>
              </c:strCache>
            </c:strRef>
          </c:cat>
          <c:val>
            <c:numRef>
              <c:f>Sheet2!$C$3:$C$12</c:f>
              <c:numCache>
                <c:formatCode>_("$"* #,##0_);_("$"* \(#,##0\);_("$"* "-"??_);_(@_)</c:formatCode>
                <c:ptCount val="10"/>
                <c:pt idx="0">
                  <c:v>6876</c:v>
                </c:pt>
                <c:pt idx="1">
                  <c:v>8046</c:v>
                </c:pt>
                <c:pt idx="2">
                  <c:v>8316</c:v>
                </c:pt>
                <c:pt idx="3">
                  <c:v>8376</c:v>
                </c:pt>
                <c:pt idx="4">
                  <c:v>8674</c:v>
                </c:pt>
                <c:pt idx="5">
                  <c:v>10750</c:v>
                </c:pt>
                <c:pt idx="6">
                  <c:v>14759</c:v>
                </c:pt>
                <c:pt idx="7">
                  <c:v>20562</c:v>
                </c:pt>
                <c:pt idx="8">
                  <c:v>24097</c:v>
                </c:pt>
                <c:pt idx="9">
                  <c:v>30264</c:v>
                </c:pt>
              </c:numCache>
            </c:numRef>
          </c:val>
          <c:extLst>
            <c:ext xmlns:c16="http://schemas.microsoft.com/office/drawing/2014/chart" uri="{C3380CC4-5D6E-409C-BE32-E72D297353CC}">
              <c16:uniqueId val="{00000000-7CC5-40CA-B1F9-4C3F8EF70231}"/>
            </c:ext>
          </c:extLst>
        </c:ser>
        <c:dLbls>
          <c:dLblPos val="outEnd"/>
          <c:showLegendKey val="0"/>
          <c:showVal val="1"/>
          <c:showCatName val="0"/>
          <c:showSerName val="0"/>
          <c:showPercent val="0"/>
          <c:showBubbleSize val="0"/>
        </c:dLbls>
        <c:gapWidth val="182"/>
        <c:axId val="130231712"/>
        <c:axId val="130232192"/>
      </c:barChart>
      <c:catAx>
        <c:axId val="130231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2192"/>
        <c:crosses val="autoZero"/>
        <c:auto val="1"/>
        <c:lblAlgn val="ctr"/>
        <c:lblOffset val="100"/>
        <c:noMultiLvlLbl val="0"/>
      </c:catAx>
      <c:valAx>
        <c:axId val="13023219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1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Least</a:t>
            </a:r>
            <a:r>
              <a:rPr lang="en-US" baseline="0"/>
              <a:t> 10 Donation States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Sheet2!$C$18</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Sheet2!$B$19:$B$28</c:f>
              <c:strCache>
                <c:ptCount val="10"/>
                <c:pt idx="0">
                  <c:v>Wyoming</c:v>
                </c:pt>
                <c:pt idx="1">
                  <c:v>Maine</c:v>
                </c:pt>
                <c:pt idx="2">
                  <c:v>South Dakota</c:v>
                </c:pt>
                <c:pt idx="3">
                  <c:v>North Dakota</c:v>
                </c:pt>
                <c:pt idx="4">
                  <c:v>Alaska</c:v>
                </c:pt>
                <c:pt idx="5">
                  <c:v>West Virginia</c:v>
                </c:pt>
                <c:pt idx="6">
                  <c:v>South Carolina</c:v>
                </c:pt>
                <c:pt idx="7">
                  <c:v>New Hampshire</c:v>
                </c:pt>
                <c:pt idx="8">
                  <c:v>Hawaii</c:v>
                </c:pt>
                <c:pt idx="9">
                  <c:v>Montana</c:v>
                </c:pt>
              </c:strCache>
            </c:strRef>
          </c:cat>
          <c:val>
            <c:numRef>
              <c:f>Sheet2!$C$19:$C$28</c:f>
              <c:numCache>
                <c:formatCode>_("$"* #,##0_);_("$"* \(#,##0\);_("$"* "-"??_);_(@_)</c:formatCode>
                <c:ptCount val="10"/>
                <c:pt idx="0">
                  <c:v>232</c:v>
                </c:pt>
                <c:pt idx="1">
                  <c:v>258</c:v>
                </c:pt>
                <c:pt idx="2">
                  <c:v>401</c:v>
                </c:pt>
                <c:pt idx="3">
                  <c:v>651</c:v>
                </c:pt>
                <c:pt idx="4">
                  <c:v>734</c:v>
                </c:pt>
                <c:pt idx="5">
                  <c:v>793</c:v>
                </c:pt>
                <c:pt idx="6">
                  <c:v>819</c:v>
                </c:pt>
                <c:pt idx="7">
                  <c:v>841</c:v>
                </c:pt>
                <c:pt idx="8">
                  <c:v>875</c:v>
                </c:pt>
                <c:pt idx="9">
                  <c:v>1009</c:v>
                </c:pt>
              </c:numCache>
            </c:numRef>
          </c:val>
          <c:extLst>
            <c:ext xmlns:c16="http://schemas.microsoft.com/office/drawing/2014/chart" uri="{C3380CC4-5D6E-409C-BE32-E72D297353CC}">
              <c16:uniqueId val="{00000000-B096-463E-BE9F-C9286F7360BB}"/>
            </c:ext>
          </c:extLst>
        </c:ser>
        <c:dLbls>
          <c:dLblPos val="outEnd"/>
          <c:showLegendKey val="0"/>
          <c:showVal val="1"/>
          <c:showCatName val="0"/>
          <c:showSerName val="0"/>
          <c:showPercent val="0"/>
          <c:showBubbleSize val="0"/>
        </c:dLbls>
        <c:gapWidth val="182"/>
        <c:axId val="62829872"/>
        <c:axId val="62822192"/>
      </c:barChart>
      <c:catAx>
        <c:axId val="62829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62822192"/>
        <c:crosses val="autoZero"/>
        <c:auto val="1"/>
        <c:lblAlgn val="ctr"/>
        <c:lblOffset val="100"/>
        <c:noMultiLvlLbl val="0"/>
      </c:catAx>
      <c:valAx>
        <c:axId val="6282219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62829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Top</a:t>
            </a:r>
            <a:r>
              <a:rPr lang="en-US" baseline="0"/>
              <a:t> Cars Driven By Highest Donors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Sheet2!$R$16</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05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Sheet2!$Q$17:$Q$26</c:f>
              <c:strCache>
                <c:ptCount val="10"/>
                <c:pt idx="0">
                  <c:v>BMW</c:v>
                </c:pt>
                <c:pt idx="1">
                  <c:v>Volkswagen</c:v>
                </c:pt>
                <c:pt idx="2">
                  <c:v>Honda</c:v>
                </c:pt>
                <c:pt idx="3">
                  <c:v>Pontiac</c:v>
                </c:pt>
                <c:pt idx="4">
                  <c:v>Dodge</c:v>
                </c:pt>
                <c:pt idx="5">
                  <c:v>Mitsubishi</c:v>
                </c:pt>
                <c:pt idx="6">
                  <c:v>GMC</c:v>
                </c:pt>
                <c:pt idx="7">
                  <c:v>Toyota</c:v>
                </c:pt>
                <c:pt idx="8">
                  <c:v>Chevrolet</c:v>
                </c:pt>
                <c:pt idx="9">
                  <c:v>Ford</c:v>
                </c:pt>
              </c:strCache>
            </c:strRef>
          </c:cat>
          <c:val>
            <c:numRef>
              <c:f>Sheet2!$R$17:$R$26</c:f>
              <c:numCache>
                <c:formatCode>_("$"* #,##0_);_("$"* \(#,##0\);_("$"* "-"??_);_(@_)</c:formatCode>
                <c:ptCount val="10"/>
                <c:pt idx="0">
                  <c:v>8608</c:v>
                </c:pt>
                <c:pt idx="1">
                  <c:v>8964</c:v>
                </c:pt>
                <c:pt idx="2">
                  <c:v>9201</c:v>
                </c:pt>
                <c:pt idx="3">
                  <c:v>9331</c:v>
                </c:pt>
                <c:pt idx="4">
                  <c:v>9479</c:v>
                </c:pt>
                <c:pt idx="5">
                  <c:v>10001</c:v>
                </c:pt>
                <c:pt idx="6">
                  <c:v>10145</c:v>
                </c:pt>
                <c:pt idx="7">
                  <c:v>14123</c:v>
                </c:pt>
                <c:pt idx="8">
                  <c:v>19875</c:v>
                </c:pt>
                <c:pt idx="9">
                  <c:v>22706</c:v>
                </c:pt>
              </c:numCache>
            </c:numRef>
          </c:val>
          <c:extLst>
            <c:ext xmlns:c16="http://schemas.microsoft.com/office/drawing/2014/chart" uri="{C3380CC4-5D6E-409C-BE32-E72D297353CC}">
              <c16:uniqueId val="{00000000-CDC5-45D3-B98A-A96DE8D70051}"/>
            </c:ext>
          </c:extLst>
        </c:ser>
        <c:dLbls>
          <c:dLblPos val="outEnd"/>
          <c:showLegendKey val="0"/>
          <c:showVal val="1"/>
          <c:showCatName val="0"/>
          <c:showSerName val="0"/>
          <c:showPercent val="0"/>
          <c:showBubbleSize val="0"/>
        </c:dLbls>
        <c:gapWidth val="182"/>
        <c:axId val="62823632"/>
        <c:axId val="62815952"/>
      </c:barChart>
      <c:catAx>
        <c:axId val="628236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crossAx val="62815952"/>
        <c:crosses val="autoZero"/>
        <c:auto val="1"/>
        <c:lblAlgn val="ctr"/>
        <c:lblOffset val="100"/>
        <c:noMultiLvlLbl val="0"/>
      </c:catAx>
      <c:valAx>
        <c:axId val="6281595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62823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Gender Donation</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Sheet1!$C$8</c:f>
              <c:strCache>
                <c:ptCount val="1"/>
                <c:pt idx="0">
                  <c:v>Donation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Sheet1!$B$9:$B$10</c:f>
              <c:strCache>
                <c:ptCount val="2"/>
                <c:pt idx="0">
                  <c:v>Male</c:v>
                </c:pt>
                <c:pt idx="1">
                  <c:v>Female</c:v>
                </c:pt>
              </c:strCache>
            </c:strRef>
          </c:cat>
          <c:val>
            <c:numRef>
              <c:f>Sheet1!$C$9:$C$10</c:f>
              <c:numCache>
                <c:formatCode>_("$"* #,##0_);_("$"* \(#,##0\);_("$"* "-"??_);_(@_)</c:formatCode>
                <c:ptCount val="2"/>
                <c:pt idx="0">
                  <c:v>127628</c:v>
                </c:pt>
                <c:pt idx="1">
                  <c:v>121457</c:v>
                </c:pt>
              </c:numCache>
            </c:numRef>
          </c:val>
          <c:extLst>
            <c:ext xmlns:c16="http://schemas.microsoft.com/office/drawing/2014/chart" uri="{C3380CC4-5D6E-409C-BE32-E72D297353CC}">
              <c16:uniqueId val="{00000000-4E58-4DB7-869A-15ECB8F795E7}"/>
            </c:ext>
          </c:extLst>
        </c:ser>
        <c:dLbls>
          <c:dLblPos val="outEnd"/>
          <c:showLegendKey val="0"/>
          <c:showVal val="1"/>
          <c:showCatName val="0"/>
          <c:showSerName val="0"/>
          <c:showPercent val="0"/>
          <c:showBubbleSize val="0"/>
        </c:dLbls>
        <c:gapWidth val="182"/>
        <c:axId val="130224032"/>
        <c:axId val="130235552"/>
      </c:barChart>
      <c:catAx>
        <c:axId val="1302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5552"/>
        <c:crosses val="autoZero"/>
        <c:auto val="1"/>
        <c:lblAlgn val="ctr"/>
        <c:lblOffset val="100"/>
        <c:noMultiLvlLbl val="0"/>
      </c:catAx>
      <c:valAx>
        <c:axId val="13023555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2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Top</a:t>
            </a:r>
            <a:r>
              <a:rPr lang="en-US" baseline="0"/>
              <a:t> 10 Donation States</a:t>
            </a:r>
            <a:endParaRPr lang="en-US"/>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Sheet2!$C$2</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Sheet2!$B$3:$B$12</c:f>
              <c:strCache>
                <c:ptCount val="10"/>
                <c:pt idx="0">
                  <c:v>Ohio</c:v>
                </c:pt>
                <c:pt idx="1">
                  <c:v>Georgia</c:v>
                </c:pt>
                <c:pt idx="2">
                  <c:v>Tennessee</c:v>
                </c:pt>
                <c:pt idx="3">
                  <c:v>District of Columbia</c:v>
                </c:pt>
                <c:pt idx="4">
                  <c:v>Illinois</c:v>
                </c:pt>
                <c:pt idx="5">
                  <c:v>Virginia</c:v>
                </c:pt>
                <c:pt idx="6">
                  <c:v>New York</c:v>
                </c:pt>
                <c:pt idx="7">
                  <c:v>Florida</c:v>
                </c:pt>
                <c:pt idx="8">
                  <c:v>Texas</c:v>
                </c:pt>
                <c:pt idx="9">
                  <c:v>California</c:v>
                </c:pt>
              </c:strCache>
            </c:strRef>
          </c:cat>
          <c:val>
            <c:numRef>
              <c:f>Sheet2!$C$3:$C$12</c:f>
              <c:numCache>
                <c:formatCode>_("$"* #,##0_);_("$"* \(#,##0\);_("$"* "-"??_);_(@_)</c:formatCode>
                <c:ptCount val="10"/>
                <c:pt idx="0">
                  <c:v>6876</c:v>
                </c:pt>
                <c:pt idx="1">
                  <c:v>8046</c:v>
                </c:pt>
                <c:pt idx="2">
                  <c:v>8316</c:v>
                </c:pt>
                <c:pt idx="3">
                  <c:v>8376</c:v>
                </c:pt>
                <c:pt idx="4">
                  <c:v>8674</c:v>
                </c:pt>
                <c:pt idx="5">
                  <c:v>10750</c:v>
                </c:pt>
                <c:pt idx="6">
                  <c:v>14759</c:v>
                </c:pt>
                <c:pt idx="7">
                  <c:v>20562</c:v>
                </c:pt>
                <c:pt idx="8">
                  <c:v>24097</c:v>
                </c:pt>
                <c:pt idx="9">
                  <c:v>30264</c:v>
                </c:pt>
              </c:numCache>
            </c:numRef>
          </c:val>
          <c:extLst>
            <c:ext xmlns:c16="http://schemas.microsoft.com/office/drawing/2014/chart" uri="{C3380CC4-5D6E-409C-BE32-E72D297353CC}">
              <c16:uniqueId val="{00000000-0492-4449-B70C-A0C90880B60C}"/>
            </c:ext>
          </c:extLst>
        </c:ser>
        <c:dLbls>
          <c:dLblPos val="outEnd"/>
          <c:showLegendKey val="0"/>
          <c:showVal val="1"/>
          <c:showCatName val="0"/>
          <c:showSerName val="0"/>
          <c:showPercent val="0"/>
          <c:showBubbleSize val="0"/>
        </c:dLbls>
        <c:gapWidth val="182"/>
        <c:axId val="130231712"/>
        <c:axId val="130232192"/>
      </c:barChart>
      <c:catAx>
        <c:axId val="130231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2192"/>
        <c:crosses val="autoZero"/>
        <c:auto val="1"/>
        <c:lblAlgn val="ctr"/>
        <c:lblOffset val="100"/>
        <c:noMultiLvlLbl val="0"/>
      </c:catAx>
      <c:valAx>
        <c:axId val="13023219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31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100" b="1" i="0" u="none" strike="noStrike" baseline="0"/>
              <a:t>Total Donation And Number of Donations By Job Field</a:t>
            </a:r>
            <a:endParaRPr lang="en-US" sz="1100"/>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Sheet1!$U$7</c:f>
              <c:strCache>
                <c:ptCount val="1"/>
                <c:pt idx="0">
                  <c:v>Total Donation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Sheet1!$T$8:$T$19</c:f>
              <c:strCache>
                <c:ptCount val="12"/>
                <c:pt idx="0">
                  <c:v>Legal</c:v>
                </c:pt>
                <c:pt idx="1">
                  <c:v>Marketing</c:v>
                </c:pt>
                <c:pt idx="2">
                  <c:v>Sales</c:v>
                </c:pt>
                <c:pt idx="3">
                  <c:v>Support</c:v>
                </c:pt>
                <c:pt idx="4">
                  <c:v>Services</c:v>
                </c:pt>
                <c:pt idx="5">
                  <c:v>Accounting</c:v>
                </c:pt>
                <c:pt idx="6">
                  <c:v>Training</c:v>
                </c:pt>
                <c:pt idx="7">
                  <c:v>Engineering</c:v>
                </c:pt>
                <c:pt idx="8">
                  <c:v>Business Dev.</c:v>
                </c:pt>
                <c:pt idx="9">
                  <c:v>Product Management</c:v>
                </c:pt>
                <c:pt idx="10">
                  <c:v>Research &amp; Dev.</c:v>
                </c:pt>
                <c:pt idx="11">
                  <c:v>Human Resources</c:v>
                </c:pt>
              </c:strCache>
            </c:strRef>
          </c:cat>
          <c:val>
            <c:numRef>
              <c:f>Sheet1!$U$8:$U$19</c:f>
              <c:numCache>
                <c:formatCode>_("$"* #,##0_);_("$"* \(#,##0\);_("$"* "-"??_);_(@_)</c:formatCode>
                <c:ptCount val="12"/>
                <c:pt idx="0">
                  <c:v>17309</c:v>
                </c:pt>
                <c:pt idx="1">
                  <c:v>18255</c:v>
                </c:pt>
                <c:pt idx="2">
                  <c:v>19009</c:v>
                </c:pt>
                <c:pt idx="3">
                  <c:v>19475</c:v>
                </c:pt>
                <c:pt idx="4">
                  <c:v>19858</c:v>
                </c:pt>
                <c:pt idx="5">
                  <c:v>20504</c:v>
                </c:pt>
                <c:pt idx="6">
                  <c:v>21721</c:v>
                </c:pt>
                <c:pt idx="7">
                  <c:v>21968</c:v>
                </c:pt>
                <c:pt idx="8">
                  <c:v>22266</c:v>
                </c:pt>
                <c:pt idx="9">
                  <c:v>22798</c:v>
                </c:pt>
                <c:pt idx="10">
                  <c:v>22862</c:v>
                </c:pt>
                <c:pt idx="11">
                  <c:v>23060</c:v>
                </c:pt>
              </c:numCache>
            </c:numRef>
          </c:val>
          <c:extLst>
            <c:ext xmlns:c16="http://schemas.microsoft.com/office/drawing/2014/chart" uri="{C3380CC4-5D6E-409C-BE32-E72D297353CC}">
              <c16:uniqueId val="{00000000-DFE2-4F1F-9DDB-51BEA4A4DC8F}"/>
            </c:ext>
          </c:extLst>
        </c:ser>
        <c:ser>
          <c:idx val="1"/>
          <c:order val="1"/>
          <c:tx>
            <c:strRef>
              <c:f>Sheet1!$V$7</c:f>
              <c:strCache>
                <c:ptCount val="1"/>
                <c:pt idx="0">
                  <c:v>No. of Donation</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Sheet1!$T$8:$T$19</c:f>
              <c:strCache>
                <c:ptCount val="12"/>
                <c:pt idx="0">
                  <c:v>Legal</c:v>
                </c:pt>
                <c:pt idx="1">
                  <c:v>Marketing</c:v>
                </c:pt>
                <c:pt idx="2">
                  <c:v>Sales</c:v>
                </c:pt>
                <c:pt idx="3">
                  <c:v>Support</c:v>
                </c:pt>
                <c:pt idx="4">
                  <c:v>Services</c:v>
                </c:pt>
                <c:pt idx="5">
                  <c:v>Accounting</c:v>
                </c:pt>
                <c:pt idx="6">
                  <c:v>Training</c:v>
                </c:pt>
                <c:pt idx="7">
                  <c:v>Engineering</c:v>
                </c:pt>
                <c:pt idx="8">
                  <c:v>Business Dev.</c:v>
                </c:pt>
                <c:pt idx="9">
                  <c:v>Product Management</c:v>
                </c:pt>
                <c:pt idx="10">
                  <c:v>Research &amp; Dev.</c:v>
                </c:pt>
                <c:pt idx="11">
                  <c:v>Human Resources</c:v>
                </c:pt>
              </c:strCache>
            </c:strRef>
          </c:cat>
          <c:val>
            <c:numRef>
              <c:f>Sheet1!$V$8:$V$19</c:f>
              <c:numCache>
                <c:formatCode>General</c:formatCode>
                <c:ptCount val="12"/>
                <c:pt idx="0">
                  <c:v>66</c:v>
                </c:pt>
                <c:pt idx="1">
                  <c:v>74</c:v>
                </c:pt>
                <c:pt idx="2">
                  <c:v>83</c:v>
                </c:pt>
                <c:pt idx="3">
                  <c:v>79</c:v>
                </c:pt>
                <c:pt idx="4">
                  <c:v>80</c:v>
                </c:pt>
                <c:pt idx="5">
                  <c:v>80</c:v>
                </c:pt>
                <c:pt idx="6">
                  <c:v>84</c:v>
                </c:pt>
                <c:pt idx="7">
                  <c:v>93</c:v>
                </c:pt>
                <c:pt idx="8">
                  <c:v>94</c:v>
                </c:pt>
                <c:pt idx="9">
                  <c:v>90</c:v>
                </c:pt>
                <c:pt idx="10">
                  <c:v>84</c:v>
                </c:pt>
                <c:pt idx="11">
                  <c:v>93</c:v>
                </c:pt>
              </c:numCache>
            </c:numRef>
          </c:val>
          <c:extLst>
            <c:ext xmlns:c16="http://schemas.microsoft.com/office/drawing/2014/chart" uri="{C3380CC4-5D6E-409C-BE32-E72D297353CC}">
              <c16:uniqueId val="{00000001-DFE2-4F1F-9DDB-51BEA4A4DC8F}"/>
            </c:ext>
          </c:extLst>
        </c:ser>
        <c:dLbls>
          <c:dLblPos val="outEnd"/>
          <c:showLegendKey val="0"/>
          <c:showVal val="1"/>
          <c:showCatName val="0"/>
          <c:showSerName val="0"/>
          <c:showPercent val="0"/>
          <c:showBubbleSize val="0"/>
        </c:dLbls>
        <c:gapWidth val="182"/>
        <c:axId val="130248512"/>
        <c:axId val="130248992"/>
      </c:barChart>
      <c:catAx>
        <c:axId val="1302485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48992"/>
        <c:crosses val="autoZero"/>
        <c:auto val="1"/>
        <c:lblAlgn val="ctr"/>
        <c:lblOffset val="100"/>
        <c:noMultiLvlLbl val="0"/>
      </c:catAx>
      <c:valAx>
        <c:axId val="130248992"/>
        <c:scaling>
          <c:orientation val="minMax"/>
        </c:scaling>
        <c:delete val="0"/>
        <c:axPos val="b"/>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0248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27</Pages>
  <Words>5166</Words>
  <Characters>29447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 Godwin</dc:creator>
  <cp:keywords/>
  <dc:description/>
  <cp:lastModifiedBy>Love Godwin</cp:lastModifiedBy>
  <cp:revision>4</cp:revision>
  <cp:lastPrinted>2026-06-27T18:40:00Z</cp:lastPrinted>
  <dcterms:created xsi:type="dcterms:W3CDTF">2026-06-27T18:28:00Z</dcterms:created>
  <dcterms:modified xsi:type="dcterms:W3CDTF">2026-06-27T18:42:00Z</dcterms:modified>
</cp:coreProperties>
</file>