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0B" w:rsidRPr="00A12B6D" w:rsidRDefault="00A12B6D" w:rsidP="00A12B6D">
      <w:pPr>
        <w:pStyle w:val="KeinLeerraum"/>
        <w:jc w:val="center"/>
        <w:rPr>
          <w:b/>
          <w:sz w:val="32"/>
          <w:u w:val="single"/>
        </w:rPr>
      </w:pPr>
      <w:r w:rsidRPr="00A12B6D">
        <w:rPr>
          <w:b/>
          <w:sz w:val="32"/>
          <w:u w:val="single"/>
        </w:rPr>
        <w:t>Teilauftrag</w:t>
      </w:r>
      <w:r w:rsidR="00667B28">
        <w:rPr>
          <w:b/>
          <w:sz w:val="32"/>
          <w:u w:val="single"/>
        </w:rPr>
        <w:t xml:space="preserve"> Layout</w:t>
      </w:r>
    </w:p>
    <w:p w:rsidR="001960F4" w:rsidRDefault="001960F4" w:rsidP="001960F4">
      <w:pPr>
        <w:pStyle w:val="KeinLeerraum"/>
        <w:rPr>
          <w:b/>
          <w:sz w:val="28"/>
        </w:rPr>
      </w:pPr>
      <w:r>
        <w:rPr>
          <w:b/>
          <w:sz w:val="28"/>
        </w:rPr>
        <w:t>Auftraggeber</w:t>
      </w:r>
    </w:p>
    <w:p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Maximilian Hoffmann</w:t>
      </w:r>
    </w:p>
    <w:p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Entwicklung Labor</w:t>
      </w:r>
    </w:p>
    <w:p w:rsidR="001960F4" w:rsidRPr="001960F4" w:rsidRDefault="001960F4" w:rsidP="001960F4">
      <w:pPr>
        <w:pStyle w:val="KeinLeerraum"/>
        <w:rPr>
          <w:sz w:val="24"/>
        </w:rPr>
      </w:pPr>
    </w:p>
    <w:p w:rsidR="001960F4" w:rsidRDefault="001960F4" w:rsidP="001960F4">
      <w:pPr>
        <w:pStyle w:val="KeinLeerraum"/>
        <w:rPr>
          <w:b/>
          <w:sz w:val="28"/>
        </w:rPr>
      </w:pPr>
      <w:r>
        <w:rPr>
          <w:b/>
          <w:sz w:val="28"/>
        </w:rPr>
        <w:t>Auftragnehmer</w:t>
      </w:r>
    </w:p>
    <w:p w:rsidR="001960F4" w:rsidRDefault="00975E3E" w:rsidP="001960F4">
      <w:pPr>
        <w:pStyle w:val="KeinLeerraum"/>
        <w:rPr>
          <w:sz w:val="24"/>
        </w:rPr>
      </w:pPr>
      <w:r>
        <w:rPr>
          <w:sz w:val="24"/>
        </w:rPr>
        <w:t xml:space="preserve">Angelo </w:t>
      </w:r>
      <w:proofErr w:type="spellStart"/>
      <w:r>
        <w:rPr>
          <w:sz w:val="24"/>
        </w:rPr>
        <w:t>Ostermair</w:t>
      </w:r>
      <w:proofErr w:type="spellEnd"/>
    </w:p>
    <w:p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Entwicklung PCB-Layout</w:t>
      </w:r>
    </w:p>
    <w:p w:rsidR="00A12B6D" w:rsidRPr="001960F4" w:rsidRDefault="00A12B6D" w:rsidP="00A12B6D">
      <w:pPr>
        <w:pStyle w:val="KeinLeerraum"/>
        <w:rPr>
          <w:sz w:val="24"/>
        </w:rPr>
      </w:pPr>
    </w:p>
    <w:p w:rsidR="00A12B6D" w:rsidRPr="00A12B6D" w:rsidRDefault="00A12B6D" w:rsidP="00A12B6D">
      <w:pPr>
        <w:pStyle w:val="KeinLeerraum"/>
        <w:rPr>
          <w:b/>
          <w:sz w:val="28"/>
        </w:rPr>
      </w:pPr>
      <w:r w:rsidRPr="00A12B6D">
        <w:rPr>
          <w:b/>
          <w:sz w:val="28"/>
        </w:rPr>
        <w:t>Beschreibung</w:t>
      </w:r>
    </w:p>
    <w:p w:rsidR="00A12B6D" w:rsidRDefault="00B56820" w:rsidP="00A12B6D">
      <w:pPr>
        <w:pStyle w:val="KeinLeerraum"/>
        <w:rPr>
          <w:sz w:val="24"/>
        </w:rPr>
      </w:pPr>
      <w:r>
        <w:rPr>
          <w:sz w:val="24"/>
        </w:rPr>
        <w:t xml:space="preserve">Erstellen eines Layouts anhand des vorliegenden Schaltplanes in </w:t>
      </w:r>
      <w:r w:rsidR="0072513A">
        <w:rPr>
          <w:sz w:val="24"/>
        </w:rPr>
        <w:t>„</w:t>
      </w:r>
      <w:proofErr w:type="spellStart"/>
      <w:r>
        <w:rPr>
          <w:sz w:val="24"/>
        </w:rPr>
        <w:t>KiCad</w:t>
      </w:r>
      <w:proofErr w:type="spellEnd"/>
      <w:r w:rsidR="0072513A">
        <w:rPr>
          <w:sz w:val="24"/>
        </w:rPr>
        <w:t>“</w:t>
      </w:r>
      <w:r>
        <w:rPr>
          <w:sz w:val="24"/>
        </w:rPr>
        <w:t xml:space="preserve">. </w:t>
      </w:r>
      <w:r w:rsidR="001960F4">
        <w:rPr>
          <w:sz w:val="24"/>
        </w:rPr>
        <w:t xml:space="preserve">Den Schaltplansymbolen liegt ein passendes </w:t>
      </w:r>
      <w:proofErr w:type="spellStart"/>
      <w:r w:rsidR="001960F4">
        <w:rPr>
          <w:sz w:val="24"/>
        </w:rPr>
        <w:t>Footprintsymbol</w:t>
      </w:r>
      <w:proofErr w:type="spellEnd"/>
      <w:r w:rsidR="001960F4">
        <w:rPr>
          <w:sz w:val="24"/>
        </w:rPr>
        <w:t xml:space="preserve"> bei.</w:t>
      </w:r>
    </w:p>
    <w:p w:rsidR="00A12B6D" w:rsidRDefault="00A12B6D" w:rsidP="00A12B6D">
      <w:pPr>
        <w:pStyle w:val="KeinLeerraum"/>
        <w:rPr>
          <w:sz w:val="24"/>
        </w:rPr>
      </w:pPr>
    </w:p>
    <w:p w:rsidR="00A12B6D" w:rsidRDefault="00A12B6D" w:rsidP="00A12B6D">
      <w:pPr>
        <w:pStyle w:val="KeinLeerraum"/>
        <w:rPr>
          <w:b/>
          <w:sz w:val="28"/>
        </w:rPr>
      </w:pPr>
      <w:r>
        <w:rPr>
          <w:b/>
          <w:sz w:val="28"/>
        </w:rPr>
        <w:t>Anforderungen</w:t>
      </w:r>
    </w:p>
    <w:p w:rsidR="002012E2" w:rsidRP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4 Layer Design.</w:t>
      </w:r>
    </w:p>
    <w:p w:rsidR="002012E2" w:rsidRPr="00433314" w:rsidRDefault="001E6815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Leiterplattengröße:</w:t>
      </w:r>
      <w:r w:rsidR="00433314">
        <w:rPr>
          <w:sz w:val="24"/>
        </w:rPr>
        <w:t xml:space="preserve"> 100 * 100 mm.</w:t>
      </w:r>
    </w:p>
    <w:p w:rsidR="002012E2" w:rsidRDefault="002012E2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Datenblatt spezifisches Layout des Schaltregler</w:t>
      </w:r>
      <w:r w:rsidR="00433314">
        <w:rPr>
          <w:sz w:val="24"/>
        </w:rPr>
        <w:t>.</w:t>
      </w:r>
    </w:p>
    <w:p w:rsidR="002012E2" w:rsidRDefault="002012E2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Layer 2 &amp; 3 sind mit „GND“ und „+5V“ Flächen zu füllen</w:t>
      </w:r>
      <w:r w:rsidR="00433314">
        <w:rPr>
          <w:sz w:val="24"/>
        </w:rPr>
        <w:t>.</w:t>
      </w:r>
    </w:p>
    <w:p w:rsid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Gegenüberliegende Platzierung von J1 &amp; J2 (DSUB-Stecker)</w:t>
      </w:r>
    </w:p>
    <w:p w:rsid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Erstellen von Gerberdateien:</w:t>
      </w:r>
    </w:p>
    <w:p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Signallayer</w:t>
      </w:r>
      <w:proofErr w:type="spellEnd"/>
    </w:p>
    <w:p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F&amp;B.Paste</w:t>
      </w:r>
      <w:proofErr w:type="spellEnd"/>
    </w:p>
    <w:p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F&amp;B.Mask</w:t>
      </w:r>
      <w:proofErr w:type="spellEnd"/>
    </w:p>
    <w:p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Edge.Cuts</w:t>
      </w:r>
      <w:proofErr w:type="spellEnd"/>
    </w:p>
    <w:p w:rsid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proofErr w:type="spellStart"/>
      <w:r w:rsidRPr="001E6815">
        <w:rPr>
          <w:sz w:val="24"/>
        </w:rPr>
        <w:t>KiCad</w:t>
      </w:r>
      <w:proofErr w:type="spellEnd"/>
      <w:r w:rsidRPr="001E6815">
        <w:rPr>
          <w:sz w:val="24"/>
        </w:rPr>
        <w:t>-Version:</w:t>
      </w:r>
      <w:r>
        <w:rPr>
          <w:sz w:val="24"/>
        </w:rPr>
        <w:t xml:space="preserve"> 5.99-9156 (</w:t>
      </w:r>
      <w:proofErr w:type="spellStart"/>
      <w:r>
        <w:rPr>
          <w:sz w:val="24"/>
        </w:rPr>
        <w:t>nightly</w:t>
      </w:r>
      <w:proofErr w:type="spellEnd"/>
      <w:r>
        <w:rPr>
          <w:sz w:val="24"/>
        </w:rPr>
        <w:t xml:space="preserve"> Version)</w:t>
      </w:r>
    </w:p>
    <w:p w:rsidR="00433314" w:rsidRDefault="00433314" w:rsidP="00A12B6D">
      <w:pPr>
        <w:pStyle w:val="KeinLeerraum"/>
        <w:rPr>
          <w:sz w:val="24"/>
        </w:rPr>
      </w:pPr>
    </w:p>
    <w:p w:rsidR="00A12B6D" w:rsidRDefault="00A12B6D" w:rsidP="00A12B6D">
      <w:pPr>
        <w:pStyle w:val="KeinLeerraum"/>
        <w:rPr>
          <w:sz w:val="24"/>
        </w:rPr>
      </w:pPr>
    </w:p>
    <w:p w:rsidR="00A12B6D" w:rsidRDefault="00A12B6D" w:rsidP="00A12B6D">
      <w:pPr>
        <w:pStyle w:val="KeinLeerraum"/>
        <w:rPr>
          <w:b/>
          <w:sz w:val="28"/>
        </w:rPr>
      </w:pPr>
      <w:r>
        <w:rPr>
          <w:b/>
          <w:sz w:val="28"/>
        </w:rPr>
        <w:t>Anlagen</w:t>
      </w:r>
    </w:p>
    <w:p w:rsidR="00A12B6D" w:rsidRDefault="00433314" w:rsidP="00975E3E">
      <w:pPr>
        <w:pStyle w:val="KeinLeerraum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KiCad-Projectfolder</w:t>
      </w:r>
      <w:proofErr w:type="spellEnd"/>
    </w:p>
    <w:p w:rsidR="00A12B6D" w:rsidRDefault="00A12B6D" w:rsidP="00A12B6D">
      <w:pPr>
        <w:pStyle w:val="KeinLeerraum"/>
        <w:rPr>
          <w:sz w:val="24"/>
        </w:rPr>
      </w:pPr>
    </w:p>
    <w:p w:rsidR="001E6815" w:rsidRPr="001960F4" w:rsidRDefault="001960F4" w:rsidP="00A12B6D">
      <w:pPr>
        <w:pStyle w:val="KeinLeerraum"/>
        <w:rPr>
          <w:b/>
          <w:sz w:val="28"/>
        </w:rPr>
      </w:pPr>
      <w:r>
        <w:rPr>
          <w:b/>
          <w:sz w:val="28"/>
        </w:rPr>
        <w:t>Unterschriften</w:t>
      </w:r>
    </w:p>
    <w:p w:rsidR="00975E3E" w:rsidRDefault="00975E3E">
      <w:pPr>
        <w:pStyle w:val="KeinLeerraum"/>
        <w:rPr>
          <w:sz w:val="24"/>
        </w:rPr>
      </w:pPr>
    </w:p>
    <w:p w:rsidR="00975E3E" w:rsidRDefault="00975E3E">
      <w:pPr>
        <w:rPr>
          <w:sz w:val="24"/>
        </w:rPr>
      </w:pPr>
      <w:r>
        <w:rPr>
          <w:sz w:val="24"/>
        </w:rPr>
        <w:br w:type="page"/>
      </w:r>
    </w:p>
    <w:p w:rsidR="00731CAE" w:rsidRPr="00A12B6D" w:rsidRDefault="00731CAE" w:rsidP="00731CAE">
      <w:pPr>
        <w:pStyle w:val="KeinLeerraum"/>
        <w:jc w:val="center"/>
        <w:rPr>
          <w:b/>
          <w:sz w:val="32"/>
          <w:u w:val="single"/>
        </w:rPr>
      </w:pPr>
      <w:r w:rsidRPr="00A12B6D">
        <w:rPr>
          <w:b/>
          <w:sz w:val="32"/>
          <w:u w:val="single"/>
        </w:rPr>
        <w:lastRenderedPageBreak/>
        <w:t>Teilauftrag</w:t>
      </w:r>
      <w:r w:rsidR="00667B28">
        <w:rPr>
          <w:b/>
          <w:sz w:val="32"/>
          <w:u w:val="single"/>
        </w:rPr>
        <w:t xml:space="preserve"> Bestückung</w:t>
      </w:r>
    </w:p>
    <w:p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Auftraggeber</w:t>
      </w:r>
    </w:p>
    <w:p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Maximilian Hoffmann</w:t>
      </w:r>
    </w:p>
    <w:p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Entwicklung Labor</w:t>
      </w:r>
    </w:p>
    <w:p w:rsidR="00731CAE" w:rsidRPr="001960F4" w:rsidRDefault="00731CAE" w:rsidP="00731CAE">
      <w:pPr>
        <w:pStyle w:val="KeinLeerraum"/>
        <w:rPr>
          <w:sz w:val="24"/>
        </w:rPr>
      </w:pPr>
    </w:p>
    <w:p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Auftragnehmer</w:t>
      </w:r>
    </w:p>
    <w:p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Andreas Hild</w:t>
      </w:r>
    </w:p>
    <w:p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Entwicklung Labor</w:t>
      </w:r>
    </w:p>
    <w:p w:rsidR="00731CAE" w:rsidRPr="001960F4" w:rsidRDefault="00731CAE" w:rsidP="00731CAE">
      <w:pPr>
        <w:pStyle w:val="KeinLeerraum"/>
        <w:rPr>
          <w:sz w:val="24"/>
        </w:rPr>
      </w:pPr>
    </w:p>
    <w:p w:rsidR="00731CAE" w:rsidRPr="00A12B6D" w:rsidRDefault="00731CAE" w:rsidP="00731CAE">
      <w:pPr>
        <w:pStyle w:val="KeinLeerraum"/>
        <w:rPr>
          <w:b/>
          <w:sz w:val="28"/>
        </w:rPr>
      </w:pPr>
      <w:r w:rsidRPr="00A12B6D">
        <w:rPr>
          <w:b/>
          <w:sz w:val="28"/>
        </w:rPr>
        <w:t>Beschreibung</w:t>
      </w:r>
    </w:p>
    <w:p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 xml:space="preserve">Aufbau der Prototypen entsprechend des Bestückungsplans. Der Aufbau </w:t>
      </w:r>
      <w:r w:rsidR="00CB4213">
        <w:rPr>
          <w:sz w:val="24"/>
        </w:rPr>
        <w:t>des ersten Prototyps</w:t>
      </w:r>
      <w:r>
        <w:rPr>
          <w:sz w:val="24"/>
        </w:rPr>
        <w:t xml:space="preserve"> erfolgt Schrittweiße. </w:t>
      </w:r>
      <w:r w:rsidR="00CB4213">
        <w:rPr>
          <w:sz w:val="24"/>
        </w:rPr>
        <w:t xml:space="preserve">Die einzelnen Teilschaltungen werden nacheinander durch den Auftraggeber in Betrieb genommen. </w:t>
      </w:r>
    </w:p>
    <w:p w:rsidR="00731CAE" w:rsidRDefault="00731CAE" w:rsidP="00731CAE">
      <w:pPr>
        <w:pStyle w:val="KeinLeerraum"/>
        <w:rPr>
          <w:sz w:val="24"/>
        </w:rPr>
      </w:pPr>
    </w:p>
    <w:p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Anforderungen</w:t>
      </w:r>
    </w:p>
    <w:p w:rsidR="00731CAE" w:rsidRDefault="00731CAE" w:rsidP="00667B28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Anzahl: 2.</w:t>
      </w:r>
    </w:p>
    <w:p w:rsidR="00731CAE" w:rsidRDefault="00731CAE" w:rsidP="00667B28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SMD und THT Bestückung.</w:t>
      </w:r>
    </w:p>
    <w:p w:rsidR="00731CAE" w:rsidRDefault="00731CAE" w:rsidP="00667B28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Bestückung von U19 (BGA) in der Zentralen Reparatur.</w:t>
      </w:r>
    </w:p>
    <w:p w:rsidR="00731CAE" w:rsidRDefault="00731CAE" w:rsidP="00731CAE">
      <w:pPr>
        <w:pStyle w:val="KeinLeerraum"/>
        <w:rPr>
          <w:sz w:val="24"/>
        </w:rPr>
      </w:pPr>
    </w:p>
    <w:p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Anlagen</w:t>
      </w:r>
    </w:p>
    <w:p w:rsidR="00731CAE" w:rsidRDefault="00731CAE" w:rsidP="00731CAE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Bestückungsplan</w:t>
      </w:r>
    </w:p>
    <w:p w:rsidR="00CB4213" w:rsidRDefault="00CB4213" w:rsidP="00731CAE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Bauteile</w:t>
      </w:r>
    </w:p>
    <w:p w:rsidR="00731CAE" w:rsidRDefault="00731CAE" w:rsidP="00731CAE">
      <w:pPr>
        <w:pStyle w:val="KeinLeerraum"/>
        <w:rPr>
          <w:sz w:val="24"/>
        </w:rPr>
      </w:pPr>
      <w:bookmarkStart w:id="0" w:name="_GoBack"/>
      <w:bookmarkEnd w:id="0"/>
    </w:p>
    <w:p w:rsidR="00731CAE" w:rsidRPr="001960F4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Unterschriften</w:t>
      </w:r>
    </w:p>
    <w:p w:rsidR="001960F4" w:rsidRPr="001960F4" w:rsidRDefault="001960F4">
      <w:pPr>
        <w:pStyle w:val="KeinLeerraum"/>
        <w:rPr>
          <w:sz w:val="24"/>
        </w:rPr>
      </w:pPr>
    </w:p>
    <w:sectPr w:rsidR="001960F4" w:rsidRPr="00196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7D3"/>
    <w:multiLevelType w:val="hybridMultilevel"/>
    <w:tmpl w:val="1AF45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8354E"/>
    <w:multiLevelType w:val="hybridMultilevel"/>
    <w:tmpl w:val="7B140968"/>
    <w:lvl w:ilvl="0" w:tplc="5D8C2EE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4779C"/>
    <w:multiLevelType w:val="hybridMultilevel"/>
    <w:tmpl w:val="E9D88A86"/>
    <w:lvl w:ilvl="0" w:tplc="5D8C2EE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E232A"/>
    <w:multiLevelType w:val="hybridMultilevel"/>
    <w:tmpl w:val="5270F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8A"/>
    <w:rsid w:val="000D590B"/>
    <w:rsid w:val="001960F4"/>
    <w:rsid w:val="001E6815"/>
    <w:rsid w:val="002012E2"/>
    <w:rsid w:val="00433314"/>
    <w:rsid w:val="0059618A"/>
    <w:rsid w:val="00667B28"/>
    <w:rsid w:val="0072513A"/>
    <w:rsid w:val="00731CAE"/>
    <w:rsid w:val="00815800"/>
    <w:rsid w:val="00975E3E"/>
    <w:rsid w:val="00A12B6D"/>
    <w:rsid w:val="00B56820"/>
    <w:rsid w:val="00CB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12B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12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BMK Group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Hoffmann</dc:creator>
  <cp:keywords/>
  <dc:description/>
  <cp:lastModifiedBy>Maximilian Hoffmann</cp:lastModifiedBy>
  <cp:revision>7</cp:revision>
  <dcterms:created xsi:type="dcterms:W3CDTF">2021-04-13T12:20:00Z</dcterms:created>
  <dcterms:modified xsi:type="dcterms:W3CDTF">2021-04-14T08:48:00Z</dcterms:modified>
</cp:coreProperties>
</file>